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C6F49" w:rsidRDefault="00000000">
      <w:pPr>
        <w:spacing w:after="0" w:line="259" w:lineRule="auto"/>
        <w:jc w:val="center"/>
      </w:pPr>
      <w:r>
        <w:rPr>
          <w:b/>
        </w:rPr>
        <w:t xml:space="preserve">UCHWAŁA NR 135/X/2024 </w:t>
      </w:r>
    </w:p>
    <w:p w:rsidR="007C6F49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7C6F49" w:rsidRDefault="00000000">
      <w:pPr>
        <w:spacing w:after="258" w:line="259" w:lineRule="auto"/>
        <w:ind w:left="0" w:firstLine="0"/>
        <w:jc w:val="center"/>
      </w:pPr>
      <w:r>
        <w:t>z dnia 18 grudnia 2024 r.</w:t>
      </w:r>
      <w:r>
        <w:rPr>
          <w:b/>
        </w:rPr>
        <w:t xml:space="preserve"> </w:t>
      </w:r>
    </w:p>
    <w:p w:rsidR="007C6F49" w:rsidRDefault="00000000">
      <w:pPr>
        <w:spacing w:after="476" w:line="242" w:lineRule="auto"/>
        <w:ind w:left="1486" w:right="266" w:hanging="1021"/>
        <w:jc w:val="left"/>
      </w:pPr>
      <w:r>
        <w:rPr>
          <w:b/>
        </w:rPr>
        <w:t>w sprawie zmiany uchwały nr 541/XXXV/21 Rady Miejskiej Węglińca z dnia 14 czerwca 2021r. w sprawie udzielenia pomocy rzeczowej dla Województwa Dolnośląskiego</w:t>
      </w:r>
      <w:r>
        <w:t xml:space="preserve"> </w:t>
      </w:r>
    </w:p>
    <w:p w:rsidR="007C6F49" w:rsidRDefault="00000000">
      <w:pPr>
        <w:ind w:left="5" w:right="5" w:firstLine="227"/>
      </w:pPr>
      <w:r>
        <w:t xml:space="preserve">Na podstawie art. 10 ust. 2 i art. 18 ust.1 ustawy z dnia 8 marca 1990 roku o samorządzie gminnym (Dz.U. z 2024r. poz. </w:t>
      </w:r>
      <w:proofErr w:type="gramStart"/>
      <w:r>
        <w:t>1465 )</w:t>
      </w:r>
      <w:proofErr w:type="gramEnd"/>
      <w:r>
        <w:t xml:space="preserve"> oraz art. 216 ust. 2 pkt 5 i art. 220 ust. 1 ustawy z dnia 27 sierpnia 2009 roku o finansach publicznych (Dz.U. z 2024r. poz. 1530 ze zm.) i art. 47 ust. 2 ustawy z dnia 13 listopada 2003 roku o dochodach jednostek samorządu samorządowego (</w:t>
      </w:r>
      <w:proofErr w:type="spellStart"/>
      <w:r>
        <w:t>t.j</w:t>
      </w:r>
      <w:proofErr w:type="spellEnd"/>
      <w:r>
        <w:t xml:space="preserve">. Dz. U. z 2024r. poz. 356) Rada Miejska Węglińca uchwala, co następuje: </w:t>
      </w:r>
    </w:p>
    <w:p w:rsidR="007C6F49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541/XXXV/21 Rady Miejskiej Węglińca z dnia 14 czerwca 2021r. w sprawie udzielenia pomocy rzeczowej dla Województwa Dolnośląskiego – ustęp 2 w § 1 otrzymuje brzmienie: </w:t>
      </w:r>
    </w:p>
    <w:p w:rsidR="007C6F49" w:rsidRDefault="00000000">
      <w:pPr>
        <w:ind w:left="700" w:right="5" w:firstLine="227"/>
      </w:pPr>
      <w:r>
        <w:t xml:space="preserve">„2. Zadanie, o którym mowa w ust. 1 zostanie sfinansowanie ze środków budżetu Gminy </w:t>
      </w:r>
      <w:proofErr w:type="gramStart"/>
      <w:r>
        <w:t>Węgliniec  na</w:t>
      </w:r>
      <w:proofErr w:type="gramEnd"/>
      <w:r>
        <w:t xml:space="preserve"> rok 2025 w wysokości 50 000,00 zł”. </w:t>
      </w:r>
    </w:p>
    <w:p w:rsidR="007C6F49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7C6F49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:rsidR="007C6F49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7C6F49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7C6F49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7C6F4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7C6F4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7C6F49" w:rsidRDefault="00000000">
      <w:pPr>
        <w:spacing w:after="557" w:line="242" w:lineRule="auto"/>
        <w:ind w:left="6506" w:right="266" w:firstLine="0"/>
        <w:jc w:val="left"/>
      </w:pPr>
      <w:r>
        <w:rPr>
          <w:b/>
        </w:rPr>
        <w:t>Marek Wawrzynek</w:t>
      </w:r>
      <w:r>
        <w:t xml:space="preserve"> </w:t>
      </w:r>
    </w:p>
    <w:p w:rsidR="007C6F49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7C6F49" w:rsidRDefault="00000000">
      <w:pPr>
        <w:spacing w:after="4289"/>
        <w:ind w:left="15" w:right="5"/>
      </w:pPr>
      <w:r>
        <w:t xml:space="preserve">W roku 2021r Gmina Węgliniec podpisała umowę z Wykonawcą na realizację zadania pn. „Budowa chodnika w miejscowości Ruszów ul. Bolesławiecka i ul. Zgorzelecka przy drogach wojewódzkich nr </w:t>
      </w:r>
      <w:proofErr w:type="gramStart"/>
      <w:r>
        <w:t>350  i</w:t>
      </w:r>
      <w:proofErr w:type="gramEnd"/>
      <w:r>
        <w:t xml:space="preserve"> 296”  w zakresie opracowania dokumentacji projektowej z terminem realizacji do 30 kwietnia 2022r., następnie aneksem do umowy termin realizacji został przesunięty na dzień 15.12.2023r. Kolejnym aneksem termin realizacji wykonania w/w dokumentacji został przesunięty na 31.05.2024r. i następnym aneksem termin realizacji wykonania został przesunięty na 30.05.2025r. Środki zaplanowane w budżecie Gminy na 2024 rok nie zostały wykorzystane w 2024r. i zostały zabezpieczone w budżecie Gminy na 2025r. </w:t>
      </w:r>
    </w:p>
    <w:p w:rsidR="007C6F49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7C6F49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CB7802CD-C3FF-4496-9454-8474EA015EFF. Podpisany</w:t>
      </w:r>
      <w:r>
        <w:rPr>
          <w:sz w:val="18"/>
        </w:rPr>
        <w:tab/>
        <w:t>Strona 1</w:t>
      </w:r>
    </w:p>
    <w:sectPr w:rsidR="007C6F49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F49"/>
    <w:rsid w:val="006E4FB6"/>
    <w:rsid w:val="007B1A74"/>
    <w:rsid w:val="007C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5ECE25-B3C2-4B29-AA69-E7C3CE658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135/X/2024 Rady Miejskiej Węglińca z dnia 18 grudnia 2024 r. w sprawie zmiany uchwały nr 541/XXXV/21 Rady Miejskiej Węglińca z dnia 14 czerwca 2021r. w sprawie udzielenia pomocy rzeczowej dla Województwa Dolnośląskiego</dc:title>
  <dc:subject>Uchwała Nr 135/X/2024 z dnia 18 grudnia 2024 r. Rady Miejskiej Węglińca w sprawie zmiany uchwały nr 541/XXXV/21 Rady Miejskiej Węglińca z dnia 14 czerwca 2021r. w sprawie udzielenia pomocy rzeczowej dla Województwa Dolnośląskiego</dc:subject>
  <dc:creator>Rada Miejska Weglinca</dc:creator>
  <cp:keywords/>
  <cp:lastModifiedBy>Tatiana</cp:lastModifiedBy>
  <cp:revision>2</cp:revision>
  <dcterms:created xsi:type="dcterms:W3CDTF">2024-12-18T13:46:00Z</dcterms:created>
  <dcterms:modified xsi:type="dcterms:W3CDTF">2024-12-18T13:46:00Z</dcterms:modified>
</cp:coreProperties>
</file>