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E5EBC" w:rsidRDefault="00000000">
      <w:pPr>
        <w:spacing w:after="0" w:line="265" w:lineRule="auto"/>
        <w:ind w:right="0"/>
        <w:jc w:val="center"/>
      </w:pPr>
      <w:r>
        <w:rPr>
          <w:b/>
          <w:sz w:val="22"/>
        </w:rPr>
        <w:t xml:space="preserve">UCHWAŁA NR 134/X/2024 </w:t>
      </w:r>
    </w:p>
    <w:p w:rsidR="005E5EBC" w:rsidRDefault="00000000">
      <w:pPr>
        <w:spacing w:after="252" w:line="265" w:lineRule="auto"/>
        <w:ind w:right="0"/>
        <w:jc w:val="center"/>
      </w:pPr>
      <w:r>
        <w:rPr>
          <w:b/>
          <w:sz w:val="22"/>
        </w:rPr>
        <w:t xml:space="preserve">RADY MIEJSKIEJ WĘGLIŃCA </w:t>
      </w:r>
    </w:p>
    <w:p w:rsidR="005E5EBC" w:rsidRDefault="00000000">
      <w:pPr>
        <w:spacing w:after="258" w:line="259" w:lineRule="auto"/>
        <w:ind w:left="0" w:right="0" w:firstLine="0"/>
        <w:jc w:val="center"/>
      </w:pPr>
      <w:r>
        <w:rPr>
          <w:sz w:val="22"/>
        </w:rPr>
        <w:t>z dnia 18 grudnia 2024 r.</w:t>
      </w:r>
      <w:r>
        <w:rPr>
          <w:b/>
          <w:sz w:val="22"/>
        </w:rPr>
        <w:t xml:space="preserve"> </w:t>
      </w:r>
    </w:p>
    <w:p w:rsidR="005E5EBC" w:rsidRDefault="00000000">
      <w:pPr>
        <w:spacing w:after="0" w:line="265" w:lineRule="auto"/>
        <w:ind w:right="0"/>
        <w:jc w:val="center"/>
      </w:pPr>
      <w:r>
        <w:rPr>
          <w:b/>
          <w:sz w:val="22"/>
        </w:rPr>
        <w:t xml:space="preserve">w sprawie zmiany załączników do Uchwały Nr 1237/LXXIII/23 Rady Miejskiej Węglińca z dnia </w:t>
      </w:r>
    </w:p>
    <w:p w:rsidR="005E5EBC" w:rsidRDefault="00000000">
      <w:pPr>
        <w:spacing w:after="452" w:line="265" w:lineRule="auto"/>
        <w:ind w:right="0"/>
        <w:jc w:val="center"/>
      </w:pPr>
      <w:r>
        <w:rPr>
          <w:b/>
          <w:sz w:val="22"/>
        </w:rPr>
        <w:t>29 grudnia 2023r.  sprawie przyjęcia Wieloletniej Prognozy Finansowej Gminy i Miasta Węgliniec</w:t>
      </w:r>
      <w:r>
        <w:rPr>
          <w:sz w:val="22"/>
        </w:rPr>
        <w:t xml:space="preserve"> </w:t>
      </w:r>
    </w:p>
    <w:p w:rsidR="005E5EBC" w:rsidRDefault="00000000">
      <w:pPr>
        <w:spacing w:after="120" w:line="238" w:lineRule="auto"/>
        <w:ind w:left="20" w:right="0" w:firstLine="227"/>
        <w:jc w:val="left"/>
      </w:pPr>
      <w:r>
        <w:rPr>
          <w:sz w:val="22"/>
        </w:rPr>
        <w:t>Na podstawie art. 18 ust. 2 pkt. 9 lit. e oraz pkt. 10 ustawy z dnia 8 marca 1990r. o samorządzie gminnym (</w:t>
      </w:r>
      <w:proofErr w:type="spellStart"/>
      <w:r>
        <w:rPr>
          <w:sz w:val="22"/>
        </w:rPr>
        <w:t>t.j</w:t>
      </w:r>
      <w:proofErr w:type="spellEnd"/>
      <w:r>
        <w:rPr>
          <w:sz w:val="22"/>
        </w:rPr>
        <w:t>. Dz.U. z 2024r., poz. 1465 z późn.zm</w:t>
      </w:r>
      <w:proofErr w:type="gramStart"/>
      <w:r>
        <w:rPr>
          <w:sz w:val="22"/>
        </w:rPr>
        <w:t>. )</w:t>
      </w:r>
      <w:proofErr w:type="gramEnd"/>
      <w:r>
        <w:rPr>
          <w:sz w:val="22"/>
        </w:rPr>
        <w:t xml:space="preserve">  oraz art. 232 ust. 1 ustawy z dnia 27 sierpnia 2009r. o finansach publicznych (</w:t>
      </w:r>
      <w:proofErr w:type="spellStart"/>
      <w:r>
        <w:rPr>
          <w:sz w:val="22"/>
        </w:rPr>
        <w:t>t.j</w:t>
      </w:r>
      <w:proofErr w:type="spellEnd"/>
      <w:r>
        <w:rPr>
          <w:sz w:val="22"/>
        </w:rPr>
        <w:t xml:space="preserve">. Dz. U. z 2024r., poz. 1530z późn.zm.) Rada Miejska Węglińca uchwala, co następuje: </w:t>
      </w:r>
    </w:p>
    <w:p w:rsidR="005E5EBC" w:rsidRDefault="00000000">
      <w:pPr>
        <w:spacing w:after="109" w:line="249" w:lineRule="auto"/>
        <w:ind w:left="20" w:right="5" w:firstLine="340"/>
      </w:pPr>
      <w:r>
        <w:rPr>
          <w:b/>
          <w:sz w:val="22"/>
        </w:rPr>
        <w:t xml:space="preserve">§ 1. </w:t>
      </w:r>
      <w:r>
        <w:rPr>
          <w:sz w:val="22"/>
        </w:rPr>
        <w:t xml:space="preserve">1. Zmienia się załącznik Nr 1 do Uchwały Nr 1237/LXXIII/23 Rady Miejskiej Węglińca z dnia 29.12.2023r. w sprawie przyjęcia Wieloletniej Prognozy Finansowej Gminy i Miasta Węgliniec, który otrzymuje brzmienie jak załącznik nr 1 do niniejszej uchwały. </w:t>
      </w:r>
    </w:p>
    <w:p w:rsidR="005E5EBC" w:rsidRDefault="00000000">
      <w:pPr>
        <w:numPr>
          <w:ilvl w:val="0"/>
          <w:numId w:val="1"/>
        </w:numPr>
        <w:spacing w:after="109" w:line="249" w:lineRule="auto"/>
        <w:ind w:right="5" w:firstLine="340"/>
      </w:pPr>
      <w:r>
        <w:rPr>
          <w:sz w:val="22"/>
        </w:rPr>
        <w:t xml:space="preserve">Zmienia się załącznik Nr 2 do Uchwały Nr 1237/LXXIII/23 Rady Miejskiej Węglińca z dnia 29.12.2023r. w sprawie przyjęcia Wieloletniej Prognozy Finansowej Gminy i Miasta Węgliniec, który otrzymuje brzmienie jak załącznik nr 2 do niniejszej uchwały. </w:t>
      </w:r>
    </w:p>
    <w:p w:rsidR="005E5EBC" w:rsidRDefault="00000000">
      <w:pPr>
        <w:numPr>
          <w:ilvl w:val="0"/>
          <w:numId w:val="1"/>
        </w:numPr>
        <w:spacing w:after="109" w:line="249" w:lineRule="auto"/>
        <w:ind w:right="5" w:firstLine="340"/>
      </w:pPr>
      <w:r>
        <w:rPr>
          <w:sz w:val="22"/>
        </w:rPr>
        <w:t xml:space="preserve">Zmienia się załącznik Nr 3 do Uchwały Nr 1237/LXXIII/23 Rady Miejskiej Węglińca z dnia 29.12.2023r. w sprawie przyjęcia Wieloletniej Prognozy Finansowej Gminy i Miasta Węgliniec, który otrzymuje brzmienie jak załącznik nr 3 do niniejszej uchwały. </w:t>
      </w:r>
    </w:p>
    <w:p w:rsidR="005E5EBC"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5E5EBC" w:rsidRDefault="00000000">
      <w:pPr>
        <w:spacing w:after="98" w:line="259" w:lineRule="auto"/>
        <w:ind w:left="355" w:right="0"/>
        <w:jc w:val="left"/>
      </w:pPr>
      <w:r>
        <w:rPr>
          <w:b/>
          <w:sz w:val="22"/>
        </w:rPr>
        <w:t xml:space="preserve">§ 3. </w:t>
      </w:r>
      <w:r>
        <w:rPr>
          <w:sz w:val="22"/>
        </w:rPr>
        <w:t xml:space="preserve">Uchwała wchodzi w życie z dniem podjęcia. </w:t>
      </w:r>
    </w:p>
    <w:p w:rsidR="005E5EBC" w:rsidRDefault="00000000">
      <w:pPr>
        <w:spacing w:after="129" w:line="259" w:lineRule="auto"/>
        <w:ind w:left="360" w:right="0" w:firstLine="0"/>
        <w:jc w:val="left"/>
      </w:pPr>
      <w:r>
        <w:rPr>
          <w:sz w:val="22"/>
        </w:rPr>
        <w:t xml:space="preserve"> </w:t>
      </w:r>
    </w:p>
    <w:p w:rsidR="005E5EBC" w:rsidRDefault="00000000">
      <w:pPr>
        <w:spacing w:after="554" w:line="259" w:lineRule="auto"/>
        <w:ind w:left="20" w:right="0" w:firstLine="0"/>
        <w:jc w:val="left"/>
      </w:pPr>
      <w:r>
        <w:rPr>
          <w:sz w:val="22"/>
        </w:rPr>
        <w:t xml:space="preserve">   </w:t>
      </w:r>
    </w:p>
    <w:p w:rsidR="005E5EBC" w:rsidRDefault="00000000">
      <w:pPr>
        <w:spacing w:after="0" w:line="259" w:lineRule="auto"/>
        <w:ind w:left="6449" w:right="0"/>
        <w:jc w:val="left"/>
      </w:pPr>
      <w:r>
        <w:rPr>
          <w:sz w:val="22"/>
        </w:rPr>
        <w:t xml:space="preserve">Przewodniczący Rady </w:t>
      </w:r>
    </w:p>
    <w:p w:rsidR="005E5EBC" w:rsidRDefault="00000000">
      <w:pPr>
        <w:spacing w:after="0" w:line="259" w:lineRule="auto"/>
        <w:ind w:left="4988" w:right="0" w:firstLine="0"/>
        <w:jc w:val="center"/>
      </w:pPr>
      <w:r>
        <w:rPr>
          <w:sz w:val="22"/>
        </w:rPr>
        <w:t xml:space="preserve"> </w:t>
      </w:r>
    </w:p>
    <w:p w:rsidR="005E5EBC" w:rsidRDefault="00000000">
      <w:pPr>
        <w:spacing w:after="0" w:line="259" w:lineRule="auto"/>
        <w:ind w:left="4988" w:right="0" w:firstLine="0"/>
        <w:jc w:val="center"/>
      </w:pPr>
      <w:r>
        <w:rPr>
          <w:sz w:val="22"/>
        </w:rPr>
        <w:t xml:space="preserve"> </w:t>
      </w:r>
    </w:p>
    <w:p w:rsidR="005E5EBC" w:rsidRDefault="00000000">
      <w:pPr>
        <w:spacing w:after="541" w:line="259" w:lineRule="auto"/>
        <w:ind w:left="6506" w:right="0" w:firstLine="0"/>
        <w:jc w:val="left"/>
      </w:pPr>
      <w:r>
        <w:rPr>
          <w:b/>
          <w:sz w:val="22"/>
        </w:rPr>
        <w:t>Marek Wawrzynek</w:t>
      </w:r>
      <w:r>
        <w:rPr>
          <w:sz w:val="22"/>
        </w:rPr>
        <w:t xml:space="preserve"> </w:t>
      </w:r>
    </w:p>
    <w:p w:rsidR="005E5EBC" w:rsidRDefault="00000000">
      <w:pPr>
        <w:spacing w:after="92" w:line="265" w:lineRule="auto"/>
        <w:ind w:right="20"/>
        <w:jc w:val="center"/>
      </w:pPr>
      <w:r>
        <w:rPr>
          <w:b/>
          <w:sz w:val="22"/>
        </w:rPr>
        <w:t>Uzasadnienie</w:t>
      </w:r>
      <w:r>
        <w:rPr>
          <w:sz w:val="22"/>
        </w:rPr>
        <w:t xml:space="preserve"> </w:t>
      </w:r>
    </w:p>
    <w:p w:rsidR="005E5EBC"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2024roku, wynikających z uchwały Rady Miejskiej Węglińca w sprawie zmian w budżecie. W roku 2024 zmniejszono planowany deficyt budżetu o kwotę 1.400.000,00zł, tj. do kwoty 3.755.247,40zł. W związku z powyższym zmniejszono planowany do zaciągnięcia w roku bieżącym kredyt długoterminowy do kwoty 2.000.000,00zł, pozostawiając bez zmian okres jego spłaty a zmniejszając w harmonogramie wysokość rocznych spłat, począwszy od roku 2029. </w:t>
      </w:r>
    </w:p>
    <w:p w:rsidR="005E5EBC" w:rsidRDefault="00000000">
      <w:pPr>
        <w:spacing w:after="109" w:line="249" w:lineRule="auto"/>
        <w:ind w:left="20" w:right="5" w:firstLine="227"/>
      </w:pPr>
      <w:r>
        <w:rPr>
          <w:sz w:val="22"/>
        </w:rPr>
        <w:t xml:space="preserve">W latach 2024 – 2027 zmieniono planowane dochody majątkowe z dotacji </w:t>
      </w:r>
      <w:proofErr w:type="gramStart"/>
      <w:r>
        <w:rPr>
          <w:sz w:val="22"/>
        </w:rPr>
        <w:t>zewnętrznych  w</w:t>
      </w:r>
      <w:proofErr w:type="gramEnd"/>
      <w:r>
        <w:rPr>
          <w:sz w:val="22"/>
        </w:rPr>
        <w:t xml:space="preserve"> związku ze zmianą harmonogramu realizacji przedsięwzięć, wymienionych poniżej. </w:t>
      </w:r>
    </w:p>
    <w:p w:rsidR="005E5EBC" w:rsidRDefault="00000000">
      <w:pPr>
        <w:spacing w:after="109" w:line="249" w:lineRule="auto"/>
        <w:ind w:left="247" w:right="5" w:firstLine="0"/>
      </w:pPr>
      <w:r>
        <w:rPr>
          <w:sz w:val="22"/>
        </w:rPr>
        <w:t xml:space="preserve">W wykazie przedsięwzięć do WPF - załącznik nr 2: </w:t>
      </w:r>
    </w:p>
    <w:p w:rsidR="005E5EBC"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rsidR="005E5EBC" w:rsidRDefault="00000000">
      <w:pPr>
        <w:spacing w:after="1039" w:line="249" w:lineRule="auto"/>
        <w:ind w:left="242" w:right="5" w:hanging="123"/>
      </w:pPr>
      <w:r>
        <w:rPr>
          <w:sz w:val="22"/>
        </w:rPr>
        <w:t xml:space="preserve">- wydatki majątkowe – zmieniono dla roku 2025 limit przedsięwzięcia „Przebudowa sieci kanalizacyjnej w ul. Wojska Polskiego w Węglińcu, ustalając go w kwocie 549.783,00zł (wydatki poza Projektem w kwocie 11.000,00zł przeniesiono do przedsięwzięć Pozostałych). </w:t>
      </w:r>
    </w:p>
    <w:p w:rsidR="005E5EBC" w:rsidRDefault="00000000">
      <w:pPr>
        <w:pStyle w:val="Nagwek1"/>
        <w:spacing w:after="3" w:line="259" w:lineRule="auto"/>
        <w:ind w:left="-5" w:right="-15"/>
      </w:pPr>
      <w:r>
        <w:rPr>
          <w:b w:val="0"/>
        </w:rPr>
        <w:lastRenderedPageBreak/>
        <w:t>–––––––––––––––––––––––––––––––––––––––––––––––––––––––––––––––––––––––––––––––––––</w:t>
      </w:r>
    </w:p>
    <w:p w:rsidR="005E5EBC" w:rsidRDefault="00000000">
      <w:pPr>
        <w:tabs>
          <w:tab w:val="right" w:pos="9906"/>
        </w:tabs>
        <w:spacing w:after="58" w:line="259" w:lineRule="auto"/>
        <w:ind w:left="-15" w:right="-15" w:firstLine="0"/>
        <w:jc w:val="left"/>
      </w:pPr>
      <w:r>
        <w:rPr>
          <w:sz w:val="18"/>
        </w:rPr>
        <w:t>Id: 5A1EA06C-B74D-4EDB-A8EF-7B6600957F1D. Podpisany</w:t>
      </w:r>
      <w:r>
        <w:rPr>
          <w:sz w:val="18"/>
        </w:rPr>
        <w:tab/>
        <w:t>Strona 1</w:t>
      </w:r>
    </w:p>
    <w:p w:rsidR="005E5EBC" w:rsidRDefault="00000000">
      <w:pPr>
        <w:numPr>
          <w:ilvl w:val="0"/>
          <w:numId w:val="2"/>
        </w:numPr>
        <w:spacing w:after="109" w:line="249" w:lineRule="auto"/>
        <w:ind w:right="5" w:hanging="123"/>
      </w:pPr>
      <w:r>
        <w:rPr>
          <w:sz w:val="22"/>
        </w:rPr>
        <w:t xml:space="preserve">wydatki majątkowe – zmieniono dla roku 2025 limit przedsięwzięcia „Przebudowa sieci wodociągowej ul. Daszyńskiego w Węglińcu, ustalając go w kwocie 975.569,00zł. (wydatki poza Projektem w kwocie 126.592,00zł przeniesiono do przedsięwzięć Pozostałych). </w:t>
      </w:r>
    </w:p>
    <w:p w:rsidR="005E5EBC" w:rsidRDefault="00000000">
      <w:pPr>
        <w:spacing w:after="109" w:line="249" w:lineRule="auto"/>
        <w:ind w:left="360" w:right="5" w:firstLine="0"/>
      </w:pPr>
      <w:r>
        <w:rPr>
          <w:sz w:val="22"/>
        </w:rPr>
        <w:t xml:space="preserve">2. w wykazie przedsięwzięć wiersz 1.3 - Wydatki na programy, projekty lub zadania pozostałe: </w:t>
      </w:r>
    </w:p>
    <w:p w:rsidR="005E5EBC" w:rsidRDefault="00000000">
      <w:pPr>
        <w:numPr>
          <w:ilvl w:val="0"/>
          <w:numId w:val="2"/>
        </w:numPr>
        <w:spacing w:after="109" w:line="249" w:lineRule="auto"/>
        <w:ind w:right="5" w:hanging="123"/>
      </w:pPr>
      <w:r>
        <w:rPr>
          <w:sz w:val="22"/>
        </w:rPr>
        <w:t xml:space="preserve">wydatki majątkowe – zmieniono dla lat 2024-2025 limity przedsięwzięcia „Budowa kanalizacji w miejscowości Czerwona Woda wraz z przyłączeniem do kanalizacji w Węglińcu”, ustalając je w kwotach odpowiednio 0,00zł i 3.828.429,00zł (przeniesienie kosztów dokumentacji w kwocie 64.637,00zł do wydatków roku 2025) </w:t>
      </w:r>
    </w:p>
    <w:p w:rsidR="005E5EBC" w:rsidRDefault="00000000">
      <w:pPr>
        <w:numPr>
          <w:ilvl w:val="0"/>
          <w:numId w:val="2"/>
        </w:numPr>
        <w:spacing w:after="109" w:line="249" w:lineRule="auto"/>
        <w:ind w:right="5" w:hanging="123"/>
      </w:pPr>
      <w:r>
        <w:rPr>
          <w:sz w:val="22"/>
        </w:rPr>
        <w:t xml:space="preserve">wydatki majątkowe – zmieniono dla roku 2025 limit przedsięwzięcia „Budowa chodnika w miejscowości Ruszów, ul. Bolesławiecka i Zgorzelecka”, ustalając go w kwocie 436.900,00zł (przeniesienie kosztów dokumentacji w kwocie 36.900,00zł do wydatków roku 2025); </w:t>
      </w:r>
    </w:p>
    <w:p w:rsidR="005E5EBC" w:rsidRDefault="00000000">
      <w:pPr>
        <w:numPr>
          <w:ilvl w:val="0"/>
          <w:numId w:val="2"/>
        </w:numPr>
        <w:spacing w:after="109" w:line="249" w:lineRule="auto"/>
        <w:ind w:right="5" w:hanging="123"/>
      </w:pPr>
      <w:r>
        <w:rPr>
          <w:sz w:val="22"/>
        </w:rPr>
        <w:t xml:space="preserve">wydatki majątkowe – ustalono dla roku 2025 limit w kwocie 11.000,00zł przedsięwzięcia „Przebudowa sieci kanalizacyjnej w ul. Wojska Polskiego w Węglińcu (wydatki poza Projektem UE) </w:t>
      </w:r>
    </w:p>
    <w:p w:rsidR="005E5EBC" w:rsidRDefault="00000000">
      <w:pPr>
        <w:numPr>
          <w:ilvl w:val="0"/>
          <w:numId w:val="2"/>
        </w:numPr>
        <w:spacing w:after="109" w:line="249" w:lineRule="auto"/>
        <w:ind w:right="5" w:hanging="123"/>
      </w:pPr>
      <w:r>
        <w:rPr>
          <w:sz w:val="22"/>
        </w:rPr>
        <w:t xml:space="preserve">wydatki majątkowe – ustalono dla roku 2025 limit w kwocie 126.592,00zł przedsięwzięcia „Przebudowa sieci wodociągowej ul. Daszyńskiego w Węglińcu (wydatki poza Projektem UE): </w:t>
      </w:r>
    </w:p>
    <w:p w:rsidR="005E5EBC" w:rsidRDefault="00000000">
      <w:pPr>
        <w:numPr>
          <w:ilvl w:val="0"/>
          <w:numId w:val="2"/>
        </w:numPr>
        <w:spacing w:after="9484" w:line="249" w:lineRule="auto"/>
        <w:ind w:right="5" w:hanging="123"/>
      </w:pPr>
      <w:r>
        <w:rPr>
          <w:sz w:val="22"/>
        </w:rPr>
        <w:t>wydatki majątkowe – zmieniono okres realizacji i limity dla lat 2024-2026 przedsięwzięcia „Przebudowa oczyszczalni ścieków w Węglińcu”, ustalając je w kwotach odpowiednio 19.600,00zł, 1.397.114,00</w:t>
      </w:r>
      <w:proofErr w:type="gramStart"/>
      <w:r>
        <w:rPr>
          <w:sz w:val="22"/>
        </w:rPr>
        <w:t>zł,  1.416.714</w:t>
      </w:r>
      <w:proofErr w:type="gramEnd"/>
      <w:r>
        <w:rPr>
          <w:sz w:val="22"/>
        </w:rPr>
        <w:t xml:space="preserve">,00zł. </w:t>
      </w:r>
    </w:p>
    <w:p w:rsidR="005E5EBC" w:rsidRDefault="00000000">
      <w:pPr>
        <w:pStyle w:val="Nagwek1"/>
        <w:spacing w:after="3" w:line="259" w:lineRule="auto"/>
        <w:ind w:left="-5" w:right="-15"/>
      </w:pPr>
      <w:r>
        <w:rPr>
          <w:b w:val="0"/>
        </w:rPr>
        <w:lastRenderedPageBreak/>
        <w:t>–––––––––––––––––––––––––––––––––––––––––––––––––––––––––––––––––––––––––––––––––––</w:t>
      </w:r>
    </w:p>
    <w:p w:rsidR="005E5EBC" w:rsidRDefault="00000000">
      <w:pPr>
        <w:tabs>
          <w:tab w:val="right" w:pos="9906"/>
        </w:tabs>
        <w:spacing w:after="58" w:line="259" w:lineRule="auto"/>
        <w:ind w:left="-15" w:right="-15" w:firstLine="0"/>
        <w:jc w:val="left"/>
      </w:pPr>
      <w:r>
        <w:rPr>
          <w:sz w:val="18"/>
        </w:rPr>
        <w:t>Id: 5A1EA06C-B74D-4EDB-A8EF-7B6600957F1D. Podpisany</w:t>
      </w:r>
      <w:r>
        <w:rPr>
          <w:sz w:val="18"/>
        </w:rPr>
        <w:tab/>
        <w:t>Strona 2</w:t>
      </w:r>
    </w:p>
    <w:p w:rsidR="005E5EBC" w:rsidRDefault="005E5EBC">
      <w:pPr>
        <w:sectPr w:rsidR="005E5EBC">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48"/>
        <w:tblOverlap w:val="never"/>
        <w:tblW w:w="9961" w:type="dxa"/>
        <w:tblInd w:w="0" w:type="dxa"/>
        <w:tblCellMar>
          <w:top w:w="0" w:type="dxa"/>
          <w:left w:w="0" w:type="dxa"/>
          <w:bottom w:w="0" w:type="dxa"/>
          <w:right w:w="5" w:type="dxa"/>
        </w:tblCellMar>
        <w:tblLook w:val="04A0" w:firstRow="1" w:lastRow="0" w:firstColumn="1" w:lastColumn="0" w:noHBand="0" w:noVBand="1"/>
      </w:tblPr>
      <w:tblGrid>
        <w:gridCol w:w="956"/>
        <w:gridCol w:w="841"/>
        <w:gridCol w:w="841"/>
        <w:gridCol w:w="767"/>
        <w:gridCol w:w="763"/>
        <w:gridCol w:w="835"/>
        <w:gridCol w:w="829"/>
        <w:gridCol w:w="838"/>
        <w:gridCol w:w="779"/>
        <w:gridCol w:w="844"/>
        <w:gridCol w:w="844"/>
        <w:gridCol w:w="824"/>
      </w:tblGrid>
      <w:tr w:rsidR="005E5EBC">
        <w:trPr>
          <w:trHeight w:val="336"/>
        </w:trPr>
        <w:tc>
          <w:tcPr>
            <w:tcW w:w="820" w:type="dxa"/>
            <w:vMerge w:val="restart"/>
            <w:tcBorders>
              <w:top w:val="single" w:sz="6" w:space="0" w:color="000000"/>
              <w:left w:val="single" w:sz="6" w:space="0" w:color="000000"/>
              <w:bottom w:val="single" w:sz="6" w:space="0" w:color="000000"/>
              <w:right w:val="single" w:sz="7" w:space="0" w:color="000000"/>
            </w:tcBorders>
            <w:vAlign w:val="center"/>
          </w:tcPr>
          <w:p w:rsidR="005E5EBC" w:rsidRDefault="00000000">
            <w:pPr>
              <w:spacing w:after="0" w:line="259" w:lineRule="auto"/>
              <w:ind w:left="60" w:right="0" w:firstLine="0"/>
              <w:jc w:val="left"/>
            </w:pPr>
            <w:r>
              <w:rPr>
                <w:rFonts w:ascii="Arial" w:eastAsia="Arial" w:hAnsi="Arial" w:cs="Arial"/>
                <w:sz w:val="11"/>
              </w:rPr>
              <w:lastRenderedPageBreak/>
              <w:t>Wyszczególnienie</w:t>
            </w:r>
          </w:p>
        </w:tc>
        <w:tc>
          <w:tcPr>
            <w:tcW w:w="830" w:type="dxa"/>
            <w:vMerge w:val="restart"/>
            <w:tcBorders>
              <w:top w:val="single" w:sz="2" w:space="0" w:color="000000"/>
              <w:left w:val="single" w:sz="7" w:space="0" w:color="000000"/>
              <w:bottom w:val="single" w:sz="8" w:space="0" w:color="000000"/>
              <w:right w:val="single" w:sz="7" w:space="0" w:color="000000"/>
            </w:tcBorders>
          </w:tcPr>
          <w:p w:rsidR="005E5EBC" w:rsidRDefault="00000000">
            <w:pPr>
              <w:spacing w:after="0" w:line="259" w:lineRule="auto"/>
              <w:ind w:left="-6" w:right="0" w:firstLine="0"/>
              <w:jc w:val="left"/>
            </w:pPr>
            <w:r>
              <w:rPr>
                <w:noProof/>
              </w:rPr>
              <w:drawing>
                <wp:inline distT="0" distB="0" distL="0" distR="0">
                  <wp:extent cx="527304" cy="1991868"/>
                  <wp:effectExtent l="0" t="0" r="0" b="0"/>
                  <wp:docPr id="809" name="Picture 809"/>
                  <wp:cNvGraphicFramePr/>
                  <a:graphic xmlns:a="http://schemas.openxmlformats.org/drawingml/2006/main">
                    <a:graphicData uri="http://schemas.openxmlformats.org/drawingml/2006/picture">
                      <pic:pic xmlns:pic="http://schemas.openxmlformats.org/drawingml/2006/picture">
                        <pic:nvPicPr>
                          <pic:cNvPr id="809" name="Picture 809"/>
                          <pic:cNvPicPr/>
                        </pic:nvPicPr>
                        <pic:blipFill>
                          <a:blip r:embed="rId10"/>
                          <a:stretch>
                            <a:fillRect/>
                          </a:stretch>
                        </pic:blipFill>
                        <pic:spPr>
                          <a:xfrm>
                            <a:off x="0" y="0"/>
                            <a:ext cx="527304" cy="1991868"/>
                          </a:xfrm>
                          <a:prstGeom prst="rect">
                            <a:avLst/>
                          </a:prstGeom>
                        </pic:spPr>
                      </pic:pic>
                    </a:graphicData>
                  </a:graphic>
                </wp:inline>
              </w:drawing>
            </w:r>
          </w:p>
        </w:tc>
        <w:tc>
          <w:tcPr>
            <w:tcW w:w="4985" w:type="dxa"/>
            <w:gridSpan w:val="6"/>
            <w:tcBorders>
              <w:top w:val="single" w:sz="6" w:space="0" w:color="000000"/>
              <w:left w:val="single" w:sz="7" w:space="0" w:color="000000"/>
              <w:bottom w:val="single" w:sz="7" w:space="0" w:color="000000"/>
              <w:right w:val="nil"/>
            </w:tcBorders>
            <w:vAlign w:val="center"/>
          </w:tcPr>
          <w:p w:rsidR="005E5EBC" w:rsidRDefault="00000000">
            <w:pPr>
              <w:spacing w:after="0" w:line="259" w:lineRule="auto"/>
              <w:ind w:left="0" w:right="687" w:firstLine="0"/>
              <w:jc w:val="right"/>
            </w:pPr>
            <w:r>
              <w:rPr>
                <w:rFonts w:ascii="Arial" w:eastAsia="Arial" w:hAnsi="Arial" w:cs="Arial"/>
                <w:sz w:val="11"/>
              </w:rPr>
              <w:t>z tego:</w:t>
            </w:r>
          </w:p>
        </w:tc>
        <w:tc>
          <w:tcPr>
            <w:tcW w:w="830" w:type="dxa"/>
            <w:tcBorders>
              <w:top w:val="single" w:sz="6" w:space="0" w:color="000000"/>
              <w:left w:val="nil"/>
              <w:bottom w:val="single" w:sz="6" w:space="0" w:color="000000"/>
              <w:right w:val="nil"/>
            </w:tcBorders>
          </w:tcPr>
          <w:p w:rsidR="005E5EBC" w:rsidRDefault="005E5EBC">
            <w:pPr>
              <w:spacing w:after="160" w:line="259" w:lineRule="auto"/>
              <w:ind w:left="0" w:right="0" w:firstLine="0"/>
              <w:jc w:val="left"/>
            </w:pPr>
          </w:p>
        </w:tc>
        <w:tc>
          <w:tcPr>
            <w:tcW w:w="2495" w:type="dxa"/>
            <w:gridSpan w:val="3"/>
            <w:tcBorders>
              <w:top w:val="single" w:sz="6" w:space="0" w:color="000000"/>
              <w:left w:val="nil"/>
              <w:bottom w:val="single" w:sz="7" w:space="0" w:color="000000"/>
              <w:right w:val="single" w:sz="6" w:space="0" w:color="000000"/>
            </w:tcBorders>
          </w:tcPr>
          <w:p w:rsidR="005E5EBC" w:rsidRDefault="005E5EBC">
            <w:pPr>
              <w:spacing w:after="160" w:line="259" w:lineRule="auto"/>
              <w:ind w:left="0" w:right="0" w:firstLine="0"/>
              <w:jc w:val="left"/>
            </w:pPr>
          </w:p>
        </w:tc>
      </w:tr>
      <w:tr w:rsidR="005E5EBC">
        <w:trPr>
          <w:trHeight w:val="223"/>
        </w:trPr>
        <w:tc>
          <w:tcPr>
            <w:tcW w:w="0" w:type="auto"/>
            <w:vMerge/>
            <w:tcBorders>
              <w:top w:val="nil"/>
              <w:left w:val="single" w:sz="6" w:space="0" w:color="000000"/>
              <w:bottom w:val="nil"/>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5E5EBC" w:rsidRDefault="005E5EBC">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single" w:sz="7" w:space="0" w:color="000000"/>
            </w:tcBorders>
          </w:tcPr>
          <w:p w:rsidR="005E5EBC" w:rsidRDefault="00000000">
            <w:pPr>
              <w:spacing w:after="0" w:line="259" w:lineRule="auto"/>
              <w:ind w:left="-6" w:right="0" w:firstLine="0"/>
              <w:jc w:val="left"/>
            </w:pPr>
            <w:r>
              <w:rPr>
                <w:noProof/>
              </w:rPr>
              <w:drawing>
                <wp:inline distT="0" distB="0" distL="0" distR="0">
                  <wp:extent cx="527304" cy="1778508"/>
                  <wp:effectExtent l="0" t="0" r="0" b="0"/>
                  <wp:docPr id="812" name="Picture 812"/>
                  <wp:cNvGraphicFramePr/>
                  <a:graphic xmlns:a="http://schemas.openxmlformats.org/drawingml/2006/main">
                    <a:graphicData uri="http://schemas.openxmlformats.org/drawingml/2006/picture">
                      <pic:pic xmlns:pic="http://schemas.openxmlformats.org/drawingml/2006/picture">
                        <pic:nvPicPr>
                          <pic:cNvPr id="812" name="Picture 812"/>
                          <pic:cNvPicPr/>
                        </pic:nvPicPr>
                        <pic:blipFill>
                          <a:blip r:embed="rId11"/>
                          <a:stretch>
                            <a:fillRect/>
                          </a:stretch>
                        </pic:blipFill>
                        <pic:spPr>
                          <a:xfrm>
                            <a:off x="0" y="0"/>
                            <a:ext cx="527304" cy="1778508"/>
                          </a:xfrm>
                          <a:prstGeom prst="rect">
                            <a:avLst/>
                          </a:prstGeom>
                        </pic:spPr>
                      </pic:pic>
                    </a:graphicData>
                  </a:graphic>
                </wp:inline>
              </w:drawing>
            </w:r>
          </w:p>
        </w:tc>
        <w:tc>
          <w:tcPr>
            <w:tcW w:w="4155" w:type="dxa"/>
            <w:gridSpan w:val="5"/>
            <w:tcBorders>
              <w:top w:val="single" w:sz="6" w:space="0" w:color="000000"/>
              <w:left w:val="single" w:sz="7" w:space="0" w:color="000000"/>
              <w:bottom w:val="single" w:sz="7" w:space="0" w:color="000000"/>
              <w:right w:val="nil"/>
            </w:tcBorders>
          </w:tcPr>
          <w:p w:rsidR="005E5EBC" w:rsidRDefault="00000000">
            <w:pPr>
              <w:spacing w:after="0" w:line="259" w:lineRule="auto"/>
              <w:ind w:left="848" w:right="0" w:firstLine="0"/>
              <w:jc w:val="center"/>
            </w:pPr>
            <w:r>
              <w:rPr>
                <w:rFonts w:ascii="Arial" w:eastAsia="Arial" w:hAnsi="Arial" w:cs="Arial"/>
                <w:sz w:val="11"/>
              </w:rPr>
              <w:t>z tego:</w:t>
            </w:r>
          </w:p>
        </w:tc>
        <w:tc>
          <w:tcPr>
            <w:tcW w:w="830" w:type="dxa"/>
            <w:tcBorders>
              <w:top w:val="single" w:sz="6" w:space="0" w:color="000000"/>
              <w:left w:val="nil"/>
              <w:bottom w:val="single" w:sz="6" w:space="0" w:color="000000"/>
              <w:right w:val="double" w:sz="3" w:space="0" w:color="000000"/>
            </w:tcBorders>
          </w:tcPr>
          <w:p w:rsidR="005E5EBC" w:rsidRDefault="005E5EBC">
            <w:pPr>
              <w:spacing w:after="160" w:line="259" w:lineRule="auto"/>
              <w:ind w:left="0" w:right="0" w:firstLine="0"/>
              <w:jc w:val="left"/>
            </w:pPr>
          </w:p>
        </w:tc>
        <w:tc>
          <w:tcPr>
            <w:tcW w:w="831" w:type="dxa"/>
            <w:vMerge w:val="restart"/>
            <w:tcBorders>
              <w:top w:val="single" w:sz="7" w:space="0" w:color="000000"/>
              <w:left w:val="double" w:sz="3" w:space="0" w:color="000000"/>
              <w:bottom w:val="single" w:sz="8" w:space="0" w:color="000000"/>
              <w:right w:val="double" w:sz="3" w:space="0" w:color="000000"/>
            </w:tcBorders>
          </w:tcPr>
          <w:p w:rsidR="005E5EBC" w:rsidRDefault="00000000">
            <w:pPr>
              <w:spacing w:after="0" w:line="259" w:lineRule="auto"/>
              <w:ind w:left="-7" w:right="0" w:firstLine="0"/>
              <w:jc w:val="left"/>
            </w:pPr>
            <w:r>
              <w:rPr>
                <w:noProof/>
              </w:rPr>
              <w:drawing>
                <wp:inline distT="0" distB="0" distL="0" distR="0">
                  <wp:extent cx="527304" cy="1778508"/>
                  <wp:effectExtent l="0" t="0" r="0" b="0"/>
                  <wp:docPr id="815" name="Picture 815"/>
                  <wp:cNvGraphicFramePr/>
                  <a:graphic xmlns:a="http://schemas.openxmlformats.org/drawingml/2006/main">
                    <a:graphicData uri="http://schemas.openxmlformats.org/drawingml/2006/picture">
                      <pic:pic xmlns:pic="http://schemas.openxmlformats.org/drawingml/2006/picture">
                        <pic:nvPicPr>
                          <pic:cNvPr id="815" name="Picture 815"/>
                          <pic:cNvPicPr/>
                        </pic:nvPicPr>
                        <pic:blipFill>
                          <a:blip r:embed="rId12"/>
                          <a:stretch>
                            <a:fillRect/>
                          </a:stretch>
                        </pic:blipFill>
                        <pic:spPr>
                          <a:xfrm>
                            <a:off x="0" y="0"/>
                            <a:ext cx="527304" cy="1778508"/>
                          </a:xfrm>
                          <a:prstGeom prst="rect">
                            <a:avLst/>
                          </a:prstGeom>
                        </pic:spPr>
                      </pic:pic>
                    </a:graphicData>
                  </a:graphic>
                </wp:inline>
              </w:drawing>
            </w:r>
          </w:p>
        </w:tc>
        <w:tc>
          <w:tcPr>
            <w:tcW w:w="1665" w:type="dxa"/>
            <w:gridSpan w:val="2"/>
            <w:tcBorders>
              <w:top w:val="single" w:sz="6" w:space="0" w:color="000000"/>
              <w:left w:val="double" w:sz="3" w:space="0" w:color="000000"/>
              <w:bottom w:val="single" w:sz="7"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w tym:</w:t>
            </w:r>
          </w:p>
        </w:tc>
      </w:tr>
      <w:tr w:rsidR="005E5EBC">
        <w:trPr>
          <w:trHeight w:val="229"/>
        </w:trPr>
        <w:tc>
          <w:tcPr>
            <w:tcW w:w="0" w:type="auto"/>
            <w:vMerge/>
            <w:tcBorders>
              <w:top w:val="nil"/>
              <w:left w:val="single" w:sz="6" w:space="0" w:color="000000"/>
              <w:bottom w:val="nil"/>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rsidR="005E5EBC" w:rsidRDefault="005E5EBC">
            <w:pPr>
              <w:spacing w:after="160" w:line="259" w:lineRule="auto"/>
              <w:ind w:left="0" w:right="0" w:firstLine="0"/>
              <w:jc w:val="left"/>
            </w:pPr>
          </w:p>
        </w:tc>
        <w:tc>
          <w:tcPr>
            <w:tcW w:w="834" w:type="dxa"/>
            <w:vMerge w:val="restart"/>
            <w:tcBorders>
              <w:top w:val="single" w:sz="6" w:space="0" w:color="000000"/>
              <w:left w:val="single" w:sz="7" w:space="0" w:color="000000"/>
              <w:bottom w:val="single" w:sz="6" w:space="0" w:color="000000"/>
              <w:right w:val="single" w:sz="6" w:space="0" w:color="000000"/>
            </w:tcBorders>
            <w:vAlign w:val="center"/>
          </w:tcPr>
          <w:p w:rsidR="005E5EBC" w:rsidRDefault="00000000">
            <w:pPr>
              <w:spacing w:after="0" w:line="278" w:lineRule="auto"/>
              <w:ind w:left="210" w:right="0" w:hanging="108"/>
            </w:pPr>
            <w:r>
              <w:rPr>
                <w:rFonts w:ascii="Arial" w:eastAsia="Arial" w:hAnsi="Arial" w:cs="Arial"/>
                <w:sz w:val="11"/>
              </w:rPr>
              <w:t xml:space="preserve">dochody z tytułu udziału we </w:t>
            </w:r>
          </w:p>
          <w:p w:rsidR="005E5EBC" w:rsidRDefault="00000000">
            <w:pPr>
              <w:spacing w:after="7" w:line="259" w:lineRule="auto"/>
              <w:ind w:left="16" w:right="0" w:firstLine="0"/>
              <w:jc w:val="center"/>
            </w:pPr>
            <w:r>
              <w:rPr>
                <w:rFonts w:ascii="Arial" w:eastAsia="Arial" w:hAnsi="Arial" w:cs="Arial"/>
                <w:sz w:val="11"/>
              </w:rPr>
              <w:t xml:space="preserve">wpływach z </w:t>
            </w:r>
          </w:p>
          <w:p w:rsidR="005E5EBC" w:rsidRDefault="00000000">
            <w:pPr>
              <w:spacing w:after="7" w:line="259" w:lineRule="auto"/>
              <w:ind w:left="14" w:right="0" w:firstLine="0"/>
              <w:jc w:val="center"/>
            </w:pPr>
            <w:r>
              <w:rPr>
                <w:rFonts w:ascii="Arial" w:eastAsia="Arial" w:hAnsi="Arial" w:cs="Arial"/>
                <w:sz w:val="11"/>
              </w:rPr>
              <w:t xml:space="preserve">podatku </w:t>
            </w:r>
          </w:p>
          <w:p w:rsidR="005E5EBC" w:rsidRDefault="00000000">
            <w:pPr>
              <w:spacing w:after="0" w:line="259" w:lineRule="auto"/>
              <w:ind w:left="0" w:right="0" w:firstLine="0"/>
              <w:jc w:val="center"/>
            </w:pPr>
            <w:r>
              <w:rPr>
                <w:rFonts w:ascii="Arial" w:eastAsia="Arial" w:hAnsi="Arial" w:cs="Arial"/>
                <w:sz w:val="11"/>
              </w:rPr>
              <w:t>dochodowego od osób fizycznych</w:t>
            </w:r>
          </w:p>
        </w:tc>
        <w:tc>
          <w:tcPr>
            <w:tcW w:w="827" w:type="dxa"/>
            <w:vMerge w:val="restart"/>
            <w:tcBorders>
              <w:top w:val="single" w:sz="6" w:space="0" w:color="000000"/>
              <w:left w:val="single" w:sz="6" w:space="0" w:color="000000"/>
              <w:bottom w:val="single" w:sz="6" w:space="0" w:color="000000"/>
              <w:right w:val="single" w:sz="7" w:space="0" w:color="000000"/>
            </w:tcBorders>
            <w:vAlign w:val="center"/>
          </w:tcPr>
          <w:p w:rsidR="005E5EBC" w:rsidRDefault="00000000">
            <w:pPr>
              <w:spacing w:after="0" w:line="278" w:lineRule="auto"/>
              <w:ind w:left="206" w:right="0" w:hanging="108"/>
            </w:pPr>
            <w:r>
              <w:rPr>
                <w:rFonts w:ascii="Arial" w:eastAsia="Arial" w:hAnsi="Arial" w:cs="Arial"/>
                <w:sz w:val="11"/>
              </w:rPr>
              <w:t xml:space="preserve">dochody z tytułu udziału we </w:t>
            </w:r>
          </w:p>
          <w:p w:rsidR="005E5EBC" w:rsidRDefault="00000000">
            <w:pPr>
              <w:spacing w:after="7" w:line="259" w:lineRule="auto"/>
              <w:ind w:left="16" w:right="0" w:firstLine="0"/>
              <w:jc w:val="center"/>
            </w:pPr>
            <w:r>
              <w:rPr>
                <w:rFonts w:ascii="Arial" w:eastAsia="Arial" w:hAnsi="Arial" w:cs="Arial"/>
                <w:sz w:val="11"/>
              </w:rPr>
              <w:t xml:space="preserve">wpływach z </w:t>
            </w:r>
          </w:p>
          <w:p w:rsidR="005E5EBC" w:rsidRDefault="00000000">
            <w:pPr>
              <w:spacing w:after="7" w:line="259" w:lineRule="auto"/>
              <w:ind w:left="14" w:right="0" w:firstLine="0"/>
              <w:jc w:val="center"/>
            </w:pPr>
            <w:r>
              <w:rPr>
                <w:rFonts w:ascii="Arial" w:eastAsia="Arial" w:hAnsi="Arial" w:cs="Arial"/>
                <w:sz w:val="11"/>
              </w:rPr>
              <w:t xml:space="preserve">podatku </w:t>
            </w:r>
          </w:p>
          <w:p w:rsidR="005E5EBC" w:rsidRDefault="00000000">
            <w:pPr>
              <w:spacing w:after="0" w:line="259" w:lineRule="auto"/>
              <w:ind w:left="0" w:right="0" w:firstLine="0"/>
              <w:jc w:val="center"/>
            </w:pPr>
            <w:r>
              <w:rPr>
                <w:rFonts w:ascii="Arial" w:eastAsia="Arial" w:hAnsi="Arial" w:cs="Arial"/>
                <w:sz w:val="11"/>
              </w:rPr>
              <w:t>dochodowego od osób prawnych</w:t>
            </w:r>
          </w:p>
        </w:tc>
        <w:tc>
          <w:tcPr>
            <w:tcW w:w="831" w:type="dxa"/>
            <w:vMerge w:val="restart"/>
            <w:tcBorders>
              <w:top w:val="single" w:sz="7" w:space="0" w:color="000000"/>
              <w:left w:val="single" w:sz="7" w:space="0" w:color="000000"/>
              <w:bottom w:val="single" w:sz="8" w:space="0" w:color="000000"/>
              <w:right w:val="single" w:sz="2" w:space="0" w:color="000000"/>
            </w:tcBorders>
          </w:tcPr>
          <w:p w:rsidR="005E5EBC" w:rsidRDefault="00000000">
            <w:pPr>
              <w:spacing w:after="0" w:line="259" w:lineRule="auto"/>
              <w:ind w:left="-6" w:right="0" w:firstLine="0"/>
              <w:jc w:val="left"/>
            </w:pPr>
            <w:r>
              <w:rPr>
                <w:noProof/>
              </w:rPr>
              <w:drawing>
                <wp:inline distT="0" distB="0" distL="0" distR="0">
                  <wp:extent cx="527304" cy="1636776"/>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13"/>
                          <a:stretch>
                            <a:fillRect/>
                          </a:stretch>
                        </pic:blipFill>
                        <pic:spPr>
                          <a:xfrm>
                            <a:off x="0" y="0"/>
                            <a:ext cx="527304" cy="1636776"/>
                          </a:xfrm>
                          <a:prstGeom prst="rect">
                            <a:avLst/>
                          </a:prstGeom>
                        </pic:spPr>
                      </pic:pic>
                    </a:graphicData>
                  </a:graphic>
                </wp:inline>
              </w:drawing>
            </w:r>
          </w:p>
        </w:tc>
        <w:tc>
          <w:tcPr>
            <w:tcW w:w="830" w:type="dxa"/>
            <w:vMerge w:val="restart"/>
            <w:tcBorders>
              <w:top w:val="single" w:sz="7" w:space="0" w:color="000000"/>
              <w:left w:val="single" w:sz="2" w:space="0" w:color="000000"/>
              <w:bottom w:val="single" w:sz="8"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527304" cy="1636776"/>
                  <wp:effectExtent l="0" t="0" r="0" b="0"/>
                  <wp:docPr id="821" name="Picture 821"/>
                  <wp:cNvGraphicFramePr/>
                  <a:graphic xmlns:a="http://schemas.openxmlformats.org/drawingml/2006/main">
                    <a:graphicData uri="http://schemas.openxmlformats.org/drawingml/2006/picture">
                      <pic:pic xmlns:pic="http://schemas.openxmlformats.org/drawingml/2006/picture">
                        <pic:nvPicPr>
                          <pic:cNvPr id="821" name="Picture 821"/>
                          <pic:cNvPicPr/>
                        </pic:nvPicPr>
                        <pic:blipFill>
                          <a:blip r:embed="rId14"/>
                          <a:stretch>
                            <a:fillRect/>
                          </a:stretch>
                        </pic:blipFill>
                        <pic:spPr>
                          <a:xfrm>
                            <a:off x="0" y="0"/>
                            <a:ext cx="527304" cy="1636776"/>
                          </a:xfrm>
                          <a:prstGeom prst="rect">
                            <a:avLst/>
                          </a:prstGeom>
                        </pic:spPr>
                      </pic:pic>
                    </a:graphicData>
                  </a:graphic>
                </wp:inline>
              </w:drawing>
            </w:r>
          </w:p>
        </w:tc>
        <w:tc>
          <w:tcPr>
            <w:tcW w:w="833" w:type="dxa"/>
            <w:vMerge w:val="restart"/>
            <w:tcBorders>
              <w:top w:val="single" w:sz="7" w:space="0" w:color="000000"/>
              <w:left w:val="single" w:sz="2" w:space="0" w:color="000000"/>
              <w:bottom w:val="single" w:sz="8" w:space="0" w:color="000000"/>
              <w:right w:val="double" w:sz="3" w:space="0" w:color="000000"/>
            </w:tcBorders>
          </w:tcPr>
          <w:p w:rsidR="005E5EBC" w:rsidRDefault="00000000">
            <w:pPr>
              <w:spacing w:after="0" w:line="259" w:lineRule="auto"/>
              <w:ind w:left="-7" w:right="0" w:firstLine="0"/>
              <w:jc w:val="left"/>
            </w:pPr>
            <w:r>
              <w:rPr>
                <w:noProof/>
              </w:rPr>
              <w:drawing>
                <wp:inline distT="0" distB="0" distL="0" distR="0">
                  <wp:extent cx="528828" cy="1636776"/>
                  <wp:effectExtent l="0" t="0" r="0" b="0"/>
                  <wp:docPr id="824" name="Picture 824"/>
                  <wp:cNvGraphicFramePr/>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15"/>
                          <a:stretch>
                            <a:fillRect/>
                          </a:stretch>
                        </pic:blipFill>
                        <pic:spPr>
                          <a:xfrm>
                            <a:off x="0" y="0"/>
                            <a:ext cx="528828" cy="1636776"/>
                          </a:xfrm>
                          <a:prstGeom prst="rect">
                            <a:avLst/>
                          </a:prstGeom>
                        </pic:spPr>
                      </pic:pic>
                    </a:graphicData>
                  </a:graphic>
                </wp:inline>
              </w:drawing>
            </w:r>
          </w:p>
        </w:tc>
        <w:tc>
          <w:tcPr>
            <w:tcW w:w="830" w:type="dxa"/>
            <w:tcBorders>
              <w:top w:val="single" w:sz="6" w:space="0" w:color="000000"/>
              <w:left w:val="double" w:sz="3" w:space="0" w:color="000000"/>
              <w:bottom w:val="single" w:sz="6" w:space="0" w:color="000000"/>
              <w:right w:val="double" w:sz="3" w:space="0" w:color="000000"/>
            </w:tcBorders>
          </w:tcPr>
          <w:p w:rsidR="005E5EBC" w:rsidRDefault="00000000">
            <w:pPr>
              <w:spacing w:after="0" w:line="259" w:lineRule="auto"/>
              <w:ind w:left="18"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5E5EBC" w:rsidRDefault="005E5EBC">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double" w:sz="3" w:space="0" w:color="000000"/>
            </w:tcBorders>
          </w:tcPr>
          <w:p w:rsidR="005E5EBC" w:rsidRDefault="00000000">
            <w:pPr>
              <w:spacing w:after="0" w:line="259" w:lineRule="auto"/>
              <w:ind w:left="-7" w:right="0" w:firstLine="0"/>
              <w:jc w:val="left"/>
            </w:pPr>
            <w:r>
              <w:rPr>
                <w:noProof/>
              </w:rPr>
              <w:drawing>
                <wp:inline distT="0" distB="0" distL="0" distR="0">
                  <wp:extent cx="527304" cy="1636776"/>
                  <wp:effectExtent l="0" t="0" r="0" b="0"/>
                  <wp:docPr id="827" name="Picture 827"/>
                  <wp:cNvGraphicFramePr/>
                  <a:graphic xmlns:a="http://schemas.openxmlformats.org/drawingml/2006/main">
                    <a:graphicData uri="http://schemas.openxmlformats.org/drawingml/2006/picture">
                      <pic:pic xmlns:pic="http://schemas.openxmlformats.org/drawingml/2006/picture">
                        <pic:nvPicPr>
                          <pic:cNvPr id="827" name="Picture 827"/>
                          <pic:cNvPicPr/>
                        </pic:nvPicPr>
                        <pic:blipFill>
                          <a:blip r:embed="rId16"/>
                          <a:stretch>
                            <a:fillRect/>
                          </a:stretch>
                        </pic:blipFill>
                        <pic:spPr>
                          <a:xfrm>
                            <a:off x="0" y="0"/>
                            <a:ext cx="527304" cy="1636776"/>
                          </a:xfrm>
                          <a:prstGeom prst="rect">
                            <a:avLst/>
                          </a:prstGeom>
                        </pic:spPr>
                      </pic:pic>
                    </a:graphicData>
                  </a:graphic>
                </wp:inline>
              </w:drawing>
            </w:r>
          </w:p>
        </w:tc>
        <w:tc>
          <w:tcPr>
            <w:tcW w:w="834" w:type="dxa"/>
            <w:vMerge w:val="restart"/>
            <w:tcBorders>
              <w:top w:val="single" w:sz="6" w:space="0" w:color="000000"/>
              <w:left w:val="double" w:sz="3" w:space="0" w:color="000000"/>
              <w:bottom w:val="single" w:sz="6" w:space="0" w:color="000000"/>
              <w:right w:val="single" w:sz="6" w:space="0" w:color="000000"/>
            </w:tcBorders>
            <w:vAlign w:val="center"/>
          </w:tcPr>
          <w:p w:rsidR="005E5EBC" w:rsidRDefault="00000000">
            <w:pPr>
              <w:spacing w:after="0" w:line="279" w:lineRule="auto"/>
              <w:ind w:left="0" w:right="0" w:firstLine="0"/>
              <w:jc w:val="center"/>
            </w:pPr>
            <w:r>
              <w:rPr>
                <w:rFonts w:ascii="Arial" w:eastAsia="Arial" w:hAnsi="Arial" w:cs="Arial"/>
                <w:sz w:val="11"/>
              </w:rPr>
              <w:t xml:space="preserve">z tytułu dotacji oraz środków </w:t>
            </w:r>
          </w:p>
          <w:p w:rsidR="005E5EBC" w:rsidRDefault="00000000">
            <w:pPr>
              <w:spacing w:after="0" w:line="259" w:lineRule="auto"/>
              <w:ind w:left="0" w:right="0" w:firstLine="0"/>
              <w:jc w:val="center"/>
            </w:pPr>
            <w:r>
              <w:rPr>
                <w:rFonts w:ascii="Arial" w:eastAsia="Arial" w:hAnsi="Arial" w:cs="Arial"/>
                <w:sz w:val="11"/>
              </w:rPr>
              <w:t>przeznaczonych na inwestycje</w:t>
            </w:r>
          </w:p>
        </w:tc>
      </w:tr>
      <w:tr w:rsidR="005E5EBC">
        <w:trPr>
          <w:trHeight w:val="2349"/>
        </w:trPr>
        <w:tc>
          <w:tcPr>
            <w:tcW w:w="0" w:type="auto"/>
            <w:vMerge/>
            <w:tcBorders>
              <w:top w:val="nil"/>
              <w:left w:val="single" w:sz="6" w:space="0" w:color="000000"/>
              <w:bottom w:val="single" w:sz="6" w:space="0" w:color="000000"/>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7" w:space="0" w:color="000000"/>
              <w:bottom w:val="single" w:sz="8" w:space="0" w:color="000000"/>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8" w:space="0" w:color="000000"/>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7" w:space="0" w:color="000000"/>
            </w:tcBorders>
          </w:tcPr>
          <w:p w:rsidR="005E5EBC" w:rsidRDefault="005E5EBC">
            <w:pPr>
              <w:spacing w:after="160" w:line="259" w:lineRule="auto"/>
              <w:ind w:left="0" w:right="0" w:firstLine="0"/>
              <w:jc w:val="left"/>
            </w:pPr>
          </w:p>
        </w:tc>
        <w:tc>
          <w:tcPr>
            <w:tcW w:w="0" w:type="auto"/>
            <w:vMerge/>
            <w:tcBorders>
              <w:top w:val="nil"/>
              <w:left w:val="single" w:sz="7" w:space="0" w:color="000000"/>
              <w:bottom w:val="single" w:sz="8"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5E5EBC" w:rsidRDefault="005E5EBC">
            <w:pPr>
              <w:spacing w:after="160" w:line="259" w:lineRule="auto"/>
              <w:ind w:left="0" w:right="0" w:firstLine="0"/>
              <w:jc w:val="left"/>
            </w:pPr>
          </w:p>
        </w:tc>
        <w:tc>
          <w:tcPr>
            <w:tcW w:w="830" w:type="dxa"/>
            <w:tcBorders>
              <w:top w:val="single" w:sz="6" w:space="0" w:color="000000"/>
              <w:left w:val="double" w:sz="3" w:space="0" w:color="000000"/>
              <w:bottom w:val="single" w:sz="6" w:space="0" w:color="000000"/>
              <w:right w:val="double" w:sz="3" w:space="0" w:color="000000"/>
            </w:tcBorders>
            <w:vAlign w:val="center"/>
          </w:tcPr>
          <w:p w:rsidR="005E5EBC"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single" w:sz="8" w:space="0" w:color="000000"/>
              <w:right w:val="double" w:sz="3"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5E5EBC" w:rsidRDefault="005E5EBC">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5E5EBC" w:rsidRDefault="005E5EBC">
            <w:pPr>
              <w:spacing w:after="160" w:line="259" w:lineRule="auto"/>
              <w:ind w:left="0" w:right="0" w:firstLine="0"/>
              <w:jc w:val="left"/>
            </w:pPr>
          </w:p>
        </w:tc>
      </w:tr>
      <w:tr w:rsidR="005E5EBC">
        <w:trPr>
          <w:trHeight w:val="227"/>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proofErr w:type="spellStart"/>
            <w:r>
              <w:rPr>
                <w:rFonts w:ascii="Arial" w:eastAsia="Arial" w:hAnsi="Arial" w:cs="Arial"/>
                <w:sz w:val="8"/>
              </w:rPr>
              <w:t>Lp</w:t>
            </w:r>
            <w:proofErr w:type="spellEnd"/>
          </w:p>
        </w:tc>
        <w:tc>
          <w:tcPr>
            <w:tcW w:w="830"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8"/>
              </w:rPr>
              <w:t>1</w:t>
            </w:r>
          </w:p>
        </w:tc>
        <w:tc>
          <w:tcPr>
            <w:tcW w:w="830"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17" w:right="0" w:firstLine="0"/>
              <w:jc w:val="center"/>
            </w:pPr>
            <w:r>
              <w:rPr>
                <w:rFonts w:ascii="Arial" w:eastAsia="Arial" w:hAnsi="Arial" w:cs="Arial"/>
                <w:sz w:val="8"/>
              </w:rPr>
              <w:t>1.1</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8"/>
              </w:rPr>
              <w:t>1.1.1</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8"/>
              </w:rPr>
              <w:t>1.1.2</w:t>
            </w:r>
          </w:p>
        </w:tc>
        <w:tc>
          <w:tcPr>
            <w:tcW w:w="831"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20" w:right="0" w:firstLine="0"/>
              <w:jc w:val="center"/>
            </w:pPr>
            <w:r>
              <w:rPr>
                <w:rFonts w:ascii="Arial" w:eastAsia="Arial" w:hAnsi="Arial" w:cs="Arial"/>
                <w:sz w:val="8"/>
              </w:rPr>
              <w:t>1.1.3</w:t>
            </w:r>
          </w:p>
        </w:tc>
        <w:tc>
          <w:tcPr>
            <w:tcW w:w="830"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20" w:right="0" w:firstLine="0"/>
              <w:jc w:val="center"/>
            </w:pPr>
            <w:r>
              <w:rPr>
                <w:rFonts w:ascii="Arial" w:eastAsia="Arial" w:hAnsi="Arial" w:cs="Arial"/>
                <w:sz w:val="8"/>
              </w:rPr>
              <w:t>1.1.4</w:t>
            </w:r>
          </w:p>
        </w:tc>
        <w:tc>
          <w:tcPr>
            <w:tcW w:w="833"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17" w:right="0" w:firstLine="0"/>
              <w:jc w:val="center"/>
            </w:pPr>
            <w:r>
              <w:rPr>
                <w:rFonts w:ascii="Arial" w:eastAsia="Arial" w:hAnsi="Arial" w:cs="Arial"/>
                <w:sz w:val="8"/>
              </w:rPr>
              <w:t>1.1.5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7" w:right="0" w:firstLine="0"/>
              <w:jc w:val="center"/>
            </w:pPr>
            <w:r>
              <w:rPr>
                <w:rFonts w:ascii="Arial" w:eastAsia="Arial" w:hAnsi="Arial" w:cs="Arial"/>
                <w:sz w:val="8"/>
              </w:rPr>
              <w:t>1.1.5.1</w:t>
            </w:r>
          </w:p>
        </w:tc>
        <w:tc>
          <w:tcPr>
            <w:tcW w:w="831"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8"/>
              </w:rPr>
              <w:t>1.2</w:t>
            </w:r>
          </w:p>
        </w:tc>
        <w:tc>
          <w:tcPr>
            <w:tcW w:w="830" w:type="dxa"/>
            <w:tcBorders>
              <w:top w:val="single" w:sz="8" w:space="0" w:color="000000"/>
              <w:left w:val="single" w:sz="6" w:space="0" w:color="000000"/>
              <w:bottom w:val="single" w:sz="6" w:space="0" w:color="000000"/>
              <w:right w:val="single" w:sz="6" w:space="0" w:color="000000"/>
            </w:tcBorders>
          </w:tcPr>
          <w:p w:rsidR="005E5EBC" w:rsidRDefault="00000000">
            <w:pPr>
              <w:spacing w:after="0" w:line="259" w:lineRule="auto"/>
              <w:ind w:left="20" w:right="0" w:firstLine="0"/>
              <w:jc w:val="center"/>
            </w:pPr>
            <w:r>
              <w:rPr>
                <w:rFonts w:ascii="Arial" w:eastAsia="Arial" w:hAnsi="Arial" w:cs="Arial"/>
                <w:sz w:val="8"/>
              </w:rPr>
              <w:t>1.2.1</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8"/>
              </w:rPr>
              <w:t>1.2.2</w:t>
            </w:r>
          </w:p>
        </w:tc>
      </w:tr>
      <w:tr w:rsidR="005E5EBC">
        <w:trPr>
          <w:trHeight w:val="226"/>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2017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32 626 333,75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31 944 689,03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4 946 541,00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267 865,29</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10 232 464,00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8 813 594,46</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7 684 224,28</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3 716 765,26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681 644,72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367 326,74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2" w:right="0" w:firstLine="0"/>
              <w:jc w:val="center"/>
            </w:pPr>
            <w:r>
              <w:rPr>
                <w:rFonts w:ascii="Arial" w:eastAsia="Arial" w:hAnsi="Arial" w:cs="Arial"/>
                <w:sz w:val="11"/>
              </w:rPr>
              <w:t>314 317,98</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2018</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36 376 274,62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34 245 987,05</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5 411 746,00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351 974,92</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10 721 341,00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8 322 115,73</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9 438 809,40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4 993 959,26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2 130 287,57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500 070,47</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1 630 217,10</w:t>
            </w:r>
          </w:p>
        </w:tc>
      </w:tr>
      <w:tr w:rsidR="005E5EBC">
        <w:trPr>
          <w:trHeight w:val="224"/>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2019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40 284 029,81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38 922 269,85</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5 968 838,00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418 726,18</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11 117 727,00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11 632 793,91</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9 779 184,76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5 252 449,07</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1 361 759,96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108 223,94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1 179 704,64</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2020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45 545 464,17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39 027 279,03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5 638 506,00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237 076,23</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10 932 046,00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11 963 191,85</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10 256 458,95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5 322 636,87</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6 518 185,14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480 536,00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6 006 427,61</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2021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49 310 359,54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43 270 135,17</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6 227 268,00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200 564,39</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12 386 695,00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11 780 265,52</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12 675 342,26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6 813 797,55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6 040 224,37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303 965,00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5 721 988,73</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2022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54 371 045,10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50 885 686,94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8 119 479,57</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443 501,00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11 891 951,00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18 102 159,16</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12 328 596,21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4 950 274,16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3 485 358,16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517 138,90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2 954 282,16</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Plan 3 kw. 2023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49 033 262,22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39 964 384,31</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14 348 708,05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6 338 855,67</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13 968 885,59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5 140 692,00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9 068 877,91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400 000,00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8 619 130,91</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82" w:right="0" w:firstLine="0"/>
              <w:jc w:val="left"/>
            </w:pPr>
            <w:r>
              <w:rPr>
                <w:rFonts w:ascii="Arial" w:eastAsia="Arial" w:hAnsi="Arial" w:cs="Arial"/>
                <w:sz w:val="11"/>
              </w:rPr>
              <w:t>Wykonanie 2023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50 193 049,66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41 746 483,43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14 564 889,90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6 691 691,70</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15 181 966,83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5 308 451,55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8 446 566,23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221 422,54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8 165 799,83</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60 172 148,29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47 930 507,93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6 918 706,00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454 804,00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19 589 847,00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7 238 767,46</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13 728 383,47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5 904 715,00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12 241 640,36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714 000,00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2" w:right="0" w:firstLine="0"/>
              <w:jc w:val="center"/>
            </w:pPr>
            <w:r>
              <w:rPr>
                <w:rFonts w:ascii="Arial" w:eastAsia="Arial" w:hAnsi="Arial" w:cs="Arial"/>
                <w:sz w:val="11"/>
              </w:rPr>
              <w:t>11 488 838,08</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60 266 867,37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44 726 945,70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6 399 858,65</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468 448,12</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18 827 592,13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5 219 925,12</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13 811 121,68</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5 910 697,23</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15 539 921,67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2" w:right="0" w:firstLine="0"/>
              <w:jc w:val="center"/>
            </w:pPr>
            <w:r>
              <w:rPr>
                <w:rFonts w:ascii="Arial" w:eastAsia="Arial" w:hAnsi="Arial" w:cs="Arial"/>
                <w:sz w:val="11"/>
              </w:rPr>
              <w:t>15 539 921,67</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48 543 993,69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45 703 268,69</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6 591 854,41</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482 501,56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19 353 119,89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5 050 337,49</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14 225 455,34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6 093 928,84</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2 840 725,00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2 840 725,00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48 389 063,94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46 842 453,72</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6 789 610,04</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496 976,61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19 894 413,49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5 009 234,58</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14 652 219,00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6 276 746,70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1 546 610,22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1 546 610,22</w:t>
            </w:r>
          </w:p>
        </w:tc>
      </w:tr>
      <w:tr w:rsidR="005E5EBC">
        <w:trPr>
          <w:trHeight w:val="224"/>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2028</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46 873 381,15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46 873 381,15</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6 993 298,34</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511 885,91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19 141 945,90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5 134 465,45</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15 091 785,55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6 465 049,11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2029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48 253 910,26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48 253 910,26</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7 203 097,29</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527 242,49</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19 716 204,27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5 262 827,08</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15 544 539,13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6 659 000,58</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49 675 213,43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49 675 213,43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7 419 190,21</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543 059,76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20 307 690,40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5 394 397,76</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16 010 875,30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6 858 770,60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51 138 497,85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51 138 497,85</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7 641 765,92</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559 351,55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20 916 921,11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5 529 257,70</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16 491 201,56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7 064 533,71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52 645 006,49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52 645 006,49</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7 871 018,90</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576 132,10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21 544 428,75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5 667 489,14</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16 985 937,60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7 276 469,73</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54 196 019,24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54 196 019,24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8 107 149,46</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593 416,06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22 190 761,61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5 809 176,38</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17 495 515,73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7 494 763,82</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55 792 853,94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55 792 853,94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8 350 363,95</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611 218,54</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22 856 484,46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5 954 405,78</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18 020 381,21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7 719 606,73</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57 436 867,53</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57 436 867,53</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8 600 874,87</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629 555,10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23 542 178,99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6 103 265,93</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18 560 992,64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7 951 194,93</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59 129 457,22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59 129 457,22</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8 858 901,11</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648 441,75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24 248 444,36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6 255 847,58</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19 117 822,42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8 189 730,78</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60 872 061,70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60 872 061,70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9 124 668,14</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667 895,01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24 975 897,69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6 412 243,77</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19 691 357,09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8 435 422,70</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4"/>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2038</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62 666 162,34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62 666 162,34</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9 398 408,19</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687 931,86</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25 725 174,62</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6 572 549,86</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20 282 097,81</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8 688 485,39</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2039</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64 513 284,46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64 513 284,46</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9 680 360,43</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708 569,81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26 496 929,86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6 736 863,61</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20 890 560,74</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8 949 139,95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r w:rsidR="005E5EBC">
        <w:trPr>
          <w:trHeight w:val="223"/>
        </w:trPr>
        <w:tc>
          <w:tcPr>
            <w:tcW w:w="82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2040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66 414 998,67</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66 414 998,67</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4" w:right="0" w:firstLine="0"/>
              <w:jc w:val="center"/>
            </w:pPr>
            <w:r>
              <w:rPr>
                <w:rFonts w:ascii="Arial" w:eastAsia="Arial" w:hAnsi="Arial" w:cs="Arial"/>
                <w:sz w:val="11"/>
              </w:rPr>
              <w:t>9 970 771,25</w:t>
            </w:r>
          </w:p>
        </w:tc>
        <w:tc>
          <w:tcPr>
            <w:tcW w:w="827"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1" w:right="0" w:firstLine="0"/>
              <w:jc w:val="center"/>
            </w:pPr>
            <w:r>
              <w:rPr>
                <w:rFonts w:ascii="Arial" w:eastAsia="Arial" w:hAnsi="Arial" w:cs="Arial"/>
                <w:sz w:val="11"/>
              </w:rPr>
              <w:t>729 826,91</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6" w:right="0" w:firstLine="0"/>
              <w:jc w:val="center"/>
            </w:pPr>
            <w:r>
              <w:rPr>
                <w:rFonts w:ascii="Arial" w:eastAsia="Arial" w:hAnsi="Arial" w:cs="Arial"/>
                <w:sz w:val="11"/>
              </w:rPr>
              <w:t>27 291 837,76</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6 905 285,20</w:t>
            </w:r>
          </w:p>
        </w:tc>
        <w:tc>
          <w:tcPr>
            <w:tcW w:w="833"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21 517 277,55</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8" w:right="0" w:firstLine="0"/>
              <w:jc w:val="center"/>
            </w:pPr>
            <w:r>
              <w:rPr>
                <w:rFonts w:ascii="Arial" w:eastAsia="Arial" w:hAnsi="Arial" w:cs="Arial"/>
                <w:sz w:val="11"/>
              </w:rPr>
              <w:t>9 217 614,15</w:t>
            </w:r>
          </w:p>
        </w:tc>
        <w:tc>
          <w:tcPr>
            <w:tcW w:w="831"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15" w:right="0" w:firstLine="0"/>
              <w:jc w:val="center"/>
            </w:pPr>
            <w:r>
              <w:rPr>
                <w:rFonts w:ascii="Arial" w:eastAsia="Arial" w:hAnsi="Arial" w:cs="Arial"/>
                <w:sz w:val="11"/>
              </w:rPr>
              <w:t>0,00</w:t>
            </w:r>
          </w:p>
        </w:tc>
      </w:tr>
    </w:tbl>
    <w:p w:rsidR="005E5EBC" w:rsidRDefault="00000000">
      <w:pPr>
        <w:spacing w:after="118" w:line="265" w:lineRule="auto"/>
        <w:ind w:left="-540" w:right="5816"/>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551688</wp:posOffset>
                </wp:positionH>
                <wp:positionV relativeFrom="page">
                  <wp:posOffset>358140</wp:posOffset>
                </wp:positionV>
                <wp:extent cx="3887724" cy="283464"/>
                <wp:effectExtent l="0" t="0" r="0" b="0"/>
                <wp:wrapTopAndBottom/>
                <wp:docPr id="116108" name="Group 116108"/>
                <wp:cNvGraphicFramePr/>
                <a:graphic xmlns:a="http://schemas.openxmlformats.org/drawingml/2006/main">
                  <a:graphicData uri="http://schemas.microsoft.com/office/word/2010/wordprocessingGroup">
                    <wpg:wgp>
                      <wpg:cNvGrpSpPr/>
                      <wpg:grpSpPr>
                        <a:xfrm>
                          <a:off x="0" y="0"/>
                          <a:ext cx="3887724" cy="283464"/>
                          <a:chOff x="0" y="0"/>
                          <a:chExt cx="3887724" cy="283464"/>
                        </a:xfrm>
                      </wpg:grpSpPr>
                      <pic:pic xmlns:pic="http://schemas.openxmlformats.org/drawingml/2006/picture">
                        <pic:nvPicPr>
                          <pic:cNvPr id="805" name="Picture 805"/>
                          <pic:cNvPicPr/>
                        </pic:nvPicPr>
                        <pic:blipFill>
                          <a:blip r:embed="rId17"/>
                          <a:stretch>
                            <a:fillRect/>
                          </a:stretch>
                        </pic:blipFill>
                        <pic:spPr>
                          <a:xfrm>
                            <a:off x="0" y="0"/>
                            <a:ext cx="3813048" cy="184404"/>
                          </a:xfrm>
                          <a:prstGeom prst="rect">
                            <a:avLst/>
                          </a:prstGeom>
                        </pic:spPr>
                      </pic:pic>
                      <pic:pic xmlns:pic="http://schemas.openxmlformats.org/drawingml/2006/picture">
                        <pic:nvPicPr>
                          <pic:cNvPr id="807" name="Picture 807"/>
                          <pic:cNvPicPr/>
                        </pic:nvPicPr>
                        <pic:blipFill>
                          <a:blip r:embed="rId18"/>
                          <a:stretch>
                            <a:fillRect/>
                          </a:stretch>
                        </pic:blipFill>
                        <pic:spPr>
                          <a:xfrm>
                            <a:off x="0" y="184404"/>
                            <a:ext cx="3887724" cy="99060"/>
                          </a:xfrm>
                          <a:prstGeom prst="rect">
                            <a:avLst/>
                          </a:prstGeom>
                        </pic:spPr>
                      </pic:pic>
                    </wpg:wgp>
                  </a:graphicData>
                </a:graphic>
              </wp:anchor>
            </w:drawing>
          </mc:Choice>
          <mc:Fallback xmlns:a="http://schemas.openxmlformats.org/drawingml/2006/main">
            <w:pict>
              <v:group id="Group 116108" style="width:306.12pt;height:22.32pt;position:absolute;mso-position-horizontal-relative:page;mso-position-horizontal:absolute;margin-left:43.44pt;mso-position-vertical-relative:page;margin-top:28.2pt;" coordsize="38877,2834">
                <v:shape id="Picture 805" style="position:absolute;width:38130;height:1844;left:0;top:0;" filled="f">
                  <v:imagedata r:id="rId26"/>
                </v:shape>
                <v:shape id="Picture 807" style="position:absolute;width:38877;height:990;left:0;top:1844;" filled="f">
                  <v:imagedata r:id="rId27"/>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5831730</wp:posOffset>
            </wp:positionV>
            <wp:extent cx="6915912" cy="541020"/>
            <wp:effectExtent l="0" t="0" r="0" b="0"/>
            <wp:wrapSquare wrapText="bothSides"/>
            <wp:docPr id="830" name="Picture 830"/>
            <wp:cNvGraphicFramePr/>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28"/>
                    <a:stretch>
                      <a:fillRect/>
                    </a:stretch>
                  </pic:blipFill>
                  <pic:spPr>
                    <a:xfrm>
                      <a:off x="0" y="0"/>
                      <a:ext cx="6915912" cy="541020"/>
                    </a:xfrm>
                    <a:prstGeom prst="rect">
                      <a:avLst/>
                    </a:prstGeom>
                  </pic:spPr>
                </pic:pic>
              </a:graphicData>
            </a:graphic>
          </wp:anchor>
        </w:drawing>
      </w:r>
      <w:r>
        <w:rPr>
          <w:rFonts w:ascii="Arial" w:eastAsia="Arial" w:hAnsi="Arial" w:cs="Arial"/>
          <w:b/>
          <w:sz w:val="11"/>
        </w:rPr>
        <w:t>Załącznik nr 1 do uchwały nr 134/X/2024 Rady Miejskiej Węglińca z dnia 18.12.2024r.</w:t>
      </w:r>
      <w:r>
        <w:br w:type="page"/>
      </w:r>
    </w:p>
    <w:p w:rsidR="005E5EBC" w:rsidRDefault="005E5EBC">
      <w:pPr>
        <w:spacing w:after="0" w:line="259" w:lineRule="auto"/>
        <w:ind w:left="-1440" w:right="12811"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483"/>
        <w:gridCol w:w="651"/>
        <w:gridCol w:w="1025"/>
        <w:gridCol w:w="1025"/>
        <w:gridCol w:w="1018"/>
        <w:gridCol w:w="1019"/>
        <w:gridCol w:w="1027"/>
        <w:gridCol w:w="1027"/>
        <w:gridCol w:w="1019"/>
        <w:gridCol w:w="1013"/>
        <w:gridCol w:w="1018"/>
        <w:gridCol w:w="1026"/>
        <w:gridCol w:w="1026"/>
        <w:gridCol w:w="1026"/>
        <w:gridCol w:w="1864"/>
      </w:tblGrid>
      <w:tr w:rsidR="005E5EBC">
        <w:trPr>
          <w:trHeight w:val="268"/>
        </w:trPr>
        <w:tc>
          <w:tcPr>
            <w:tcW w:w="1010" w:type="dxa"/>
            <w:gridSpan w:val="2"/>
            <w:vMerge w:val="restart"/>
            <w:tcBorders>
              <w:top w:val="single" w:sz="8" w:space="0" w:color="000000"/>
              <w:left w:val="single" w:sz="8" w:space="0" w:color="000000"/>
              <w:bottom w:val="single" w:sz="8" w:space="0" w:color="000000"/>
              <w:right w:val="single" w:sz="8" w:space="0" w:color="000000"/>
            </w:tcBorders>
            <w:vAlign w:val="center"/>
          </w:tcPr>
          <w:p w:rsidR="005E5EBC" w:rsidRDefault="00000000">
            <w:pPr>
              <w:spacing w:after="0" w:line="259" w:lineRule="auto"/>
              <w:ind w:left="74" w:right="0" w:firstLine="0"/>
              <w:jc w:val="left"/>
            </w:pPr>
            <w:r>
              <w:rPr>
                <w:rFonts w:ascii="Arial" w:eastAsia="Arial" w:hAnsi="Arial" w:cs="Arial"/>
                <w:sz w:val="13"/>
              </w:rPr>
              <w:t>Wyszczególnienie</w:t>
            </w:r>
          </w:p>
        </w:tc>
        <w:tc>
          <w:tcPr>
            <w:tcW w:w="1013" w:type="dxa"/>
            <w:vMerge w:val="restart"/>
            <w:tcBorders>
              <w:top w:val="nil"/>
              <w:left w:val="single" w:sz="8" w:space="0" w:color="000000"/>
              <w:bottom w:val="single" w:sz="9"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43128" cy="2339340"/>
                  <wp:effectExtent l="0" t="0" r="0" b="0"/>
                  <wp:docPr id="1961" name="Picture 1961"/>
                  <wp:cNvGraphicFramePr/>
                  <a:graphic xmlns:a="http://schemas.openxmlformats.org/drawingml/2006/main">
                    <a:graphicData uri="http://schemas.openxmlformats.org/drawingml/2006/picture">
                      <pic:pic xmlns:pic="http://schemas.openxmlformats.org/drawingml/2006/picture">
                        <pic:nvPicPr>
                          <pic:cNvPr id="1961" name="Picture 1961"/>
                          <pic:cNvPicPr/>
                        </pic:nvPicPr>
                        <pic:blipFill>
                          <a:blip r:embed="rId29"/>
                          <a:stretch>
                            <a:fillRect/>
                          </a:stretch>
                        </pic:blipFill>
                        <pic:spPr>
                          <a:xfrm>
                            <a:off x="0" y="0"/>
                            <a:ext cx="643128" cy="2339340"/>
                          </a:xfrm>
                          <a:prstGeom prst="rect">
                            <a:avLst/>
                          </a:prstGeom>
                        </pic:spPr>
                      </pic:pic>
                    </a:graphicData>
                  </a:graphic>
                </wp:inline>
              </w:drawing>
            </w:r>
          </w:p>
        </w:tc>
        <w:tc>
          <w:tcPr>
            <w:tcW w:w="11142" w:type="dxa"/>
            <w:gridSpan w:val="11"/>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z tego:</w:t>
            </w:r>
          </w:p>
        </w:tc>
        <w:tc>
          <w:tcPr>
            <w:tcW w:w="2103" w:type="dxa"/>
            <w:vMerge w:val="restart"/>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0" w:type="auto"/>
            <w:gridSpan w:val="2"/>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43128" cy="2167128"/>
                  <wp:effectExtent l="0" t="0" r="0" b="0"/>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30"/>
                          <a:stretch>
                            <a:fillRect/>
                          </a:stretch>
                        </pic:blipFill>
                        <pic:spPr>
                          <a:xfrm>
                            <a:off x="0" y="0"/>
                            <a:ext cx="643128" cy="2167128"/>
                          </a:xfrm>
                          <a:prstGeom prst="rect">
                            <a:avLst/>
                          </a:prstGeom>
                        </pic:spPr>
                      </pic:pic>
                    </a:graphicData>
                  </a:graphic>
                </wp:inline>
              </w:drawing>
            </w:r>
          </w:p>
        </w:tc>
        <w:tc>
          <w:tcPr>
            <w:tcW w:w="7090" w:type="dxa"/>
            <w:gridSpan w:val="7"/>
            <w:tcBorders>
              <w:top w:val="single" w:sz="8" w:space="0" w:color="000000"/>
              <w:left w:val="single" w:sz="8" w:space="0" w:color="000000"/>
              <w:bottom w:val="single" w:sz="8" w:space="0" w:color="000000"/>
              <w:right w:val="single" w:sz="9" w:space="0" w:color="000000"/>
            </w:tcBorders>
          </w:tcPr>
          <w:p w:rsidR="005E5EBC" w:rsidRDefault="00000000">
            <w:pPr>
              <w:spacing w:after="0" w:line="259" w:lineRule="auto"/>
              <w:ind w:left="13"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5E5EBC" w:rsidRDefault="00000000">
            <w:pPr>
              <w:spacing w:after="0" w:line="259" w:lineRule="auto"/>
              <w:ind w:left="-8" w:right="0" w:firstLine="0"/>
              <w:jc w:val="left"/>
            </w:pPr>
            <w:r>
              <w:rPr>
                <w:noProof/>
              </w:rPr>
              <w:drawing>
                <wp:inline distT="0" distB="0" distL="0" distR="0">
                  <wp:extent cx="643128" cy="2167128"/>
                  <wp:effectExtent l="0" t="0" r="0" b="0"/>
                  <wp:docPr id="1967" name="Picture 1967"/>
                  <wp:cNvGraphicFramePr/>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31"/>
                          <a:stretch>
                            <a:fillRect/>
                          </a:stretch>
                        </pic:blipFill>
                        <pic:spPr>
                          <a:xfrm>
                            <a:off x="0" y="0"/>
                            <a:ext cx="643128" cy="2167128"/>
                          </a:xfrm>
                          <a:prstGeom prst="rect">
                            <a:avLst/>
                          </a:prstGeom>
                        </pic:spPr>
                      </pic:pic>
                    </a:graphicData>
                  </a:graphic>
                </wp:inline>
              </w:drawing>
            </w:r>
          </w:p>
        </w:tc>
        <w:tc>
          <w:tcPr>
            <w:tcW w:w="2026" w:type="dxa"/>
            <w:gridSpan w:val="2"/>
            <w:tcBorders>
              <w:top w:val="single" w:sz="8" w:space="0" w:color="000000"/>
              <w:left w:val="single" w:sz="9"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0" w:type="auto"/>
            <w:gridSpan w:val="2"/>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5E5EBC" w:rsidRDefault="005E5EBC">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43128" cy="1994916"/>
                  <wp:effectExtent l="0" t="0" r="0" b="0"/>
                  <wp:docPr id="1970" name="Picture 1970"/>
                  <wp:cNvGraphicFramePr/>
                  <a:graphic xmlns:a="http://schemas.openxmlformats.org/drawingml/2006/main">
                    <a:graphicData uri="http://schemas.openxmlformats.org/drawingml/2006/picture">
                      <pic:pic xmlns:pic="http://schemas.openxmlformats.org/drawingml/2006/picture">
                        <pic:nvPicPr>
                          <pic:cNvPr id="1970" name="Picture 1970"/>
                          <pic:cNvPicPr/>
                        </pic:nvPicPr>
                        <pic:blipFill>
                          <a:blip r:embed="rId32"/>
                          <a:stretch>
                            <a:fillRect/>
                          </a:stretch>
                        </pic:blipFill>
                        <pic:spPr>
                          <a:xfrm>
                            <a:off x="0" y="0"/>
                            <a:ext cx="643128" cy="1994916"/>
                          </a:xfrm>
                          <a:prstGeom prst="rect">
                            <a:avLst/>
                          </a:prstGeom>
                        </pic:spPr>
                      </pic:pic>
                    </a:graphicData>
                  </a:graphic>
                </wp:inline>
              </w:drawing>
            </w:r>
          </w:p>
        </w:tc>
        <w:tc>
          <w:tcPr>
            <w:tcW w:w="1013" w:type="dxa"/>
            <w:vMerge w:val="restart"/>
            <w:tcBorders>
              <w:top w:val="single" w:sz="8" w:space="0" w:color="000000"/>
              <w:left w:val="single" w:sz="2" w:space="0" w:color="000000"/>
              <w:bottom w:val="single" w:sz="9" w:space="0" w:color="000000"/>
              <w:right w:val="single" w:sz="9" w:space="0" w:color="000000"/>
            </w:tcBorders>
          </w:tcPr>
          <w:p w:rsidR="005E5EBC" w:rsidRDefault="00000000">
            <w:pPr>
              <w:spacing w:after="0" w:line="259" w:lineRule="auto"/>
              <w:ind w:left="-7" w:right="0" w:firstLine="0"/>
              <w:jc w:val="left"/>
            </w:pPr>
            <w:r>
              <w:rPr>
                <w:noProof/>
              </w:rPr>
              <w:drawing>
                <wp:inline distT="0" distB="0" distL="0" distR="0">
                  <wp:extent cx="643128" cy="1994916"/>
                  <wp:effectExtent l="0" t="0" r="0" b="0"/>
                  <wp:docPr id="1973" name="Picture 1973"/>
                  <wp:cNvGraphicFramePr/>
                  <a:graphic xmlns:a="http://schemas.openxmlformats.org/drawingml/2006/main">
                    <a:graphicData uri="http://schemas.openxmlformats.org/drawingml/2006/picture">
                      <pic:pic xmlns:pic="http://schemas.openxmlformats.org/drawingml/2006/picture">
                        <pic:nvPicPr>
                          <pic:cNvPr id="1973" name="Picture 1973"/>
                          <pic:cNvPicPr/>
                        </pic:nvPicPr>
                        <pic:blipFill>
                          <a:blip r:embed="rId33"/>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9" w:space="0" w:color="000000"/>
            </w:tcBorders>
          </w:tcPr>
          <w:p w:rsidR="005E5EBC" w:rsidRDefault="00000000">
            <w:pPr>
              <w:spacing w:after="0" w:line="259" w:lineRule="auto"/>
              <w:ind w:left="12"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5E5EBC" w:rsidRDefault="00000000">
            <w:pPr>
              <w:spacing w:after="0" w:line="259" w:lineRule="auto"/>
              <w:ind w:left="-7" w:right="0" w:firstLine="0"/>
              <w:jc w:val="left"/>
            </w:pPr>
            <w:r>
              <w:rPr>
                <w:noProof/>
              </w:rPr>
              <w:drawing>
                <wp:inline distT="0" distB="0" distL="0" distR="0">
                  <wp:extent cx="643128" cy="1994916"/>
                  <wp:effectExtent l="0" t="0" r="0" b="0"/>
                  <wp:docPr id="1976" name="Picture 1976"/>
                  <wp:cNvGraphicFramePr/>
                  <a:graphic xmlns:a="http://schemas.openxmlformats.org/drawingml/2006/main">
                    <a:graphicData uri="http://schemas.openxmlformats.org/drawingml/2006/picture">
                      <pic:pic xmlns:pic="http://schemas.openxmlformats.org/drawingml/2006/picture">
                        <pic:nvPicPr>
                          <pic:cNvPr id="1976" name="Picture 1976"/>
                          <pic:cNvPicPr/>
                        </pic:nvPicPr>
                        <pic:blipFill>
                          <a:blip r:embed="rId34"/>
                          <a:stretch>
                            <a:fillRect/>
                          </a:stretch>
                        </pic:blipFill>
                        <pic:spPr>
                          <a:xfrm>
                            <a:off x="0" y="0"/>
                            <a:ext cx="643128" cy="1994916"/>
                          </a:xfrm>
                          <a:prstGeom prst="rect">
                            <a:avLst/>
                          </a:prstGeom>
                        </pic:spPr>
                      </pic:pic>
                    </a:graphicData>
                  </a:graphic>
                </wp:inline>
              </w:drawing>
            </w:r>
          </w:p>
        </w:tc>
        <w:tc>
          <w:tcPr>
            <w:tcW w:w="3039" w:type="dxa"/>
            <w:gridSpan w:val="3"/>
            <w:tcBorders>
              <w:top w:val="single" w:sz="8" w:space="0" w:color="000000"/>
              <w:left w:val="single" w:sz="9" w:space="0" w:color="000000"/>
              <w:bottom w:val="single" w:sz="8" w:space="0" w:color="000000"/>
              <w:right w:val="single" w:sz="9" w:space="0" w:color="000000"/>
            </w:tcBorders>
          </w:tcPr>
          <w:p w:rsidR="005E5EBC"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5E5EBC" w:rsidRDefault="005E5EBC">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9" w:space="0" w:color="000000"/>
            </w:tcBorders>
          </w:tcPr>
          <w:p w:rsidR="005E5EBC" w:rsidRDefault="00000000">
            <w:pPr>
              <w:spacing w:after="0" w:line="259" w:lineRule="auto"/>
              <w:ind w:left="-8" w:right="0" w:firstLine="0"/>
              <w:jc w:val="left"/>
            </w:pPr>
            <w:r>
              <w:rPr>
                <w:noProof/>
              </w:rPr>
              <w:drawing>
                <wp:inline distT="0" distB="0" distL="0" distR="0">
                  <wp:extent cx="643128" cy="1994916"/>
                  <wp:effectExtent l="0" t="0" r="0" b="0"/>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35"/>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871"/>
        </w:trPr>
        <w:tc>
          <w:tcPr>
            <w:tcW w:w="0" w:type="auto"/>
            <w:gridSpan w:val="2"/>
            <w:vMerge/>
            <w:tcBorders>
              <w:top w:val="nil"/>
              <w:left w:val="single" w:sz="8" w:space="0" w:color="000000"/>
              <w:bottom w:val="single" w:sz="8"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5E5EBC" w:rsidRDefault="005E5EBC">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43128" cy="1822704"/>
                  <wp:effectExtent l="0" t="0" r="0" b="0"/>
                  <wp:docPr id="1982" name="Picture 1982"/>
                  <wp:cNvGraphicFramePr/>
                  <a:graphic xmlns:a="http://schemas.openxmlformats.org/drawingml/2006/main">
                    <a:graphicData uri="http://schemas.openxmlformats.org/drawingml/2006/picture">
                      <pic:pic xmlns:pic="http://schemas.openxmlformats.org/drawingml/2006/picture">
                        <pic:nvPicPr>
                          <pic:cNvPr id="1982" name="Picture 1982"/>
                          <pic:cNvPicPr/>
                        </pic:nvPicPr>
                        <pic:blipFill>
                          <a:blip r:embed="rId36"/>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5E5EBC" w:rsidRDefault="005E5EBC">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43128" cy="1822704"/>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37"/>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43128" cy="1822704"/>
                  <wp:effectExtent l="0" t="0" r="0" b="0"/>
                  <wp:docPr id="1988" name="Picture 1988"/>
                  <wp:cNvGraphicFramePr/>
                  <a:graphic xmlns:a="http://schemas.openxmlformats.org/drawingml/2006/main">
                    <a:graphicData uri="http://schemas.openxmlformats.org/drawingml/2006/picture">
                      <pic:pic xmlns:pic="http://schemas.openxmlformats.org/drawingml/2006/picture">
                        <pic:nvPicPr>
                          <pic:cNvPr id="1988" name="Picture 1988"/>
                          <pic:cNvPicPr/>
                        </pic:nvPicPr>
                        <pic:blipFill>
                          <a:blip r:embed="rId38"/>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43128" cy="1822704"/>
                  <wp:effectExtent l="0" t="0" r="0" b="0"/>
                  <wp:docPr id="1991" name="Picture 1991"/>
                  <wp:cNvGraphicFramePr/>
                  <a:graphic xmlns:a="http://schemas.openxmlformats.org/drawingml/2006/main">
                    <a:graphicData uri="http://schemas.openxmlformats.org/drawingml/2006/picture">
                      <pic:pic xmlns:pic="http://schemas.openxmlformats.org/drawingml/2006/picture">
                        <pic:nvPicPr>
                          <pic:cNvPr id="1991" name="Picture 1991"/>
                          <pic:cNvPicPr/>
                        </pic:nvPicPr>
                        <pic:blipFill>
                          <a:blip r:embed="rId39"/>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5E5EBC" w:rsidRDefault="005E5EBC">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43128" cy="1822704"/>
                  <wp:effectExtent l="0" t="0" r="0" b="0"/>
                  <wp:docPr id="1994" name="Picture 1994"/>
                  <wp:cNvGraphicFramePr/>
                  <a:graphic xmlns:a="http://schemas.openxmlformats.org/drawingml/2006/main">
                    <a:graphicData uri="http://schemas.openxmlformats.org/drawingml/2006/picture">
                      <pic:pic xmlns:pic="http://schemas.openxmlformats.org/drawingml/2006/picture">
                        <pic:nvPicPr>
                          <pic:cNvPr id="1994" name="Picture 1994"/>
                          <pic:cNvPicPr/>
                        </pic:nvPicPr>
                        <pic:blipFill>
                          <a:blip r:embed="rId40"/>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4"/>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proofErr w:type="spellStart"/>
            <w:r>
              <w:rPr>
                <w:rFonts w:ascii="Arial" w:eastAsia="Arial" w:hAnsi="Arial" w:cs="Arial"/>
                <w:sz w:val="10"/>
              </w:rPr>
              <w:t>Lp</w:t>
            </w:r>
            <w:proofErr w:type="spellEnd"/>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0"/>
              </w:rPr>
              <w:t>2</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0"/>
              </w:rPr>
              <w:t>2.1</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0"/>
              </w:rPr>
              <w:t>2.1.1</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0"/>
              </w:rPr>
              <w:t>2.1.2</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0"/>
              </w:rPr>
              <w:t>2.1.2.1</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0"/>
              </w:rPr>
              <w:t>2.1.3</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0"/>
              </w:rPr>
              <w:t>2.1.3.1</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0"/>
              </w:rPr>
              <w:t>2.1.3.2</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0"/>
              </w:rPr>
              <w:t>2.1.3.3</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0"/>
              </w:rPr>
              <w:t>2.2</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0"/>
              </w:rPr>
              <w:t>2.2.1</w:t>
            </w:r>
          </w:p>
        </w:tc>
        <w:tc>
          <w:tcPr>
            <w:tcW w:w="1013" w:type="dxa"/>
            <w:tcBorders>
              <w:top w:val="single" w:sz="9"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0"/>
              </w:rPr>
              <w:t>2.2.1.1</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2017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32 056 356,87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28 557 491,38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10 588 120,07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270 350,39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59 161,93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819 863,82</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2018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37 168 122,44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30 094 536,70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10 879 753,30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264 431,73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53 674,59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640 548,57</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2019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37 938 839,39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32 844 256,72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12 141 564,80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301 362,50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73 855,45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474 562,10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2020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43 638 994,76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33 829 987,35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12 438 300,33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243 501,30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50 087,38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146 000,00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2021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47 558 363,59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36 617 295,10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13 349 068,92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262 997,27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44 122,36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432 400,00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2022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55 657 310,69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45 232 113,80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14 937 515,83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690 254,72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49 365,55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370 000,00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9" w:right="0" w:firstLine="0"/>
              <w:jc w:val="center"/>
            </w:pPr>
            <w:r>
              <w:rPr>
                <w:rFonts w:ascii="Arial" w:eastAsia="Arial" w:hAnsi="Arial" w:cs="Arial"/>
                <w:sz w:val="13"/>
              </w:rPr>
              <w:t>Plan 3 kw. 2023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57 050 255,16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40 517 950,16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15 654 557,08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660 700,00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46 258,00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2 230 000,00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06" w:right="0" w:firstLine="0"/>
              <w:jc w:val="left"/>
            </w:pPr>
            <w:r>
              <w:rPr>
                <w:rFonts w:ascii="Arial" w:eastAsia="Arial" w:hAnsi="Arial" w:cs="Arial"/>
                <w:sz w:val="13"/>
              </w:rPr>
              <w:t>Wykonanie 2023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55 032 966,09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39 322 114,53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15 741 926,91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702 406,34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43 827,33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15 710 851,56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12 710 851,56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390 599,08</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63 927 395,69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43 923 484,39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19 388 180,17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652 000,00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38 347,00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20 003 911,30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20 003 911,30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1 405 058,53</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59 040 467,37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41 441 618,55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18 678 020,06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778 000,00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28 767,00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17 598 848,82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5" w:right="0" w:firstLine="0"/>
              <w:jc w:val="center"/>
            </w:pPr>
            <w:r>
              <w:rPr>
                <w:rFonts w:ascii="Arial" w:eastAsia="Arial" w:hAnsi="Arial" w:cs="Arial"/>
                <w:sz w:val="13"/>
              </w:rPr>
              <w:t>17 598 848,82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1 647 497,25</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47 411 682,69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41 676 664,44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18 890 060,66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720 000,00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19 861,00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5 735 018,25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5 735 018,25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47 320 063,94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42 521 471,27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19 417 462,48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662 000,00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12 742,00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4 798 592,67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4 798 592,67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45 823 381,15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42 261 745,36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18 650 686,36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608 000,00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8 679,00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2029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47 161 916,26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43 340 342,43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19 210 206,95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552 000,00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3 380,00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3 821 573,83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3 821 573,83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49 135 213,43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44 454 102,03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19 786 513,16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500 000,00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4 681 111,40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4 681 111,40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50 598 497,85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45 609 887,14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20 380 108,55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458 000,00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4 988 610,71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4 988 610,71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52 055 006,49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46 795 584,86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20 991 511,81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413 000,00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5 259 421,63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5 259 421,63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53 646 019,24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48 014 107,04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21 621 257,16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367 000,00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5 631 912,20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5 631 912,20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55 242 853,94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49 266 391,01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22 269 894,88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320 000,00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5 976 462,93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5 976 462,93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56 866 943,53</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50 555 400,26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22 937 991,72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274 000,00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6 311 543,27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6 311 543,27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lastRenderedPageBreak/>
              <w:t>2036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58 659 457,22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51 879 125,22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23 626 131,47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226 000,00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6 780 332,00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6 780 332,00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60 402 061,70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53 239 584,01</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24 334 915,42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177 000,00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7 162 477,69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7 162 477,69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62 196 162,34</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54 639 823,19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25 064 962,88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129 000,00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7 556 339,15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7 556 339,15</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2039</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64 043 284,46</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56 079 918,58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25 816 911,77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81 000,00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7 963 365,88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7 963 365,88</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41"/>
        </w:trPr>
        <w:tc>
          <w:tcPr>
            <w:tcW w:w="1010" w:type="dxa"/>
            <w:gridSpan w:val="2"/>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8" w:right="0" w:firstLine="0"/>
              <w:jc w:val="center"/>
            </w:pPr>
            <w:r>
              <w:rPr>
                <w:rFonts w:ascii="Arial" w:eastAsia="Arial" w:hAnsi="Arial" w:cs="Arial"/>
                <w:sz w:val="13"/>
              </w:rPr>
              <w:t>2040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65 970 998,67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57 559 976,10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26 591 419,12</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4" w:right="0" w:firstLine="0"/>
              <w:jc w:val="center"/>
            </w:pPr>
            <w:r>
              <w:rPr>
                <w:rFonts w:ascii="Arial" w:eastAsia="Arial" w:hAnsi="Arial" w:cs="Arial"/>
                <w:sz w:val="13"/>
              </w:rPr>
              <w:t>32 000,00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2" w:right="0" w:firstLine="0"/>
              <w:jc w:val="center"/>
            </w:pPr>
            <w:r>
              <w:rPr>
                <w:rFonts w:ascii="Arial" w:eastAsia="Arial" w:hAnsi="Arial" w:cs="Arial"/>
                <w:sz w:val="13"/>
              </w:rPr>
              <w:t>8 411 022,57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8 411 022,57</w:t>
            </w:r>
          </w:p>
        </w:tc>
        <w:tc>
          <w:tcPr>
            <w:tcW w:w="1013" w:type="dxa"/>
            <w:tcBorders>
              <w:top w:val="single" w:sz="8" w:space="0" w:color="000000"/>
              <w:left w:val="single" w:sz="8" w:space="0" w:color="000000"/>
              <w:bottom w:val="single" w:sz="8" w:space="0" w:color="000000"/>
              <w:right w:val="single" w:sz="8"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5E5EBC" w:rsidRDefault="005E5EBC">
            <w:pPr>
              <w:spacing w:after="160" w:line="259" w:lineRule="auto"/>
              <w:ind w:left="0" w:right="0" w:firstLine="0"/>
              <w:jc w:val="left"/>
            </w:pPr>
          </w:p>
        </w:tc>
      </w:tr>
      <w:tr w:rsidR="005E5EBC">
        <w:trPr>
          <w:trHeight w:val="229"/>
        </w:trPr>
        <w:tc>
          <w:tcPr>
            <w:tcW w:w="429" w:type="dxa"/>
            <w:tcBorders>
              <w:top w:val="single" w:sz="8" w:space="0" w:color="000000"/>
              <w:left w:val="nil"/>
              <w:bottom w:val="nil"/>
              <w:right w:val="nil"/>
            </w:tcBorders>
          </w:tcPr>
          <w:p w:rsidR="005E5EBC" w:rsidRDefault="005E5EBC">
            <w:pPr>
              <w:spacing w:after="160" w:line="259" w:lineRule="auto"/>
              <w:ind w:left="0" w:right="0" w:firstLine="0"/>
              <w:jc w:val="left"/>
            </w:pPr>
          </w:p>
        </w:tc>
        <w:tc>
          <w:tcPr>
            <w:tcW w:w="14838" w:type="dxa"/>
            <w:gridSpan w:val="14"/>
            <w:tcBorders>
              <w:top w:val="nil"/>
              <w:left w:val="nil"/>
              <w:bottom w:val="nil"/>
              <w:right w:val="nil"/>
            </w:tcBorders>
            <w:shd w:val="clear" w:color="auto" w:fill="FFFFFF"/>
          </w:tcPr>
          <w:p w:rsidR="005E5EBC" w:rsidRDefault="00000000">
            <w:pPr>
              <w:spacing w:after="0" w:line="259" w:lineRule="auto"/>
              <w:ind w:left="0" w:right="0" w:firstLine="0"/>
            </w:pPr>
            <w:r>
              <w:t>––––––––––––––––––––––––––––––––––––––––––––––––––––––––––––––––––––––––––––––––––––––––––––––––––––––––––––––––––––––––––––</w:t>
            </w:r>
          </w:p>
        </w:tc>
      </w:tr>
    </w:tbl>
    <w:tbl>
      <w:tblPr>
        <w:tblStyle w:val="TableGrid"/>
        <w:tblpPr w:vertAnchor="text" w:tblpX="-868"/>
        <w:tblOverlap w:val="never"/>
        <w:tblW w:w="9693" w:type="dxa"/>
        <w:tblInd w:w="0" w:type="dxa"/>
        <w:tblCellMar>
          <w:top w:w="0" w:type="dxa"/>
          <w:left w:w="0" w:type="dxa"/>
          <w:bottom w:w="0" w:type="dxa"/>
          <w:right w:w="7" w:type="dxa"/>
        </w:tblCellMar>
        <w:tblLook w:val="04A0" w:firstRow="1" w:lastRow="0" w:firstColumn="1" w:lastColumn="0" w:noHBand="0" w:noVBand="1"/>
      </w:tblPr>
      <w:tblGrid>
        <w:gridCol w:w="1127"/>
        <w:gridCol w:w="982"/>
        <w:gridCol w:w="982"/>
        <w:gridCol w:w="982"/>
        <w:gridCol w:w="987"/>
        <w:gridCol w:w="992"/>
        <w:gridCol w:w="988"/>
        <w:gridCol w:w="988"/>
        <w:gridCol w:w="992"/>
        <w:gridCol w:w="980"/>
      </w:tblGrid>
      <w:tr w:rsidR="005E5EBC">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5E5EBC" w:rsidRDefault="00000000">
            <w:pPr>
              <w:spacing w:after="0" w:line="259" w:lineRule="auto"/>
              <w:ind w:left="68" w:right="0" w:firstLine="0"/>
              <w:jc w:val="left"/>
            </w:pPr>
            <w:r>
              <w:rPr>
                <w:rFonts w:ascii="Arial" w:eastAsia="Arial" w:hAnsi="Arial" w:cs="Arial"/>
                <w:sz w:val="13"/>
              </w:rPr>
              <w:t>Wyszczególnienie</w:t>
            </w:r>
          </w:p>
        </w:tc>
        <w:tc>
          <w:tcPr>
            <w:tcW w:w="970" w:type="dxa"/>
            <w:vMerge w:val="restart"/>
            <w:tcBorders>
              <w:top w:val="nil"/>
              <w:left w:val="single" w:sz="8" w:space="0" w:color="000000"/>
              <w:bottom w:val="double" w:sz="4"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15696" cy="2240280"/>
                  <wp:effectExtent l="0" t="0" r="0" b="0"/>
                  <wp:docPr id="3137" name="Picture 3137"/>
                  <wp:cNvGraphicFramePr/>
                  <a:graphic xmlns:a="http://schemas.openxmlformats.org/drawingml/2006/main">
                    <a:graphicData uri="http://schemas.openxmlformats.org/drawingml/2006/picture">
                      <pic:pic xmlns:pic="http://schemas.openxmlformats.org/drawingml/2006/picture">
                        <pic:nvPicPr>
                          <pic:cNvPr id="3137" name="Picture 3137"/>
                          <pic:cNvPicPr/>
                        </pic:nvPicPr>
                        <pic:blipFill>
                          <a:blip r:embed="rId41"/>
                          <a:stretch>
                            <a:fillRect/>
                          </a:stretch>
                        </pic:blipFill>
                        <pic:spPr>
                          <a:xfrm>
                            <a:off x="0" y="0"/>
                            <a:ext cx="615696" cy="2240280"/>
                          </a:xfrm>
                          <a:prstGeom prst="rect">
                            <a:avLst/>
                          </a:prstGeom>
                        </pic:spPr>
                      </pic:pic>
                    </a:graphicData>
                  </a:graphic>
                </wp:inline>
              </w:drawing>
            </w:r>
          </w:p>
        </w:tc>
        <w:tc>
          <w:tcPr>
            <w:tcW w:w="970" w:type="dxa"/>
            <w:tcBorders>
              <w:top w:val="single" w:sz="7" w:space="0" w:color="000000"/>
              <w:left w:val="single" w:sz="8" w:space="0" w:color="000000"/>
              <w:bottom w:val="single" w:sz="8" w:space="0" w:color="000000"/>
              <w:right w:val="single" w:sz="8" w:space="0" w:color="000000"/>
            </w:tcBorders>
          </w:tcPr>
          <w:p w:rsidR="005E5EBC"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nil"/>
              <w:left w:val="single" w:sz="8" w:space="0" w:color="000000"/>
              <w:bottom w:val="double" w:sz="4"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15696" cy="2240280"/>
                  <wp:effectExtent l="0" t="0" r="0" b="0"/>
                  <wp:docPr id="3140" name="Picture 3140"/>
                  <wp:cNvGraphicFramePr/>
                  <a:graphic xmlns:a="http://schemas.openxmlformats.org/drawingml/2006/main">
                    <a:graphicData uri="http://schemas.openxmlformats.org/drawingml/2006/picture">
                      <pic:pic xmlns:pic="http://schemas.openxmlformats.org/drawingml/2006/picture">
                        <pic:nvPicPr>
                          <pic:cNvPr id="3140" name="Picture 3140"/>
                          <pic:cNvPicPr/>
                        </pic:nvPicPr>
                        <pic:blipFill>
                          <a:blip r:embed="rId42"/>
                          <a:stretch>
                            <a:fillRect/>
                          </a:stretch>
                        </pic:blipFill>
                        <pic:spPr>
                          <a:xfrm>
                            <a:off x="0" y="0"/>
                            <a:ext cx="615696" cy="2240280"/>
                          </a:xfrm>
                          <a:prstGeom prst="rect">
                            <a:avLst/>
                          </a:prstGeom>
                        </pic:spPr>
                      </pic:pic>
                    </a:graphicData>
                  </a:graphic>
                </wp:inline>
              </w:drawing>
            </w:r>
          </w:p>
        </w:tc>
        <w:tc>
          <w:tcPr>
            <w:tcW w:w="5818" w:type="dxa"/>
            <w:gridSpan w:val="6"/>
            <w:tcBorders>
              <w:top w:val="single" w:sz="7" w:space="0" w:color="000000"/>
              <w:left w:val="single" w:sz="8" w:space="0" w:color="000000"/>
              <w:bottom w:val="single" w:sz="8"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z tego:</w:t>
            </w:r>
          </w:p>
        </w:tc>
      </w:tr>
      <w:tr w:rsidR="005E5EBC">
        <w:trPr>
          <w:trHeight w:val="259"/>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15696" cy="2075688"/>
                  <wp:effectExtent l="0" t="0" r="0" b="0"/>
                  <wp:docPr id="3143" name="Picture 3143"/>
                  <wp:cNvGraphicFramePr/>
                  <a:graphic xmlns:a="http://schemas.openxmlformats.org/drawingml/2006/main">
                    <a:graphicData uri="http://schemas.openxmlformats.org/drawingml/2006/picture">
                      <pic:pic xmlns:pic="http://schemas.openxmlformats.org/drawingml/2006/picture">
                        <pic:nvPicPr>
                          <pic:cNvPr id="3143" name="Picture 3143"/>
                          <pic:cNvPicPr/>
                        </pic:nvPicPr>
                        <pic:blipFill>
                          <a:blip r:embed="rId43"/>
                          <a:stretch>
                            <a:fillRect/>
                          </a:stretch>
                        </pic:blipFill>
                        <pic:spPr>
                          <a:xfrm>
                            <a:off x="0" y="0"/>
                            <a:ext cx="615696" cy="2075688"/>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double" w:sz="4" w:space="0" w:color="000000"/>
            </w:tcBorders>
          </w:tcPr>
          <w:p w:rsidR="005E5EBC" w:rsidRDefault="00000000">
            <w:pPr>
              <w:spacing w:after="0" w:line="259" w:lineRule="auto"/>
              <w:ind w:left="-7" w:right="0" w:firstLine="0"/>
              <w:jc w:val="left"/>
            </w:pPr>
            <w:r>
              <w:rPr>
                <w:noProof/>
              </w:rPr>
              <w:drawing>
                <wp:inline distT="0" distB="0" distL="0" distR="0">
                  <wp:extent cx="615696" cy="2075688"/>
                  <wp:effectExtent l="0" t="0" r="0" b="0"/>
                  <wp:docPr id="3146" name="Picture 3146"/>
                  <wp:cNvGraphicFramePr/>
                  <a:graphic xmlns:a="http://schemas.openxmlformats.org/drawingml/2006/main">
                    <a:graphicData uri="http://schemas.openxmlformats.org/drawingml/2006/picture">
                      <pic:pic xmlns:pic="http://schemas.openxmlformats.org/drawingml/2006/picture">
                        <pic:nvPicPr>
                          <pic:cNvPr id="3146" name="Picture 3146"/>
                          <pic:cNvPicPr/>
                        </pic:nvPicPr>
                        <pic:blipFill>
                          <a:blip r:embed="rId44"/>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double" w:sz="4" w:space="0" w:color="000000"/>
            </w:tcBorders>
          </w:tcPr>
          <w:p w:rsidR="005E5EBC" w:rsidRDefault="00000000">
            <w:pPr>
              <w:spacing w:after="0" w:line="259" w:lineRule="auto"/>
              <w:ind w:left="21"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single" w:sz="9" w:space="0" w:color="000000"/>
            </w:tcBorders>
          </w:tcPr>
          <w:p w:rsidR="005E5EBC" w:rsidRDefault="00000000">
            <w:pPr>
              <w:spacing w:after="0" w:line="259" w:lineRule="auto"/>
              <w:ind w:left="-8" w:right="0" w:firstLine="0"/>
              <w:jc w:val="left"/>
            </w:pPr>
            <w:r>
              <w:rPr>
                <w:noProof/>
              </w:rPr>
              <w:drawing>
                <wp:inline distT="0" distB="0" distL="0" distR="0">
                  <wp:extent cx="615696" cy="2075688"/>
                  <wp:effectExtent l="0" t="0" r="0" b="0"/>
                  <wp:docPr id="3149" name="Picture 3149"/>
                  <wp:cNvGraphicFramePr/>
                  <a:graphic xmlns:a="http://schemas.openxmlformats.org/drawingml/2006/main">
                    <a:graphicData uri="http://schemas.openxmlformats.org/drawingml/2006/picture">
                      <pic:pic xmlns:pic="http://schemas.openxmlformats.org/drawingml/2006/picture">
                        <pic:nvPicPr>
                          <pic:cNvPr id="3149" name="Picture 3149"/>
                          <pic:cNvPicPr/>
                        </pic:nvPicPr>
                        <pic:blipFill>
                          <a:blip r:embed="rId45"/>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8" w:space="0" w:color="000000"/>
              <w:right w:val="double" w:sz="4" w:space="0" w:color="000000"/>
            </w:tcBorders>
          </w:tcPr>
          <w:p w:rsidR="005E5EBC"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615696" cy="2075688"/>
                  <wp:effectExtent l="0" t="0" r="0" b="0"/>
                  <wp:docPr id="3152" name="Picture 3152"/>
                  <wp:cNvGraphicFramePr/>
                  <a:graphic xmlns:a="http://schemas.openxmlformats.org/drawingml/2006/main">
                    <a:graphicData uri="http://schemas.openxmlformats.org/drawingml/2006/picture">
                      <pic:pic xmlns:pic="http://schemas.openxmlformats.org/drawingml/2006/picture">
                        <pic:nvPicPr>
                          <pic:cNvPr id="3152" name="Picture 3152"/>
                          <pic:cNvPicPr/>
                        </pic:nvPicPr>
                        <pic:blipFill>
                          <a:blip r:embed="rId46"/>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13"/>
              </w:rPr>
              <w:t>w tym:</w:t>
            </w:r>
          </w:p>
        </w:tc>
      </w:tr>
      <w:tr w:rsidR="005E5EBC">
        <w:trPr>
          <w:trHeight w:val="3010"/>
        </w:trPr>
        <w:tc>
          <w:tcPr>
            <w:tcW w:w="0" w:type="auto"/>
            <w:vMerge/>
            <w:tcBorders>
              <w:top w:val="nil"/>
              <w:left w:val="single" w:sz="7" w:space="0" w:color="000000"/>
              <w:bottom w:val="single" w:sz="7"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5E5EBC" w:rsidRDefault="005E5EBC">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1911096"/>
                  <wp:effectExtent l="0" t="0" r="0" b="0"/>
                  <wp:docPr id="3155" name="Picture 3155"/>
                  <wp:cNvGraphicFramePr/>
                  <a:graphic xmlns:a="http://schemas.openxmlformats.org/drawingml/2006/main">
                    <a:graphicData uri="http://schemas.openxmlformats.org/drawingml/2006/picture">
                      <pic:pic xmlns:pic="http://schemas.openxmlformats.org/drawingml/2006/picture">
                        <pic:nvPicPr>
                          <pic:cNvPr id="3155" name="Picture 3155"/>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single" w:sz="9" w:space="0" w:color="000000"/>
            </w:tcBorders>
          </w:tcPr>
          <w:p w:rsidR="005E5EBC" w:rsidRDefault="005E5EBC">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1911096"/>
                  <wp:effectExtent l="0" t="0" r="0" b="0"/>
                  <wp:docPr id="3158" name="Picture 3158"/>
                  <wp:cNvGraphicFramePr/>
                  <a:graphic xmlns:a="http://schemas.openxmlformats.org/drawingml/2006/main">
                    <a:graphicData uri="http://schemas.openxmlformats.org/drawingml/2006/picture">
                      <pic:pic xmlns:pic="http://schemas.openxmlformats.org/drawingml/2006/picture">
                        <pic:nvPicPr>
                          <pic:cNvPr id="3158" name="Picture 3158"/>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5E5EBC" w:rsidRDefault="005E5EBC">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1911096"/>
                  <wp:effectExtent l="0" t="0" r="0" b="0"/>
                  <wp:docPr id="3161" name="Picture 3161"/>
                  <wp:cNvGraphicFramePr/>
                  <a:graphic xmlns:a="http://schemas.openxmlformats.org/drawingml/2006/main">
                    <a:graphicData uri="http://schemas.openxmlformats.org/drawingml/2006/picture">
                      <pic:pic xmlns:pic="http://schemas.openxmlformats.org/drawingml/2006/picture">
                        <pic:nvPicPr>
                          <pic:cNvPr id="3161" name="Picture 3161"/>
                          <pic:cNvPicPr/>
                        </pic:nvPicPr>
                        <pic:blipFill>
                          <a:blip r:embed="rId47"/>
                          <a:stretch>
                            <a:fillRect/>
                          </a:stretch>
                        </pic:blipFill>
                        <pic:spPr>
                          <a:xfrm>
                            <a:off x="0" y="0"/>
                            <a:ext cx="615696" cy="1911096"/>
                          </a:xfrm>
                          <a:prstGeom prst="rect">
                            <a:avLst/>
                          </a:prstGeom>
                        </pic:spPr>
                      </pic:pic>
                    </a:graphicData>
                  </a:graphic>
                </wp:inline>
              </w:drawing>
            </w:r>
          </w:p>
        </w:tc>
      </w:tr>
      <w:tr w:rsidR="005E5EBC">
        <w:trPr>
          <w:trHeight w:val="263"/>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3</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3.1</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4.1</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4.1.1</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4.2</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4.2.1</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2" w:right="0" w:firstLine="0"/>
              <w:jc w:val="center"/>
            </w:pPr>
            <w:r>
              <w:rPr>
                <w:rFonts w:ascii="Arial" w:eastAsia="Arial" w:hAnsi="Arial" w:cs="Arial"/>
                <w:sz w:val="9"/>
              </w:rPr>
              <w:t>4.3</w:t>
            </w:r>
          </w:p>
        </w:tc>
        <w:tc>
          <w:tcPr>
            <w:tcW w:w="970"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4.3.1</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569 976,88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3 613 094,69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554 111,00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3 058 983,69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5 553 142,89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2 462 071,32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3 091 071,57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2 345 190,42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5 652 579,07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2 109 284,00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3 543 295,07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1 906 469,41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10 687 077,49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4 000 000,00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6 687 077,49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1 751 995,95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13 094 679,90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1 919 924,00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2 008 618,60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9 166 137,30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12 380 342,05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1 313 769,70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11 066 572,35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-8 016 992,94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9 308 392,94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8 570 556,26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7 279 156,26</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-4 839 916,43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9 877 676,46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9 139 839,78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4 102 079,75</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-3 755 247,40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5 213 647,40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2 000 000,00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1 900 000,00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3 161 200,40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1 802 800,40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60"/>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1 091 994,00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1 091 994,00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540 000,00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540 000,00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540 000,00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540 000,00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lastRenderedPageBreak/>
              <w:t>2033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550 000,00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569 924,00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569 924,00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470 000,00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444 000,00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444 000,00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r>
    </w:tbl>
    <w:p w:rsidR="005E5EBC" w:rsidRDefault="00000000">
      <w:pPr>
        <w:spacing w:after="0" w:line="259" w:lineRule="auto"/>
        <w:ind w:left="-1440" w:right="10958"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623048" cy="295656"/>
            <wp:effectExtent l="0" t="0" r="0" b="0"/>
            <wp:wrapTopAndBottom/>
            <wp:docPr id="3164" name="Picture 3164"/>
            <wp:cNvGraphicFramePr/>
            <a:graphic xmlns:a="http://schemas.openxmlformats.org/drawingml/2006/main">
              <a:graphicData uri="http://schemas.openxmlformats.org/drawingml/2006/picture">
                <pic:pic xmlns:pic="http://schemas.openxmlformats.org/drawingml/2006/picture">
                  <pic:nvPicPr>
                    <pic:cNvPr id="3164" name="Picture 3164"/>
                    <pic:cNvPicPr/>
                  </pic:nvPicPr>
                  <pic:blipFill>
                    <a:blip r:embed="rId48"/>
                    <a:stretch>
                      <a:fillRect/>
                    </a:stretch>
                  </pic:blipFill>
                  <pic:spPr>
                    <a:xfrm>
                      <a:off x="0" y="0"/>
                      <a:ext cx="7623048" cy="295656"/>
                    </a:xfrm>
                    <a:prstGeom prst="rect">
                      <a:avLst/>
                    </a:prstGeom>
                  </pic:spPr>
                </pic:pic>
              </a:graphicData>
            </a:graphic>
          </wp:anchor>
        </w:drawing>
      </w:r>
    </w:p>
    <w:p w:rsidR="005E5EBC" w:rsidRDefault="005E5EBC">
      <w:pPr>
        <w:sectPr w:rsidR="005E5EBC">
          <w:footerReference w:type="even" r:id="rId49"/>
          <w:footerReference w:type="default" r:id="rId50"/>
          <w:footerReference w:type="first" r:id="rId51"/>
          <w:pgSz w:w="16838" w:h="11906" w:orient="landscape"/>
          <w:pgMar w:top="574" w:right="1440" w:bottom="396" w:left="1440" w:header="708" w:footer="262" w:gutter="0"/>
          <w:pgNumType w:start="1"/>
          <w:cols w:space="708"/>
        </w:sectPr>
      </w:pPr>
    </w:p>
    <w:tbl>
      <w:tblPr>
        <w:tblStyle w:val="TableGrid"/>
        <w:tblpPr w:vertAnchor="text" w:tblpX="-868"/>
        <w:tblOverlap w:val="never"/>
        <w:tblW w:w="9789" w:type="dxa"/>
        <w:tblInd w:w="0" w:type="dxa"/>
        <w:tblCellMar>
          <w:top w:w="0" w:type="dxa"/>
          <w:left w:w="0" w:type="dxa"/>
          <w:bottom w:w="0" w:type="dxa"/>
          <w:right w:w="7" w:type="dxa"/>
        </w:tblCellMar>
        <w:tblLook w:val="04A0" w:firstRow="1" w:lastRow="0" w:firstColumn="1" w:lastColumn="0" w:noHBand="0" w:noVBand="1"/>
      </w:tblPr>
      <w:tblGrid>
        <w:gridCol w:w="1123"/>
        <w:gridCol w:w="992"/>
        <w:gridCol w:w="992"/>
        <w:gridCol w:w="992"/>
        <w:gridCol w:w="993"/>
        <w:gridCol w:w="998"/>
        <w:gridCol w:w="1002"/>
        <w:gridCol w:w="1002"/>
        <w:gridCol w:w="990"/>
        <w:gridCol w:w="979"/>
      </w:tblGrid>
      <w:tr w:rsidR="005E5EBC">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5E5EBC" w:rsidRDefault="00000000">
            <w:pPr>
              <w:spacing w:after="0" w:line="259" w:lineRule="auto"/>
              <w:ind w:left="64" w:right="0" w:firstLine="0"/>
              <w:jc w:val="left"/>
            </w:pPr>
            <w:r>
              <w:rPr>
                <w:rFonts w:ascii="Arial" w:eastAsia="Arial" w:hAnsi="Arial" w:cs="Arial"/>
                <w:sz w:val="13"/>
              </w:rPr>
              <w:lastRenderedPageBreak/>
              <w:t>Wyszczególnienie</w:t>
            </w:r>
          </w:p>
        </w:tc>
        <w:tc>
          <w:tcPr>
            <w:tcW w:w="3917" w:type="dxa"/>
            <w:gridSpan w:val="4"/>
            <w:tcBorders>
              <w:top w:val="single" w:sz="7" w:space="0" w:color="000000"/>
              <w:left w:val="single" w:sz="7" w:space="0" w:color="000000"/>
              <w:bottom w:val="single" w:sz="8" w:space="0" w:color="000000"/>
              <w:right w:val="single" w:sz="9" w:space="0" w:color="000000"/>
            </w:tcBorders>
          </w:tcPr>
          <w:p w:rsidR="005E5EBC" w:rsidRDefault="00000000">
            <w:pPr>
              <w:spacing w:after="0" w:line="259" w:lineRule="auto"/>
              <w:ind w:left="20" w:right="0" w:firstLine="0"/>
              <w:jc w:val="center"/>
            </w:pPr>
            <w:r>
              <w:rPr>
                <w:rFonts w:ascii="Arial" w:eastAsia="Arial" w:hAnsi="Arial" w:cs="Arial"/>
                <w:sz w:val="13"/>
              </w:rPr>
              <w:t>z tego:</w:t>
            </w:r>
          </w:p>
        </w:tc>
        <w:tc>
          <w:tcPr>
            <w:tcW w:w="979" w:type="dxa"/>
            <w:vMerge w:val="restart"/>
            <w:tcBorders>
              <w:top w:val="nil"/>
              <w:left w:val="single" w:sz="9" w:space="0" w:color="000000"/>
              <w:bottom w:val="double" w:sz="4"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621792" cy="2260092"/>
                  <wp:effectExtent l="0" t="0" r="0" b="0"/>
                  <wp:docPr id="4081" name="Picture 4081"/>
                  <wp:cNvGraphicFramePr/>
                  <a:graphic xmlns:a="http://schemas.openxmlformats.org/drawingml/2006/main">
                    <a:graphicData uri="http://schemas.openxmlformats.org/drawingml/2006/picture">
                      <pic:pic xmlns:pic="http://schemas.openxmlformats.org/drawingml/2006/picture">
                        <pic:nvPicPr>
                          <pic:cNvPr id="4081" name="Picture 4081"/>
                          <pic:cNvPicPr/>
                        </pic:nvPicPr>
                        <pic:blipFill>
                          <a:blip r:embed="rId52"/>
                          <a:stretch>
                            <a:fillRect/>
                          </a:stretch>
                        </pic:blipFill>
                        <pic:spPr>
                          <a:xfrm>
                            <a:off x="0" y="0"/>
                            <a:ext cx="621792" cy="2260092"/>
                          </a:xfrm>
                          <a:prstGeom prst="rect">
                            <a:avLst/>
                          </a:prstGeom>
                        </pic:spPr>
                      </pic:pic>
                    </a:graphicData>
                  </a:graphic>
                </wp:inline>
              </w:drawing>
            </w:r>
          </w:p>
        </w:tc>
        <w:tc>
          <w:tcPr>
            <w:tcW w:w="3917" w:type="dxa"/>
            <w:gridSpan w:val="4"/>
            <w:tcBorders>
              <w:top w:val="single" w:sz="7" w:space="0" w:color="000000"/>
              <w:left w:val="double" w:sz="4" w:space="0" w:color="000000"/>
              <w:bottom w:val="single" w:sz="8"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13"/>
              </w:rPr>
              <w:t>z tego:</w:t>
            </w:r>
          </w:p>
        </w:tc>
      </w:tr>
      <w:tr w:rsidR="005E5EBC">
        <w:trPr>
          <w:trHeight w:val="262"/>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979" w:type="dxa"/>
            <w:vMerge w:val="restart"/>
            <w:tcBorders>
              <w:top w:val="single" w:sz="8" w:space="0" w:color="000000"/>
              <w:left w:val="single" w:sz="8" w:space="0" w:color="000000"/>
              <w:bottom w:val="double" w:sz="4"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21792" cy="2093976"/>
                  <wp:effectExtent l="0" t="0" r="0" b="0"/>
                  <wp:docPr id="4084" name="Picture 4084"/>
                  <wp:cNvGraphicFramePr/>
                  <a:graphic xmlns:a="http://schemas.openxmlformats.org/drawingml/2006/main">
                    <a:graphicData uri="http://schemas.openxmlformats.org/drawingml/2006/picture">
                      <pic:pic xmlns:pic="http://schemas.openxmlformats.org/drawingml/2006/picture">
                        <pic:nvPicPr>
                          <pic:cNvPr id="4084" name="Picture 4084"/>
                          <pic:cNvPicPr/>
                        </pic:nvPicPr>
                        <pic:blipFill>
                          <a:blip r:embed="rId53"/>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8" w:space="0" w:color="000000"/>
            </w:tcBorders>
          </w:tcPr>
          <w:p w:rsidR="005E5EBC" w:rsidRDefault="00000000">
            <w:pPr>
              <w:spacing w:after="0" w:line="259" w:lineRule="auto"/>
              <w:ind w:left="21" w:right="0" w:firstLine="0"/>
              <w:jc w:val="center"/>
            </w:pPr>
            <w:r>
              <w:rPr>
                <w:rFonts w:ascii="Arial" w:eastAsia="Arial" w:hAnsi="Arial" w:cs="Arial"/>
                <w:sz w:val="13"/>
              </w:rPr>
              <w:t>w tym:</w:t>
            </w:r>
          </w:p>
        </w:tc>
        <w:tc>
          <w:tcPr>
            <w:tcW w:w="979" w:type="dxa"/>
            <w:vMerge w:val="restart"/>
            <w:tcBorders>
              <w:top w:val="single" w:sz="8" w:space="0" w:color="000000"/>
              <w:left w:val="single" w:sz="8" w:space="0" w:color="000000"/>
              <w:bottom w:val="double" w:sz="4"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21792" cy="2093976"/>
                  <wp:effectExtent l="0" t="0" r="0" b="0"/>
                  <wp:docPr id="4087" name="Picture 4087"/>
                  <wp:cNvGraphicFramePr/>
                  <a:graphic xmlns:a="http://schemas.openxmlformats.org/drawingml/2006/main">
                    <a:graphicData uri="http://schemas.openxmlformats.org/drawingml/2006/picture">
                      <pic:pic xmlns:pic="http://schemas.openxmlformats.org/drawingml/2006/picture">
                        <pic:nvPicPr>
                          <pic:cNvPr id="4087" name="Picture 4087"/>
                          <pic:cNvPicPr/>
                        </pic:nvPicPr>
                        <pic:blipFill>
                          <a:blip r:embed="rId54"/>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9" w:space="0" w:color="000000"/>
            </w:tcBorders>
          </w:tcPr>
          <w:p w:rsidR="005E5EBC" w:rsidRDefault="00000000">
            <w:pPr>
              <w:spacing w:after="0" w:line="259" w:lineRule="auto"/>
              <w:ind w:left="22" w:right="0" w:firstLine="0"/>
              <w:jc w:val="center"/>
            </w:pPr>
            <w:r>
              <w:rPr>
                <w:rFonts w:ascii="Arial" w:eastAsia="Arial" w:hAnsi="Arial" w:cs="Arial"/>
                <w:sz w:val="13"/>
              </w:rPr>
              <w:t>w tym:</w:t>
            </w:r>
          </w:p>
        </w:tc>
        <w:tc>
          <w:tcPr>
            <w:tcW w:w="0" w:type="auto"/>
            <w:vMerge/>
            <w:tcBorders>
              <w:top w:val="nil"/>
              <w:left w:val="single" w:sz="9" w:space="0" w:color="000000"/>
              <w:bottom w:val="nil"/>
              <w:right w:val="double" w:sz="4" w:space="0" w:color="000000"/>
            </w:tcBorders>
          </w:tcPr>
          <w:p w:rsidR="005E5EBC" w:rsidRDefault="005E5EBC">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621792" cy="2093976"/>
                  <wp:effectExtent l="0" t="0" r="0" b="0"/>
                  <wp:docPr id="4090" name="Picture 4090"/>
                  <wp:cNvGraphicFramePr/>
                  <a:graphic xmlns:a="http://schemas.openxmlformats.org/drawingml/2006/main">
                    <a:graphicData uri="http://schemas.openxmlformats.org/drawingml/2006/picture">
                      <pic:pic xmlns:pic="http://schemas.openxmlformats.org/drawingml/2006/picture">
                        <pic:nvPicPr>
                          <pic:cNvPr id="4090" name="Picture 4090"/>
                          <pic:cNvPicPr/>
                        </pic:nvPicPr>
                        <pic:blipFill>
                          <a:blip r:embed="rId55"/>
                          <a:stretch>
                            <a:fillRect/>
                          </a:stretch>
                        </pic:blipFill>
                        <pic:spPr>
                          <a:xfrm>
                            <a:off x="0" y="0"/>
                            <a:ext cx="621792" cy="2093976"/>
                          </a:xfrm>
                          <a:prstGeom prst="rect">
                            <a:avLst/>
                          </a:prstGeom>
                        </pic:spPr>
                      </pic:pic>
                    </a:graphicData>
                  </a:graphic>
                </wp:inline>
              </w:drawing>
            </w:r>
          </w:p>
        </w:tc>
        <w:tc>
          <w:tcPr>
            <w:tcW w:w="2938" w:type="dxa"/>
            <w:gridSpan w:val="3"/>
            <w:tcBorders>
              <w:top w:val="single" w:sz="7" w:space="0" w:color="000000"/>
              <w:left w:val="double" w:sz="4" w:space="0" w:color="000000"/>
              <w:bottom w:val="single" w:sz="8" w:space="0" w:color="000000"/>
              <w:right w:val="single" w:sz="7" w:space="0" w:color="000000"/>
            </w:tcBorders>
          </w:tcPr>
          <w:p w:rsidR="005E5EBC" w:rsidRDefault="00000000">
            <w:pPr>
              <w:spacing w:after="0" w:line="259" w:lineRule="auto"/>
              <w:ind w:left="22" w:right="0" w:firstLine="0"/>
              <w:jc w:val="center"/>
            </w:pPr>
            <w:r>
              <w:rPr>
                <w:rFonts w:ascii="Arial" w:eastAsia="Arial" w:hAnsi="Arial" w:cs="Arial"/>
                <w:sz w:val="13"/>
              </w:rPr>
              <w:t>w tym:</w:t>
            </w:r>
          </w:p>
        </w:tc>
      </w:tr>
      <w:tr w:rsidR="005E5EBC">
        <w:trPr>
          <w:trHeight w:val="262"/>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21792" cy="1927860"/>
                  <wp:effectExtent l="0" t="0" r="0" b="0"/>
                  <wp:docPr id="4093" name="Picture 4093"/>
                  <wp:cNvGraphicFramePr/>
                  <a:graphic xmlns:a="http://schemas.openxmlformats.org/drawingml/2006/main">
                    <a:graphicData uri="http://schemas.openxmlformats.org/drawingml/2006/picture">
                      <pic:pic xmlns:pic="http://schemas.openxmlformats.org/drawingml/2006/picture">
                        <pic:nvPicPr>
                          <pic:cNvPr id="4093" name="Picture 4093"/>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5E5EBC" w:rsidRDefault="005E5EBC">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21792" cy="1927860"/>
                  <wp:effectExtent l="0" t="0" r="0" b="0"/>
                  <wp:docPr id="4096" name="Picture 4096"/>
                  <wp:cNvGraphicFramePr/>
                  <a:graphic xmlns:a="http://schemas.openxmlformats.org/drawingml/2006/main">
                    <a:graphicData uri="http://schemas.openxmlformats.org/drawingml/2006/picture">
                      <pic:pic xmlns:pic="http://schemas.openxmlformats.org/drawingml/2006/picture">
                        <pic:nvPicPr>
                          <pic:cNvPr id="4096" name="Picture 4096"/>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5E5EBC" w:rsidRDefault="005E5EBC">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621792" cy="1927860"/>
                  <wp:effectExtent l="0" t="0" r="0" b="0"/>
                  <wp:docPr id="4099" name="Picture 4099"/>
                  <wp:cNvGraphicFramePr/>
                  <a:graphic xmlns:a="http://schemas.openxmlformats.org/drawingml/2006/main">
                    <a:graphicData uri="http://schemas.openxmlformats.org/drawingml/2006/picture">
                      <pic:pic xmlns:pic="http://schemas.openxmlformats.org/drawingml/2006/picture">
                        <pic:nvPicPr>
                          <pic:cNvPr id="4099" name="Picture 4099"/>
                          <pic:cNvPicPr/>
                        </pic:nvPicPr>
                        <pic:blipFill>
                          <a:blip r:embed="rId56"/>
                          <a:stretch>
                            <a:fillRect/>
                          </a:stretch>
                        </pic:blipFill>
                        <pic:spPr>
                          <a:xfrm>
                            <a:off x="0" y="0"/>
                            <a:ext cx="621792" cy="1927860"/>
                          </a:xfrm>
                          <a:prstGeom prst="rect">
                            <a:avLst/>
                          </a:prstGeom>
                        </pic:spPr>
                      </pic:pic>
                    </a:graphicData>
                  </a:graphic>
                </wp:inline>
              </w:drawing>
            </w:r>
          </w:p>
        </w:tc>
        <w:tc>
          <w:tcPr>
            <w:tcW w:w="1958" w:type="dxa"/>
            <w:gridSpan w:val="2"/>
            <w:tcBorders>
              <w:top w:val="single" w:sz="7" w:space="0" w:color="000000"/>
              <w:left w:val="double" w:sz="4" w:space="0" w:color="000000"/>
              <w:bottom w:val="single" w:sz="8"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13"/>
              </w:rPr>
              <w:t>z tego:</w:t>
            </w:r>
          </w:p>
        </w:tc>
      </w:tr>
      <w:tr w:rsidR="005E5EBC">
        <w:trPr>
          <w:trHeight w:val="2775"/>
        </w:trPr>
        <w:tc>
          <w:tcPr>
            <w:tcW w:w="0" w:type="auto"/>
            <w:vMerge/>
            <w:tcBorders>
              <w:top w:val="nil"/>
              <w:left w:val="single" w:sz="7" w:space="0" w:color="000000"/>
              <w:bottom w:val="single" w:sz="7"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9" w:space="0" w:color="000000"/>
              <w:bottom w:val="double" w:sz="4"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5E5EBC" w:rsidRDefault="005E5EBC">
            <w:pPr>
              <w:spacing w:after="160" w:line="259" w:lineRule="auto"/>
              <w:ind w:left="0" w:right="0" w:firstLine="0"/>
              <w:jc w:val="left"/>
            </w:pPr>
          </w:p>
        </w:tc>
        <w:tc>
          <w:tcPr>
            <w:tcW w:w="979" w:type="dxa"/>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21792" cy="1761744"/>
                  <wp:effectExtent l="0" t="0" r="0" b="0"/>
                  <wp:docPr id="4102" name="Picture 4102"/>
                  <wp:cNvGraphicFramePr/>
                  <a:graphic xmlns:a="http://schemas.openxmlformats.org/drawingml/2006/main">
                    <a:graphicData uri="http://schemas.openxmlformats.org/drawingml/2006/picture">
                      <pic:pic xmlns:pic="http://schemas.openxmlformats.org/drawingml/2006/picture">
                        <pic:nvPicPr>
                          <pic:cNvPr id="4102" name="Picture 4102"/>
                          <pic:cNvPicPr/>
                        </pic:nvPicPr>
                        <pic:blipFill>
                          <a:blip r:embed="rId57"/>
                          <a:stretch>
                            <a:fillRect/>
                          </a:stretch>
                        </pic:blipFill>
                        <pic:spPr>
                          <a:xfrm>
                            <a:off x="0" y="0"/>
                            <a:ext cx="621792" cy="1761744"/>
                          </a:xfrm>
                          <a:prstGeom prst="rect">
                            <a:avLst/>
                          </a:prstGeom>
                        </pic:spPr>
                      </pic:pic>
                    </a:graphicData>
                  </a:graphic>
                </wp:inline>
              </w:drawing>
            </w:r>
          </w:p>
        </w:tc>
        <w:tc>
          <w:tcPr>
            <w:tcW w:w="979" w:type="dxa"/>
            <w:tcBorders>
              <w:top w:val="single" w:sz="8" w:space="0" w:color="000000"/>
              <w:left w:val="single" w:sz="2" w:space="0" w:color="000000"/>
              <w:bottom w:val="double" w:sz="4"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21792" cy="1761744"/>
                  <wp:effectExtent l="0" t="0" r="0" b="0"/>
                  <wp:docPr id="4105" name="Picture 4105"/>
                  <wp:cNvGraphicFramePr/>
                  <a:graphic xmlns:a="http://schemas.openxmlformats.org/drawingml/2006/main">
                    <a:graphicData uri="http://schemas.openxmlformats.org/drawingml/2006/picture">
                      <pic:pic xmlns:pic="http://schemas.openxmlformats.org/drawingml/2006/picture">
                        <pic:nvPicPr>
                          <pic:cNvPr id="4105" name="Picture 4105"/>
                          <pic:cNvPicPr/>
                        </pic:nvPicPr>
                        <pic:blipFill>
                          <a:blip r:embed="rId58"/>
                          <a:stretch>
                            <a:fillRect/>
                          </a:stretch>
                        </pic:blipFill>
                        <pic:spPr>
                          <a:xfrm>
                            <a:off x="0" y="0"/>
                            <a:ext cx="621792" cy="1761744"/>
                          </a:xfrm>
                          <a:prstGeom prst="rect">
                            <a:avLst/>
                          </a:prstGeom>
                        </pic:spPr>
                      </pic:pic>
                    </a:graphicData>
                  </a:graphic>
                </wp:inline>
              </w:drawing>
            </w:r>
          </w:p>
        </w:tc>
      </w:tr>
      <w:tr w:rsidR="005E5EBC">
        <w:trPr>
          <w:trHeight w:val="266"/>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4.4</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9"/>
              </w:rPr>
              <w:t>4.4.1</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4.5</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4.5.1</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5.1</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5.1.1</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5.1.1.1</w:t>
            </w:r>
          </w:p>
        </w:tc>
        <w:tc>
          <w:tcPr>
            <w:tcW w:w="979" w:type="dxa"/>
            <w:tcBorders>
              <w:top w:val="double" w:sz="4"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5.1.1.2</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239 451,60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239 451,60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219 314,50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219 314,50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209 122,57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209 122,57</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410 408,02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410 408,02</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152 000,00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152 000,00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162 000,00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162 000,00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202 000,00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202 000,00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237 000,00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237 000,00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183 311,00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183 311,00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125 000,00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125 000,00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175 000,00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175 000,00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1 091 994,00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1 091 994,00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220 760,00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220 760,00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540 000,00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540 000,00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540 000,00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540 000,00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550 000,00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569 924,00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569 924,00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470 000,00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444 000,00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3"/>
              </w:rPr>
              <w:t>444 000,00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13"/>
              </w:rPr>
              <w:t>0,00</w:t>
            </w:r>
          </w:p>
        </w:tc>
      </w:tr>
    </w:tbl>
    <w:p w:rsidR="005E5EBC" w:rsidRDefault="00000000">
      <w:pPr>
        <w:spacing w:after="0" w:line="259" w:lineRule="auto"/>
        <w:ind w:left="-1440" w:right="8962"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240269" cy="240792"/>
            <wp:effectExtent l="0" t="0" r="0" b="0"/>
            <wp:wrapTopAndBottom/>
            <wp:docPr id="4108" name="Picture 4108"/>
            <wp:cNvGraphicFramePr/>
            <a:graphic xmlns:a="http://schemas.openxmlformats.org/drawingml/2006/main">
              <a:graphicData uri="http://schemas.openxmlformats.org/drawingml/2006/picture">
                <pic:pic xmlns:pic="http://schemas.openxmlformats.org/drawingml/2006/picture">
                  <pic:nvPicPr>
                    <pic:cNvPr id="4108" name="Picture 4108"/>
                    <pic:cNvPicPr/>
                  </pic:nvPicPr>
                  <pic:blipFill>
                    <a:blip r:embed="rId59"/>
                    <a:stretch>
                      <a:fillRect/>
                    </a:stretch>
                  </pic:blipFill>
                  <pic:spPr>
                    <a:xfrm>
                      <a:off x="0" y="0"/>
                      <a:ext cx="8240269" cy="240792"/>
                    </a:xfrm>
                    <a:prstGeom prst="rect">
                      <a:avLst/>
                    </a:prstGeom>
                  </pic:spPr>
                </pic:pic>
              </a:graphicData>
            </a:graphic>
          </wp:anchor>
        </w:drawing>
      </w:r>
      <w:r>
        <w:br w:type="page"/>
      </w:r>
    </w:p>
    <w:tbl>
      <w:tblPr>
        <w:tblStyle w:val="TableGrid"/>
        <w:tblpPr w:vertAnchor="text" w:tblpX="-868"/>
        <w:tblOverlap w:val="never"/>
        <w:tblW w:w="10663" w:type="dxa"/>
        <w:tblInd w:w="0" w:type="dxa"/>
        <w:tblCellMar>
          <w:top w:w="0" w:type="dxa"/>
          <w:left w:w="0" w:type="dxa"/>
          <w:bottom w:w="0" w:type="dxa"/>
          <w:right w:w="7" w:type="dxa"/>
        </w:tblCellMar>
        <w:tblLook w:val="04A0" w:firstRow="1" w:lastRow="0" w:firstColumn="1" w:lastColumn="0" w:noHBand="0" w:noVBand="1"/>
      </w:tblPr>
      <w:tblGrid>
        <w:gridCol w:w="1127"/>
        <w:gridCol w:w="982"/>
        <w:gridCol w:w="975"/>
        <w:gridCol w:w="969"/>
        <w:gridCol w:w="980"/>
        <w:gridCol w:w="992"/>
        <w:gridCol w:w="988"/>
        <w:gridCol w:w="988"/>
        <w:gridCol w:w="980"/>
        <w:gridCol w:w="969"/>
        <w:gridCol w:w="969"/>
      </w:tblGrid>
      <w:tr w:rsidR="005E5EBC">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5E5EBC" w:rsidRDefault="00000000">
            <w:pPr>
              <w:spacing w:after="0" w:line="259" w:lineRule="auto"/>
              <w:ind w:left="68" w:right="0" w:firstLine="0"/>
              <w:jc w:val="left"/>
            </w:pPr>
            <w:r>
              <w:rPr>
                <w:rFonts w:ascii="Arial" w:eastAsia="Arial" w:hAnsi="Arial" w:cs="Arial"/>
                <w:sz w:val="13"/>
              </w:rPr>
              <w:lastRenderedPageBreak/>
              <w:t>Wyszczególnienie</w:t>
            </w:r>
          </w:p>
        </w:tc>
        <w:tc>
          <w:tcPr>
            <w:tcW w:w="5818" w:type="dxa"/>
            <w:gridSpan w:val="6"/>
            <w:tcBorders>
              <w:top w:val="single" w:sz="7" w:space="0" w:color="000000"/>
              <w:left w:val="single" w:sz="7" w:space="0" w:color="000000"/>
              <w:bottom w:val="single" w:sz="8" w:space="0" w:color="000000"/>
              <w:right w:val="single" w:sz="9" w:space="0" w:color="000000"/>
            </w:tcBorders>
          </w:tcPr>
          <w:p w:rsidR="005E5EBC" w:rsidRDefault="00000000">
            <w:pPr>
              <w:spacing w:after="0" w:line="259" w:lineRule="auto"/>
              <w:ind w:left="19" w:right="0" w:firstLine="0"/>
              <w:jc w:val="center"/>
            </w:pPr>
            <w:r>
              <w:rPr>
                <w:rFonts w:ascii="Arial" w:eastAsia="Arial" w:hAnsi="Arial" w:cs="Arial"/>
                <w:sz w:val="13"/>
              </w:rPr>
              <w:t>Rozchody budżetu, z tego:</w:t>
            </w:r>
          </w:p>
        </w:tc>
        <w:tc>
          <w:tcPr>
            <w:tcW w:w="970" w:type="dxa"/>
            <w:vMerge w:val="restart"/>
            <w:tcBorders>
              <w:top w:val="nil"/>
              <w:left w:val="single" w:sz="9" w:space="0" w:color="000000"/>
              <w:bottom w:val="single" w:sz="9"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615696" cy="2237232"/>
                  <wp:effectExtent l="0" t="0" r="0" b="0"/>
                  <wp:docPr id="4989" name="Picture 4989"/>
                  <wp:cNvGraphicFramePr/>
                  <a:graphic xmlns:a="http://schemas.openxmlformats.org/drawingml/2006/main">
                    <a:graphicData uri="http://schemas.openxmlformats.org/drawingml/2006/picture">
                      <pic:pic xmlns:pic="http://schemas.openxmlformats.org/drawingml/2006/picture">
                        <pic:nvPicPr>
                          <pic:cNvPr id="4989" name="Picture 4989"/>
                          <pic:cNvPicPr/>
                        </pic:nvPicPr>
                        <pic:blipFill>
                          <a:blip r:embed="rId60"/>
                          <a:stretch>
                            <a:fillRect/>
                          </a:stretch>
                        </pic:blipFill>
                        <pic:spPr>
                          <a:xfrm>
                            <a:off x="0" y="0"/>
                            <a:ext cx="615696" cy="2237232"/>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13"/>
              </w:rPr>
              <w:t>w tym:</w:t>
            </w:r>
          </w:p>
        </w:tc>
        <w:tc>
          <w:tcPr>
            <w:tcW w:w="1939" w:type="dxa"/>
            <w:gridSpan w:val="2"/>
            <w:tcBorders>
              <w:top w:val="single" w:sz="7" w:space="0" w:color="000000"/>
              <w:left w:val="single" w:sz="7" w:space="0" w:color="000000"/>
              <w:bottom w:val="single" w:sz="8" w:space="0" w:color="000000"/>
              <w:right w:val="single" w:sz="7" w:space="0" w:color="000000"/>
            </w:tcBorders>
          </w:tcPr>
          <w:p w:rsidR="005E5EBC"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5E5EBC">
        <w:trPr>
          <w:trHeight w:val="259"/>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4848" w:type="dxa"/>
            <w:gridSpan w:val="5"/>
            <w:tcBorders>
              <w:top w:val="single" w:sz="7" w:space="0" w:color="000000"/>
              <w:left w:val="single" w:sz="7" w:space="0" w:color="000000"/>
              <w:bottom w:val="single" w:sz="8" w:space="0" w:color="000000"/>
              <w:right w:val="double" w:sz="4" w:space="0" w:color="000000"/>
            </w:tcBorders>
          </w:tcPr>
          <w:p w:rsidR="005E5EBC" w:rsidRDefault="00000000">
            <w:pPr>
              <w:spacing w:after="0" w:line="259" w:lineRule="auto"/>
              <w:ind w:left="14" w:right="0" w:firstLine="0"/>
              <w:jc w:val="center"/>
            </w:pPr>
            <w:r>
              <w:rPr>
                <w:rFonts w:ascii="Arial" w:eastAsia="Arial" w:hAnsi="Arial" w:cs="Arial"/>
                <w:sz w:val="9"/>
              </w:rPr>
              <w:t xml:space="preserve">łączna kwota przypadających na dany rok kwot ustawowych </w:t>
            </w:r>
            <w:proofErr w:type="spellStart"/>
            <w:r>
              <w:rPr>
                <w:rFonts w:ascii="Arial" w:eastAsia="Arial" w:hAnsi="Arial" w:cs="Arial"/>
                <w:sz w:val="9"/>
              </w:rPr>
              <w:t>wyłączeń</w:t>
            </w:r>
            <w:proofErr w:type="spellEnd"/>
            <w:r>
              <w:rPr>
                <w:rFonts w:ascii="Arial" w:eastAsia="Arial" w:hAnsi="Arial" w:cs="Arial"/>
                <w:sz w:val="9"/>
              </w:rPr>
              <w:t xml:space="preserve"> z limitu spłaty zobowiązań, 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2072640"/>
                  <wp:effectExtent l="0" t="0" r="0" b="0"/>
                  <wp:docPr id="4992" name="Picture 4992"/>
                  <wp:cNvGraphicFramePr/>
                  <a:graphic xmlns:a="http://schemas.openxmlformats.org/drawingml/2006/main">
                    <a:graphicData uri="http://schemas.openxmlformats.org/drawingml/2006/picture">
                      <pic:pic xmlns:pic="http://schemas.openxmlformats.org/drawingml/2006/picture">
                        <pic:nvPicPr>
                          <pic:cNvPr id="4992" name="Picture 4992"/>
                          <pic:cNvPicPr/>
                        </pic:nvPicPr>
                        <pic:blipFill>
                          <a:blip r:embed="rId61"/>
                          <a:stretch>
                            <a:fillRect/>
                          </a:stretch>
                        </pic:blipFill>
                        <pic:spPr>
                          <a:xfrm>
                            <a:off x="0" y="0"/>
                            <a:ext cx="615696" cy="207264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5E5EBC" w:rsidRDefault="005E5EBC">
            <w:pPr>
              <w:spacing w:after="160" w:line="259" w:lineRule="auto"/>
              <w:ind w:left="0" w:right="0" w:firstLine="0"/>
              <w:jc w:val="left"/>
            </w:pPr>
          </w:p>
        </w:tc>
        <w:tc>
          <w:tcPr>
            <w:tcW w:w="970"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2072640"/>
                  <wp:effectExtent l="0" t="0" r="0" b="0"/>
                  <wp:docPr id="4995" name="Picture 4995"/>
                  <wp:cNvGraphicFramePr/>
                  <a:graphic xmlns:a="http://schemas.openxmlformats.org/drawingml/2006/main">
                    <a:graphicData uri="http://schemas.openxmlformats.org/drawingml/2006/picture">
                      <pic:pic xmlns:pic="http://schemas.openxmlformats.org/drawingml/2006/picture">
                        <pic:nvPicPr>
                          <pic:cNvPr id="4995" name="Picture 4995"/>
                          <pic:cNvPicPr/>
                        </pic:nvPicPr>
                        <pic:blipFill>
                          <a:blip r:embed="rId62"/>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2072640"/>
                  <wp:effectExtent l="0" t="0" r="0" b="0"/>
                  <wp:docPr id="4998" name="Picture 4998"/>
                  <wp:cNvGraphicFramePr/>
                  <a:graphic xmlns:a="http://schemas.openxmlformats.org/drawingml/2006/main">
                    <a:graphicData uri="http://schemas.openxmlformats.org/drawingml/2006/picture">
                      <pic:pic xmlns:pic="http://schemas.openxmlformats.org/drawingml/2006/picture">
                        <pic:nvPicPr>
                          <pic:cNvPr id="4998" name="Picture 4998"/>
                          <pic:cNvPicPr/>
                        </pic:nvPicPr>
                        <pic:blipFill>
                          <a:blip r:embed="rId63"/>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2072640"/>
                  <wp:effectExtent l="0" t="0" r="0" b="0"/>
                  <wp:docPr id="5001" name="Picture 5001"/>
                  <wp:cNvGraphicFramePr/>
                  <a:graphic xmlns:a="http://schemas.openxmlformats.org/drawingml/2006/main">
                    <a:graphicData uri="http://schemas.openxmlformats.org/drawingml/2006/picture">
                      <pic:pic xmlns:pic="http://schemas.openxmlformats.org/drawingml/2006/picture">
                        <pic:nvPicPr>
                          <pic:cNvPr id="5001" name="Picture 5001"/>
                          <pic:cNvPicPr/>
                        </pic:nvPicPr>
                        <pic:blipFill>
                          <a:blip r:embed="rId64"/>
                          <a:stretch>
                            <a:fillRect/>
                          </a:stretch>
                        </pic:blipFill>
                        <pic:spPr>
                          <a:xfrm>
                            <a:off x="0" y="0"/>
                            <a:ext cx="615696" cy="2072640"/>
                          </a:xfrm>
                          <a:prstGeom prst="rect">
                            <a:avLst/>
                          </a:prstGeom>
                        </pic:spPr>
                      </pic:pic>
                    </a:graphicData>
                  </a:graphic>
                </wp:inline>
              </w:drawing>
            </w:r>
          </w:p>
        </w:tc>
      </w:tr>
      <w:tr w:rsidR="005E5EBC">
        <w:trPr>
          <w:trHeight w:val="259"/>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970" w:type="dxa"/>
            <w:vMerge w:val="restart"/>
            <w:tcBorders>
              <w:top w:val="single" w:sz="8" w:space="0" w:color="000000"/>
              <w:left w:val="single" w:sz="8" w:space="0" w:color="000000"/>
              <w:bottom w:val="single" w:sz="9"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615696" cy="1908048"/>
                  <wp:effectExtent l="0" t="0" r="0" b="0"/>
                  <wp:docPr id="5004" name="Picture 5004"/>
                  <wp:cNvGraphicFramePr/>
                  <a:graphic xmlns:a="http://schemas.openxmlformats.org/drawingml/2006/main">
                    <a:graphicData uri="http://schemas.openxmlformats.org/drawingml/2006/picture">
                      <pic:pic xmlns:pic="http://schemas.openxmlformats.org/drawingml/2006/picture">
                        <pic:nvPicPr>
                          <pic:cNvPr id="5004" name="Picture 5004"/>
                          <pic:cNvPicPr/>
                        </pic:nvPicPr>
                        <pic:blipFill>
                          <a:blip r:embed="rId65"/>
                          <a:stretch>
                            <a:fillRect/>
                          </a:stretch>
                        </pic:blipFill>
                        <pic:spPr>
                          <a:xfrm>
                            <a:off x="0" y="0"/>
                            <a:ext cx="615696" cy="1908048"/>
                          </a:xfrm>
                          <a:prstGeom prst="rect">
                            <a:avLst/>
                          </a:prstGeom>
                        </pic:spPr>
                      </pic:pic>
                    </a:graphicData>
                  </a:graphic>
                </wp:inline>
              </w:drawing>
            </w:r>
          </w:p>
        </w:tc>
        <w:tc>
          <w:tcPr>
            <w:tcW w:w="2909" w:type="dxa"/>
            <w:gridSpan w:val="3"/>
            <w:tcBorders>
              <w:top w:val="single" w:sz="7" w:space="0" w:color="000000"/>
              <w:left w:val="single" w:sz="8" w:space="0" w:color="000000"/>
              <w:bottom w:val="single" w:sz="8" w:space="0" w:color="000000"/>
              <w:right w:val="double" w:sz="4" w:space="0" w:color="000000"/>
            </w:tcBorders>
          </w:tcPr>
          <w:p w:rsidR="005E5EBC" w:rsidRDefault="00000000">
            <w:pPr>
              <w:spacing w:after="0" w:line="259" w:lineRule="auto"/>
              <w:ind w:left="17" w:right="0" w:firstLine="0"/>
              <w:jc w:val="center"/>
            </w:pPr>
            <w:r>
              <w:rPr>
                <w:rFonts w:ascii="Arial" w:eastAsia="Arial" w:hAnsi="Arial" w:cs="Arial"/>
                <w:sz w:val="13"/>
              </w:rPr>
              <w:t>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15696" cy="1908048"/>
                  <wp:effectExtent l="0" t="0" r="0" b="0"/>
                  <wp:docPr id="5007" name="Picture 5007"/>
                  <wp:cNvGraphicFramePr/>
                  <a:graphic xmlns:a="http://schemas.openxmlformats.org/drawingml/2006/main">
                    <a:graphicData uri="http://schemas.openxmlformats.org/drawingml/2006/picture">
                      <pic:pic xmlns:pic="http://schemas.openxmlformats.org/drawingml/2006/picture">
                        <pic:nvPicPr>
                          <pic:cNvPr id="5007" name="Picture 5007"/>
                          <pic:cNvPicPr/>
                        </pic:nvPicPr>
                        <pic:blipFill>
                          <a:blip r:embed="rId66"/>
                          <a:stretch>
                            <a:fillRect/>
                          </a:stretch>
                        </pic:blipFill>
                        <pic:spPr>
                          <a:xfrm>
                            <a:off x="0" y="0"/>
                            <a:ext cx="615696" cy="1908048"/>
                          </a:xfrm>
                          <a:prstGeom prst="rect">
                            <a:avLst/>
                          </a:prstGeom>
                        </pic:spPr>
                      </pic:pic>
                    </a:graphicData>
                  </a:graphic>
                </wp:inline>
              </w:drawing>
            </w:r>
          </w:p>
        </w:tc>
        <w:tc>
          <w:tcPr>
            <w:tcW w:w="0" w:type="auto"/>
            <w:vMerge/>
            <w:tcBorders>
              <w:top w:val="nil"/>
              <w:left w:val="double" w:sz="4"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9"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r>
      <w:tr w:rsidR="005E5EBC">
        <w:trPr>
          <w:trHeight w:val="2746"/>
        </w:trPr>
        <w:tc>
          <w:tcPr>
            <w:tcW w:w="0" w:type="auto"/>
            <w:vMerge/>
            <w:tcBorders>
              <w:top w:val="nil"/>
              <w:left w:val="single" w:sz="7" w:space="0" w:color="000000"/>
              <w:bottom w:val="single" w:sz="7"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5E5EBC" w:rsidRDefault="005E5EBC">
            <w:pPr>
              <w:spacing w:after="160" w:line="259" w:lineRule="auto"/>
              <w:ind w:left="0" w:right="0" w:firstLine="0"/>
              <w:jc w:val="left"/>
            </w:pPr>
          </w:p>
        </w:tc>
        <w:tc>
          <w:tcPr>
            <w:tcW w:w="970"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15696" cy="1743456"/>
                  <wp:effectExtent l="0" t="0" r="0" b="0"/>
                  <wp:docPr id="5010" name="Picture 5010"/>
                  <wp:cNvGraphicFramePr/>
                  <a:graphic xmlns:a="http://schemas.openxmlformats.org/drawingml/2006/main">
                    <a:graphicData uri="http://schemas.openxmlformats.org/drawingml/2006/picture">
                      <pic:pic xmlns:pic="http://schemas.openxmlformats.org/drawingml/2006/picture">
                        <pic:nvPicPr>
                          <pic:cNvPr id="5010" name="Picture 5010"/>
                          <pic:cNvPicPr/>
                        </pic:nvPicPr>
                        <pic:blipFill>
                          <a:blip r:embed="rId67"/>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15696" cy="1743456"/>
                  <wp:effectExtent l="0" t="0" r="0" b="0"/>
                  <wp:docPr id="5013" name="Picture 5013"/>
                  <wp:cNvGraphicFramePr/>
                  <a:graphic xmlns:a="http://schemas.openxmlformats.org/drawingml/2006/main">
                    <a:graphicData uri="http://schemas.openxmlformats.org/drawingml/2006/picture">
                      <pic:pic xmlns:pic="http://schemas.openxmlformats.org/drawingml/2006/picture">
                        <pic:nvPicPr>
                          <pic:cNvPr id="5013" name="Picture 5013"/>
                          <pic:cNvPicPr/>
                        </pic:nvPicPr>
                        <pic:blipFill>
                          <a:blip r:embed="rId68"/>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15696" cy="1743456"/>
                  <wp:effectExtent l="0" t="0" r="0" b="0"/>
                  <wp:docPr id="5016" name="Picture 5016"/>
                  <wp:cNvGraphicFramePr/>
                  <a:graphic xmlns:a="http://schemas.openxmlformats.org/drawingml/2006/main">
                    <a:graphicData uri="http://schemas.openxmlformats.org/drawingml/2006/picture">
                      <pic:pic xmlns:pic="http://schemas.openxmlformats.org/drawingml/2006/picture">
                        <pic:nvPicPr>
                          <pic:cNvPr id="5016" name="Picture 5016"/>
                          <pic:cNvPicPr/>
                        </pic:nvPicPr>
                        <pic:blipFill>
                          <a:blip r:embed="rId69"/>
                          <a:stretch>
                            <a:fillRect/>
                          </a:stretch>
                        </pic:blipFill>
                        <pic:spPr>
                          <a:xfrm>
                            <a:off x="0" y="0"/>
                            <a:ext cx="615696" cy="174345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9" w:space="0" w:color="000000"/>
              <w:bottom w:val="single" w:sz="9"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r>
      <w:tr w:rsidR="005E5EBC">
        <w:trPr>
          <w:trHeight w:val="263"/>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9"/>
              </w:rPr>
              <w:t>5.1.1.3</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9"/>
              </w:rPr>
              <w:t>5.1.1.3.1</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9"/>
              </w:rPr>
              <w:t>5.1.1.3.2</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0" w:right="0" w:firstLine="0"/>
              <w:jc w:val="center"/>
            </w:pPr>
            <w:r>
              <w:rPr>
                <w:rFonts w:ascii="Arial" w:eastAsia="Arial" w:hAnsi="Arial" w:cs="Arial"/>
                <w:sz w:val="9"/>
              </w:rPr>
              <w:t>5.1.1.3.3</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5.1.1.4</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5.2</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6</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2" w:right="0" w:firstLine="0"/>
              <w:jc w:val="center"/>
            </w:pPr>
            <w:r>
              <w:rPr>
                <w:rFonts w:ascii="Arial" w:eastAsia="Arial" w:hAnsi="Arial" w:cs="Arial"/>
                <w:sz w:val="9"/>
              </w:rPr>
              <w:t>6.1</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2" w:right="0" w:firstLine="0"/>
              <w:jc w:val="center"/>
            </w:pPr>
            <w:r>
              <w:rPr>
                <w:rFonts w:ascii="Arial" w:eastAsia="Arial" w:hAnsi="Arial" w:cs="Arial"/>
                <w:sz w:val="9"/>
              </w:rPr>
              <w:t>7.1</w:t>
            </w:r>
          </w:p>
        </w:tc>
        <w:tc>
          <w:tcPr>
            <w:tcW w:w="970"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2" w:right="0" w:firstLine="0"/>
              <w:jc w:val="center"/>
            </w:pPr>
            <w:r>
              <w:rPr>
                <w:rFonts w:ascii="Arial" w:eastAsia="Arial" w:hAnsi="Arial" w:cs="Arial"/>
                <w:sz w:val="9"/>
              </w:rPr>
              <w:t>7.2</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9 198 111,00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3 387 197,65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6 446 181,34</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10 442 182,32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4 151 450,35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7 242 521,92</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11 240 774,32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6 078 013,13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9 621 308,20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13 821 983,32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5 197 291,68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11 884 369,17</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13 199 829,00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6 652 840,07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17 827 595,97</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11 983 429,00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5 653 573,14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18 033 915,19</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-553 565,85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8 754 827,09</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2 424 368,90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12 302 045,36</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11 233 629,00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4 007 023,54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7 220 670,94</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10 007 229,00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3 285 327,15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3 285 327,15</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8 874 918,00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4 026 604,25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4 026 604,25</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7 805 918,00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4 320 982,45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4 320 982,45</w:t>
            </w:r>
          </w:p>
        </w:tc>
      </w:tr>
      <w:tr w:rsidR="005E5EBC">
        <w:trPr>
          <w:trHeight w:val="260"/>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6 755 918,00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4 611 635,79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4 611 635,79</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5 663 924,00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4 913 567,83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4 913 567,83</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5 123 924,00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5 221 111,40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5 221 111,40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4 583 924,00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5 528 610,71</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5 528 610,71</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3 993 924,00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5 849 421,63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5 849 421,63</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3 443 924,00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6 181 912,20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6 181 912,20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2 893 924,00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6 526 462,93</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6 526 462,93</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2 324 000,00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6 881 467,27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6 881 467,27</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1 854 000,00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7 250 332,00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7 250 332,00</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1 384 000,00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7 632 477,69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7 632 477,69</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lastRenderedPageBreak/>
              <w:t>2038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914 000,00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8 026 339,15</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8 026 339,15</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444 000,00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8 433 365,88</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8 433 365,88</w:t>
            </w:r>
          </w:p>
        </w:tc>
      </w:tr>
      <w:tr w:rsidR="005E5EBC">
        <w:trPr>
          <w:trHeight w:val="259"/>
        </w:trPr>
        <w:tc>
          <w:tcPr>
            <w:tcW w:w="96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8 855 022,57</w:t>
            </w:r>
          </w:p>
        </w:tc>
        <w:tc>
          <w:tcPr>
            <w:tcW w:w="970"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8 855 022,57</w:t>
            </w:r>
          </w:p>
        </w:tc>
      </w:tr>
    </w:tbl>
    <w:p w:rsidR="005E5EBC" w:rsidRDefault="00000000">
      <w:pPr>
        <w:spacing w:after="0" w:line="259" w:lineRule="auto"/>
        <w:ind w:left="-1440" w:right="7080"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7850124" cy="283464"/>
            <wp:effectExtent l="0" t="0" r="0" b="0"/>
            <wp:wrapTopAndBottom/>
            <wp:docPr id="5019" name="Picture 5019"/>
            <wp:cNvGraphicFramePr/>
            <a:graphic xmlns:a="http://schemas.openxmlformats.org/drawingml/2006/main">
              <a:graphicData uri="http://schemas.openxmlformats.org/drawingml/2006/picture">
                <pic:pic xmlns:pic="http://schemas.openxmlformats.org/drawingml/2006/picture">
                  <pic:nvPicPr>
                    <pic:cNvPr id="5019" name="Picture 5019"/>
                    <pic:cNvPicPr/>
                  </pic:nvPicPr>
                  <pic:blipFill>
                    <a:blip r:embed="rId70"/>
                    <a:stretch>
                      <a:fillRect/>
                    </a:stretch>
                  </pic:blipFill>
                  <pic:spPr>
                    <a:xfrm>
                      <a:off x="0" y="0"/>
                      <a:ext cx="7850124" cy="283464"/>
                    </a:xfrm>
                    <a:prstGeom prst="rect">
                      <a:avLst/>
                    </a:prstGeom>
                  </pic:spPr>
                </pic:pic>
              </a:graphicData>
            </a:graphic>
          </wp:anchor>
        </w:drawing>
      </w:r>
      <w:r>
        <w:br w:type="page"/>
      </w:r>
    </w:p>
    <w:tbl>
      <w:tblPr>
        <w:tblStyle w:val="TableGrid"/>
        <w:tblpPr w:vertAnchor="text" w:tblpX="-868"/>
        <w:tblOverlap w:val="never"/>
        <w:tblW w:w="7831" w:type="dxa"/>
        <w:tblInd w:w="0" w:type="dxa"/>
        <w:tblCellMar>
          <w:top w:w="0" w:type="dxa"/>
          <w:left w:w="0" w:type="dxa"/>
          <w:bottom w:w="0" w:type="dxa"/>
          <w:right w:w="7" w:type="dxa"/>
        </w:tblCellMar>
        <w:tblLook w:val="04A0" w:firstRow="1" w:lastRow="0" w:firstColumn="1" w:lastColumn="0" w:noHBand="0" w:noVBand="1"/>
      </w:tblPr>
      <w:tblGrid>
        <w:gridCol w:w="1123"/>
        <w:gridCol w:w="985"/>
        <w:gridCol w:w="983"/>
        <w:gridCol w:w="975"/>
        <w:gridCol w:w="979"/>
        <w:gridCol w:w="979"/>
        <w:gridCol w:w="979"/>
        <w:gridCol w:w="979"/>
      </w:tblGrid>
      <w:tr w:rsidR="005E5EBC">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5E5EBC" w:rsidRDefault="00000000">
            <w:pPr>
              <w:spacing w:after="0" w:line="259" w:lineRule="auto"/>
              <w:ind w:left="64" w:right="0" w:firstLine="0"/>
              <w:jc w:val="left"/>
            </w:pPr>
            <w:r>
              <w:rPr>
                <w:rFonts w:ascii="Arial" w:eastAsia="Arial" w:hAnsi="Arial" w:cs="Arial"/>
                <w:sz w:val="13"/>
              </w:rPr>
              <w:lastRenderedPageBreak/>
              <w:t>Wyszczególnienie</w:t>
            </w:r>
          </w:p>
        </w:tc>
        <w:tc>
          <w:tcPr>
            <w:tcW w:w="6855" w:type="dxa"/>
            <w:gridSpan w:val="7"/>
            <w:tcBorders>
              <w:top w:val="single" w:sz="7" w:space="0" w:color="000000"/>
              <w:left w:val="single" w:sz="7" w:space="0" w:color="000000"/>
              <w:bottom w:val="single" w:sz="8"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Wskaźnik spłaty zobowiązań</w:t>
            </w:r>
          </w:p>
        </w:tc>
      </w:tr>
      <w:tr w:rsidR="005E5EBC">
        <w:trPr>
          <w:trHeight w:val="3305"/>
        </w:trPr>
        <w:tc>
          <w:tcPr>
            <w:tcW w:w="0" w:type="auto"/>
            <w:vMerge/>
            <w:tcBorders>
              <w:top w:val="nil"/>
              <w:left w:val="single" w:sz="7" w:space="0" w:color="000000"/>
              <w:bottom w:val="single" w:sz="7" w:space="0" w:color="000000"/>
              <w:right w:val="single" w:sz="8" w:space="0" w:color="000000"/>
            </w:tcBorders>
          </w:tcPr>
          <w:p w:rsidR="005E5EBC" w:rsidRDefault="005E5EBC">
            <w:pPr>
              <w:spacing w:after="160" w:line="259" w:lineRule="auto"/>
              <w:ind w:left="0" w:right="0" w:firstLine="0"/>
              <w:jc w:val="left"/>
            </w:pPr>
          </w:p>
        </w:tc>
        <w:tc>
          <w:tcPr>
            <w:tcW w:w="979" w:type="dxa"/>
            <w:tcBorders>
              <w:top w:val="single" w:sz="8" w:space="0" w:color="000000"/>
              <w:left w:val="single" w:sz="8"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21792" cy="2098549"/>
                  <wp:effectExtent l="0" t="0" r="0" b="0"/>
                  <wp:docPr id="5731" name="Picture 5731"/>
                  <wp:cNvGraphicFramePr/>
                  <a:graphic xmlns:a="http://schemas.openxmlformats.org/drawingml/2006/main">
                    <a:graphicData uri="http://schemas.openxmlformats.org/drawingml/2006/picture">
                      <pic:pic xmlns:pic="http://schemas.openxmlformats.org/drawingml/2006/picture">
                        <pic:nvPicPr>
                          <pic:cNvPr id="5731" name="Picture 5731"/>
                          <pic:cNvPicPr/>
                        </pic:nvPicPr>
                        <pic:blipFill>
                          <a:blip r:embed="rId71"/>
                          <a:stretch>
                            <a:fillRect/>
                          </a:stretch>
                        </pic:blipFill>
                        <pic:spPr>
                          <a:xfrm>
                            <a:off x="0" y="0"/>
                            <a:ext cx="621792" cy="2098549"/>
                          </a:xfrm>
                          <a:prstGeom prst="rect">
                            <a:avLst/>
                          </a:prstGeom>
                        </pic:spPr>
                      </pic:pic>
                    </a:graphicData>
                  </a:graphic>
                </wp:inline>
              </w:drawing>
            </w:r>
          </w:p>
        </w:tc>
        <w:tc>
          <w:tcPr>
            <w:tcW w:w="1958" w:type="dxa"/>
            <w:gridSpan w:val="2"/>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1243584" cy="2098549"/>
                  <wp:effectExtent l="0" t="0" r="0" b="0"/>
                  <wp:docPr id="5734" name="Picture 5734"/>
                  <wp:cNvGraphicFramePr/>
                  <a:graphic xmlns:a="http://schemas.openxmlformats.org/drawingml/2006/main">
                    <a:graphicData uri="http://schemas.openxmlformats.org/drawingml/2006/picture">
                      <pic:pic xmlns:pic="http://schemas.openxmlformats.org/drawingml/2006/picture">
                        <pic:nvPicPr>
                          <pic:cNvPr id="5734" name="Picture 5734"/>
                          <pic:cNvPicPr/>
                        </pic:nvPicPr>
                        <pic:blipFill>
                          <a:blip r:embed="rId72"/>
                          <a:stretch>
                            <a:fillRect/>
                          </a:stretch>
                        </pic:blipFill>
                        <pic:spPr>
                          <a:xfrm>
                            <a:off x="0" y="0"/>
                            <a:ext cx="1243584"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621792" cy="2098549"/>
                  <wp:effectExtent l="0" t="0" r="0" b="0"/>
                  <wp:docPr id="5737" name="Picture 5737"/>
                  <wp:cNvGraphicFramePr/>
                  <a:graphic xmlns:a="http://schemas.openxmlformats.org/drawingml/2006/main">
                    <a:graphicData uri="http://schemas.openxmlformats.org/drawingml/2006/picture">
                      <pic:pic xmlns:pic="http://schemas.openxmlformats.org/drawingml/2006/picture">
                        <pic:nvPicPr>
                          <pic:cNvPr id="5737" name="Picture 5737"/>
                          <pic:cNvPicPr/>
                        </pic:nvPicPr>
                        <pic:blipFill>
                          <a:blip r:embed="rId73"/>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21792" cy="2098549"/>
                  <wp:effectExtent l="0" t="0" r="0" b="0"/>
                  <wp:docPr id="5740" name="Picture 5740"/>
                  <wp:cNvGraphicFramePr/>
                  <a:graphic xmlns:a="http://schemas.openxmlformats.org/drawingml/2006/main">
                    <a:graphicData uri="http://schemas.openxmlformats.org/drawingml/2006/picture">
                      <pic:pic xmlns:pic="http://schemas.openxmlformats.org/drawingml/2006/picture">
                        <pic:nvPicPr>
                          <pic:cNvPr id="5740" name="Picture 5740"/>
                          <pic:cNvPicPr/>
                        </pic:nvPicPr>
                        <pic:blipFill>
                          <a:blip r:embed="rId74"/>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21792" cy="2098549"/>
                  <wp:effectExtent l="0" t="0" r="0" b="0"/>
                  <wp:docPr id="5743" name="Picture 5743"/>
                  <wp:cNvGraphicFramePr/>
                  <a:graphic xmlns:a="http://schemas.openxmlformats.org/drawingml/2006/main">
                    <a:graphicData uri="http://schemas.openxmlformats.org/drawingml/2006/picture">
                      <pic:pic xmlns:pic="http://schemas.openxmlformats.org/drawingml/2006/picture">
                        <pic:nvPicPr>
                          <pic:cNvPr id="5743" name="Picture 5743"/>
                          <pic:cNvPicPr/>
                        </pic:nvPicPr>
                        <pic:blipFill>
                          <a:blip r:embed="rId75"/>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621792" cy="2098549"/>
                  <wp:effectExtent l="0" t="0" r="0" b="0"/>
                  <wp:docPr id="5746" name="Picture 5746"/>
                  <wp:cNvGraphicFramePr/>
                  <a:graphic xmlns:a="http://schemas.openxmlformats.org/drawingml/2006/main">
                    <a:graphicData uri="http://schemas.openxmlformats.org/drawingml/2006/picture">
                      <pic:pic xmlns:pic="http://schemas.openxmlformats.org/drawingml/2006/picture">
                        <pic:nvPicPr>
                          <pic:cNvPr id="5746" name="Picture 5746"/>
                          <pic:cNvPicPr/>
                        </pic:nvPicPr>
                        <pic:blipFill>
                          <a:blip r:embed="rId76"/>
                          <a:stretch>
                            <a:fillRect/>
                          </a:stretch>
                        </pic:blipFill>
                        <pic:spPr>
                          <a:xfrm>
                            <a:off x="0" y="0"/>
                            <a:ext cx="621792" cy="2098549"/>
                          </a:xfrm>
                          <a:prstGeom prst="rect">
                            <a:avLst/>
                          </a:prstGeom>
                        </pic:spPr>
                      </pic:pic>
                    </a:graphicData>
                  </a:graphic>
                </wp:inline>
              </w:drawing>
            </w:r>
          </w:p>
        </w:tc>
      </w:tr>
      <w:tr w:rsidR="005E5EBC">
        <w:trPr>
          <w:trHeight w:val="266"/>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9"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8.1</w:t>
            </w:r>
          </w:p>
        </w:tc>
        <w:tc>
          <w:tcPr>
            <w:tcW w:w="1958" w:type="dxa"/>
            <w:gridSpan w:val="2"/>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8.2</w:t>
            </w:r>
          </w:p>
        </w:tc>
        <w:tc>
          <w:tcPr>
            <w:tcW w:w="979"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8.3</w:t>
            </w:r>
          </w:p>
        </w:tc>
        <w:tc>
          <w:tcPr>
            <w:tcW w:w="979"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8.3.1</w:t>
            </w:r>
          </w:p>
        </w:tc>
        <w:tc>
          <w:tcPr>
            <w:tcW w:w="979"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8.4</w:t>
            </w:r>
          </w:p>
        </w:tc>
        <w:tc>
          <w:tcPr>
            <w:tcW w:w="979"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21" w:right="0" w:firstLine="0"/>
              <w:jc w:val="center"/>
            </w:pPr>
            <w:r>
              <w:rPr>
                <w:rFonts w:ascii="Arial" w:eastAsia="Arial" w:hAnsi="Arial" w:cs="Arial"/>
                <w:sz w:val="9"/>
              </w:rPr>
              <w:t>8.4.1</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17,49%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23,33%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20,01%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23,19%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22,76%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20,19%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 w:right="0" w:firstLine="0"/>
              <w:jc w:val="center"/>
            </w:pPr>
            <w:r>
              <w:rPr>
                <w:rFonts w:ascii="Arial" w:eastAsia="Arial" w:hAnsi="Arial" w:cs="Arial"/>
                <w:sz w:val="13"/>
              </w:rPr>
              <w:t>1,38%</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 w:right="0" w:firstLine="0"/>
              <w:jc w:val="center"/>
            </w:pPr>
            <w:r>
              <w:rPr>
                <w:rFonts w:ascii="Arial" w:eastAsia="Arial" w:hAnsi="Arial" w:cs="Arial"/>
                <w:sz w:val="13"/>
              </w:rPr>
              <w:t>2,57%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10,19%</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10,82%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8" w:right="0" w:firstLine="0"/>
              <w:jc w:val="center"/>
            </w:pPr>
            <w:r>
              <w:rPr>
                <w:rFonts w:ascii="Arial" w:eastAsia="Arial" w:hAnsi="Arial" w:cs="Arial"/>
                <w:sz w:val="13"/>
              </w:rPr>
              <w:t>x</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4,60%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11,70%</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13,45%</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18,51%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19,68%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4,40%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 w:right="0" w:firstLine="0"/>
              <w:jc w:val="center"/>
            </w:pPr>
            <w:r>
              <w:rPr>
                <w:rFonts w:ascii="Arial" w:eastAsia="Arial" w:hAnsi="Arial" w:cs="Arial"/>
                <w:sz w:val="13"/>
              </w:rPr>
              <w:t>9,98%</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17,93%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19,11%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4,06%</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11,70%</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14,93%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16,19%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3,81%</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11,91%</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13,80%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15,06%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3,53%</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12,51%</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12,44%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13,70%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3,30%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12,71%</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11,11%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12,37%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2,35%</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12,92%</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10,27%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11,53%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2,19%</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13,13%</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11,92%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11,92%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2,14%</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13,33%</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1,90%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13,53%</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1,75%</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13,74%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1,64%</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13,94%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4"/>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1,32%</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14,14%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1,19%</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14,34%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1,07%</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14,54%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0,95%</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14,74%</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r w:rsidR="005E5EBC">
        <w:trPr>
          <w:trHeight w:val="262"/>
        </w:trPr>
        <w:tc>
          <w:tcPr>
            <w:tcW w:w="976"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3"/>
              </w:rPr>
              <w:t>0,80%</w:t>
            </w:r>
          </w:p>
        </w:tc>
        <w:tc>
          <w:tcPr>
            <w:tcW w:w="98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7" w:right="0" w:firstLine="0"/>
              <w:jc w:val="center"/>
            </w:pPr>
            <w:r>
              <w:rPr>
                <w:rFonts w:ascii="Arial" w:eastAsia="Arial" w:hAnsi="Arial" w:cs="Arial"/>
                <w:sz w:val="13"/>
              </w:rPr>
              <w:t>14,93%</w:t>
            </w:r>
          </w:p>
        </w:tc>
        <w:tc>
          <w:tcPr>
            <w:tcW w:w="975"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9" w:right="0" w:firstLine="0"/>
              <w:jc w:val="center"/>
            </w:pPr>
            <w:r>
              <w:rPr>
                <w:rFonts w:ascii="Arial" w:eastAsia="Arial" w:hAnsi="Arial" w:cs="Arial"/>
                <w:sz w:val="13"/>
              </w:rPr>
              <w:t>TAK</w:t>
            </w:r>
          </w:p>
        </w:tc>
      </w:tr>
    </w:tbl>
    <w:p w:rsidR="005E5EBC" w:rsidRDefault="00000000">
      <w:pPr>
        <w:spacing w:after="0" w:line="259" w:lineRule="auto"/>
        <w:ind w:left="-1440" w:right="6995"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6943345</wp:posOffset>
            </wp:positionV>
            <wp:extent cx="8241793" cy="207264"/>
            <wp:effectExtent l="0" t="0" r="0" b="0"/>
            <wp:wrapTopAndBottom/>
            <wp:docPr id="5749" name="Picture 5749"/>
            <wp:cNvGraphicFramePr/>
            <a:graphic xmlns:a="http://schemas.openxmlformats.org/drawingml/2006/main">
              <a:graphicData uri="http://schemas.openxmlformats.org/drawingml/2006/picture">
                <pic:pic xmlns:pic="http://schemas.openxmlformats.org/drawingml/2006/picture">
                  <pic:nvPicPr>
                    <pic:cNvPr id="5749" name="Picture 5749"/>
                    <pic:cNvPicPr/>
                  </pic:nvPicPr>
                  <pic:blipFill>
                    <a:blip r:embed="rId77"/>
                    <a:stretch>
                      <a:fillRect/>
                    </a:stretch>
                  </pic:blipFill>
                  <pic:spPr>
                    <a:xfrm>
                      <a:off x="0" y="0"/>
                      <a:ext cx="8241793" cy="207264"/>
                    </a:xfrm>
                    <a:prstGeom prst="rect">
                      <a:avLst/>
                    </a:prstGeom>
                  </pic:spPr>
                </pic:pic>
              </a:graphicData>
            </a:graphic>
          </wp:anchor>
        </w:drawing>
      </w:r>
    </w:p>
    <w:p w:rsidR="005E5EBC" w:rsidRDefault="005E5EBC">
      <w:pPr>
        <w:sectPr w:rsidR="005E5EBC">
          <w:footerReference w:type="even" r:id="rId78"/>
          <w:footerReference w:type="default" r:id="rId79"/>
          <w:footerReference w:type="first" r:id="rId80"/>
          <w:pgSz w:w="16838" w:h="11906" w:orient="landscape"/>
          <w:pgMar w:top="575" w:right="1440" w:bottom="959" w:left="1440" w:header="708" w:footer="262" w:gutter="0"/>
          <w:cols w:space="708"/>
        </w:sectPr>
      </w:pPr>
    </w:p>
    <w:p w:rsidR="005E5EBC" w:rsidRDefault="00000000">
      <w:pPr>
        <w:spacing w:after="0" w:line="259" w:lineRule="auto"/>
        <w:ind w:left="-448" w:right="-6" w:firstLine="0"/>
        <w:jc w:val="left"/>
      </w:pPr>
      <w:r>
        <w:rPr>
          <w:noProof/>
        </w:rPr>
        <w:lastRenderedPageBreak/>
        <w:drawing>
          <wp:inline distT="0" distB="0" distL="0" distR="0">
            <wp:extent cx="9710929" cy="6958585"/>
            <wp:effectExtent l="0" t="0" r="0" b="0"/>
            <wp:docPr id="148644" name="Picture 148644"/>
            <wp:cNvGraphicFramePr/>
            <a:graphic xmlns:a="http://schemas.openxmlformats.org/drawingml/2006/main">
              <a:graphicData uri="http://schemas.openxmlformats.org/drawingml/2006/picture">
                <pic:pic xmlns:pic="http://schemas.openxmlformats.org/drawingml/2006/picture">
                  <pic:nvPicPr>
                    <pic:cNvPr id="148644" name="Picture 148644"/>
                    <pic:cNvPicPr/>
                  </pic:nvPicPr>
                  <pic:blipFill>
                    <a:blip r:embed="rId81"/>
                    <a:stretch>
                      <a:fillRect/>
                    </a:stretch>
                  </pic:blipFill>
                  <pic:spPr>
                    <a:xfrm>
                      <a:off x="0" y="0"/>
                      <a:ext cx="9710929" cy="6958585"/>
                    </a:xfrm>
                    <a:prstGeom prst="rect">
                      <a:avLst/>
                    </a:prstGeom>
                  </pic:spPr>
                </pic:pic>
              </a:graphicData>
            </a:graphic>
          </wp:inline>
        </w:drawing>
      </w:r>
    </w:p>
    <w:p w:rsidR="005E5EBC" w:rsidRDefault="00000000">
      <w:pPr>
        <w:spacing w:after="0" w:line="259" w:lineRule="auto"/>
        <w:ind w:left="-448" w:right="-6" w:firstLine="0"/>
        <w:jc w:val="left"/>
      </w:pPr>
      <w:r>
        <w:rPr>
          <w:noProof/>
        </w:rPr>
        <w:lastRenderedPageBreak/>
        <w:drawing>
          <wp:inline distT="0" distB="0" distL="0" distR="0">
            <wp:extent cx="9710929" cy="6958585"/>
            <wp:effectExtent l="0" t="0" r="0" b="0"/>
            <wp:docPr id="148649" name="Picture 148649"/>
            <wp:cNvGraphicFramePr/>
            <a:graphic xmlns:a="http://schemas.openxmlformats.org/drawingml/2006/main">
              <a:graphicData uri="http://schemas.openxmlformats.org/drawingml/2006/picture">
                <pic:pic xmlns:pic="http://schemas.openxmlformats.org/drawingml/2006/picture">
                  <pic:nvPicPr>
                    <pic:cNvPr id="148649" name="Picture 148649"/>
                    <pic:cNvPicPr/>
                  </pic:nvPicPr>
                  <pic:blipFill>
                    <a:blip r:embed="rId82"/>
                    <a:stretch>
                      <a:fillRect/>
                    </a:stretch>
                  </pic:blipFill>
                  <pic:spPr>
                    <a:xfrm>
                      <a:off x="0" y="0"/>
                      <a:ext cx="9710929" cy="6958585"/>
                    </a:xfrm>
                    <a:prstGeom prst="rect">
                      <a:avLst/>
                    </a:prstGeom>
                  </pic:spPr>
                </pic:pic>
              </a:graphicData>
            </a:graphic>
          </wp:inline>
        </w:drawing>
      </w:r>
    </w:p>
    <w:tbl>
      <w:tblPr>
        <w:tblStyle w:val="TableGrid"/>
        <w:tblpPr w:vertAnchor="text" w:tblpX="-428" w:tblpY="-10717"/>
        <w:tblOverlap w:val="never"/>
        <w:tblW w:w="10999" w:type="dxa"/>
        <w:tblInd w:w="0" w:type="dxa"/>
        <w:tblCellMar>
          <w:top w:w="0" w:type="dxa"/>
          <w:left w:w="0" w:type="dxa"/>
          <w:bottom w:w="0" w:type="dxa"/>
          <w:right w:w="4" w:type="dxa"/>
        </w:tblCellMar>
        <w:tblLook w:val="04A0" w:firstRow="1" w:lastRow="0" w:firstColumn="1" w:lastColumn="0" w:noHBand="0" w:noVBand="1"/>
      </w:tblPr>
      <w:tblGrid>
        <w:gridCol w:w="1040"/>
        <w:gridCol w:w="922"/>
        <w:gridCol w:w="922"/>
        <w:gridCol w:w="922"/>
        <w:gridCol w:w="927"/>
        <w:gridCol w:w="938"/>
        <w:gridCol w:w="938"/>
        <w:gridCol w:w="938"/>
        <w:gridCol w:w="938"/>
        <w:gridCol w:w="802"/>
        <w:gridCol w:w="926"/>
        <w:gridCol w:w="913"/>
      </w:tblGrid>
      <w:tr w:rsidR="005E5EBC">
        <w:trPr>
          <w:trHeight w:val="241"/>
        </w:trPr>
        <w:tc>
          <w:tcPr>
            <w:tcW w:w="913" w:type="dxa"/>
            <w:vMerge w:val="restart"/>
            <w:tcBorders>
              <w:top w:val="single" w:sz="7" w:space="0" w:color="000000"/>
              <w:left w:val="single" w:sz="7" w:space="0" w:color="000000"/>
              <w:bottom w:val="single" w:sz="7" w:space="0" w:color="000000"/>
              <w:right w:val="single" w:sz="8" w:space="0" w:color="000000"/>
            </w:tcBorders>
            <w:vAlign w:val="center"/>
          </w:tcPr>
          <w:p w:rsidR="005E5EBC" w:rsidRDefault="00000000">
            <w:pPr>
              <w:spacing w:after="0" w:line="259" w:lineRule="auto"/>
              <w:ind w:left="61" w:right="0" w:firstLine="0"/>
              <w:jc w:val="left"/>
            </w:pPr>
            <w:r>
              <w:rPr>
                <w:rFonts w:ascii="Arial" w:eastAsia="Arial" w:hAnsi="Arial" w:cs="Arial"/>
                <w:sz w:val="12"/>
              </w:rPr>
              <w:lastRenderedPageBreak/>
              <w:t>Wyszczególnienie</w:t>
            </w:r>
          </w:p>
        </w:tc>
        <w:tc>
          <w:tcPr>
            <w:tcW w:w="10085" w:type="dxa"/>
            <w:gridSpan w:val="11"/>
            <w:tcBorders>
              <w:top w:val="single" w:sz="7" w:space="0" w:color="000000"/>
              <w:left w:val="single" w:sz="7" w:space="0" w:color="000000"/>
              <w:bottom w:val="single" w:sz="8"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Informacje uzupełniające o wybranych kategoriach finansowych</w:t>
            </w:r>
          </w:p>
        </w:tc>
      </w:tr>
      <w:tr w:rsidR="005E5EBC">
        <w:trPr>
          <w:trHeight w:val="245"/>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917" w:type="dxa"/>
            <w:vMerge w:val="restart"/>
            <w:tcBorders>
              <w:top w:val="single" w:sz="8" w:space="0" w:color="000000"/>
              <w:left w:val="single" w:sz="8"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582168" cy="1958340"/>
                  <wp:effectExtent l="0" t="0" r="0" b="0"/>
                  <wp:docPr id="8307" name="Picture 8307"/>
                  <wp:cNvGraphicFramePr/>
                  <a:graphic xmlns:a="http://schemas.openxmlformats.org/drawingml/2006/main">
                    <a:graphicData uri="http://schemas.openxmlformats.org/drawingml/2006/picture">
                      <pic:pic xmlns:pic="http://schemas.openxmlformats.org/drawingml/2006/picture">
                        <pic:nvPicPr>
                          <pic:cNvPr id="8307" name="Picture 8307"/>
                          <pic:cNvPicPr/>
                        </pic:nvPicPr>
                        <pic:blipFill>
                          <a:blip r:embed="rId83"/>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8" w:space="0" w:color="000000"/>
            </w:tcBorders>
          </w:tcPr>
          <w:p w:rsidR="005E5EBC" w:rsidRDefault="00000000">
            <w:pPr>
              <w:spacing w:after="0" w:line="259" w:lineRule="auto"/>
              <w:ind w:left="-7" w:right="0" w:firstLine="0"/>
              <w:jc w:val="left"/>
            </w:pPr>
            <w:r>
              <w:rPr>
                <w:noProof/>
              </w:rPr>
              <w:drawing>
                <wp:inline distT="0" distB="0" distL="0" distR="0">
                  <wp:extent cx="582168" cy="1958340"/>
                  <wp:effectExtent l="0" t="0" r="0" b="0"/>
                  <wp:docPr id="8310" name="Picture 8310"/>
                  <wp:cNvGraphicFramePr/>
                  <a:graphic xmlns:a="http://schemas.openxmlformats.org/drawingml/2006/main">
                    <a:graphicData uri="http://schemas.openxmlformats.org/drawingml/2006/picture">
                      <pic:pic xmlns:pic="http://schemas.openxmlformats.org/drawingml/2006/picture">
                        <pic:nvPicPr>
                          <pic:cNvPr id="8310" name="Picture 8310"/>
                          <pic:cNvPicPr/>
                        </pic:nvPicPr>
                        <pic:blipFill>
                          <a:blip r:embed="rId84"/>
                          <a:stretch>
                            <a:fillRect/>
                          </a:stretch>
                        </pic:blipFill>
                        <pic:spPr>
                          <a:xfrm>
                            <a:off x="0" y="0"/>
                            <a:ext cx="582168" cy="1958340"/>
                          </a:xfrm>
                          <a:prstGeom prst="rect">
                            <a:avLst/>
                          </a:prstGeom>
                        </pic:spPr>
                      </pic:pic>
                    </a:graphicData>
                  </a:graphic>
                </wp:inline>
              </w:drawing>
            </w:r>
          </w:p>
        </w:tc>
        <w:tc>
          <w:tcPr>
            <w:tcW w:w="4584" w:type="dxa"/>
            <w:gridSpan w:val="5"/>
            <w:tcBorders>
              <w:top w:val="single" w:sz="7" w:space="0" w:color="000000"/>
              <w:left w:val="single" w:sz="8" w:space="0" w:color="000000"/>
              <w:bottom w:val="single" w:sz="8" w:space="0" w:color="000000"/>
              <w:right w:val="double" w:sz="4" w:space="0" w:color="000000"/>
            </w:tcBorders>
          </w:tcPr>
          <w:p w:rsidR="005E5EBC"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582168" cy="1958340"/>
                  <wp:effectExtent l="0" t="0" r="0" b="0"/>
                  <wp:docPr id="8313" name="Picture 8313"/>
                  <wp:cNvGraphicFramePr/>
                  <a:graphic xmlns:a="http://schemas.openxmlformats.org/drawingml/2006/main">
                    <a:graphicData uri="http://schemas.openxmlformats.org/drawingml/2006/picture">
                      <pic:pic xmlns:pic="http://schemas.openxmlformats.org/drawingml/2006/picture">
                        <pic:nvPicPr>
                          <pic:cNvPr id="8313" name="Picture 8313"/>
                          <pic:cNvPicPr/>
                        </pic:nvPicPr>
                        <pic:blipFill>
                          <a:blip r:embed="rId85"/>
                          <a:stretch>
                            <a:fillRect/>
                          </a:stretch>
                        </pic:blipFill>
                        <pic:spPr>
                          <a:xfrm>
                            <a:off x="0" y="0"/>
                            <a:ext cx="582168" cy="1958340"/>
                          </a:xfrm>
                          <a:prstGeom prst="rect">
                            <a:avLst/>
                          </a:prstGeom>
                        </pic:spPr>
                      </pic:pic>
                    </a:graphicData>
                  </a:graphic>
                </wp:inline>
              </w:drawing>
            </w:r>
          </w:p>
        </w:tc>
        <w:tc>
          <w:tcPr>
            <w:tcW w:w="917" w:type="dxa"/>
            <w:vMerge w:val="restart"/>
            <w:tcBorders>
              <w:top w:val="single" w:sz="7" w:space="0" w:color="000000"/>
              <w:left w:val="double" w:sz="4" w:space="0" w:color="000000"/>
              <w:bottom w:val="single" w:sz="7" w:space="0" w:color="000000"/>
              <w:right w:val="double" w:sz="4" w:space="0" w:color="000000"/>
            </w:tcBorders>
            <w:vAlign w:val="center"/>
          </w:tcPr>
          <w:p w:rsidR="005E5EBC" w:rsidRDefault="00000000">
            <w:pPr>
              <w:spacing w:after="0" w:line="273" w:lineRule="auto"/>
              <w:ind w:left="30" w:right="0" w:firstLine="8"/>
              <w:jc w:val="center"/>
            </w:pPr>
            <w:r>
              <w:rPr>
                <w:rFonts w:ascii="Arial" w:eastAsia="Arial" w:hAnsi="Arial" w:cs="Arial"/>
                <w:sz w:val="12"/>
              </w:rPr>
              <w:t xml:space="preserve">Wcześniejsza spłata zobowiązań, wyłączona z limitu </w:t>
            </w:r>
          </w:p>
          <w:p w:rsidR="005E5EBC" w:rsidRDefault="00000000">
            <w:pPr>
              <w:spacing w:after="0" w:line="271" w:lineRule="auto"/>
              <w:ind w:left="0" w:right="0" w:firstLine="0"/>
              <w:jc w:val="center"/>
            </w:pPr>
            <w:r>
              <w:rPr>
                <w:rFonts w:ascii="Arial" w:eastAsia="Arial" w:hAnsi="Arial" w:cs="Arial"/>
                <w:sz w:val="12"/>
              </w:rPr>
              <w:t xml:space="preserve">spłaty zobowiązań, dokonywana w </w:t>
            </w:r>
          </w:p>
          <w:p w:rsidR="005E5EBC" w:rsidRDefault="00000000">
            <w:pPr>
              <w:spacing w:after="7" w:line="259" w:lineRule="auto"/>
              <w:ind w:left="16" w:right="0" w:firstLine="0"/>
              <w:jc w:val="center"/>
            </w:pPr>
            <w:r>
              <w:rPr>
                <w:rFonts w:ascii="Arial" w:eastAsia="Arial" w:hAnsi="Arial" w:cs="Arial"/>
                <w:sz w:val="12"/>
              </w:rPr>
              <w:t xml:space="preserve">formie wydatków </w:t>
            </w:r>
          </w:p>
          <w:p w:rsidR="005E5EBC" w:rsidRDefault="00000000">
            <w:pPr>
              <w:spacing w:after="0" w:line="259" w:lineRule="auto"/>
              <w:ind w:left="19" w:right="0" w:firstLine="0"/>
              <w:jc w:val="center"/>
            </w:pPr>
            <w:r>
              <w:rPr>
                <w:rFonts w:ascii="Arial" w:eastAsia="Arial" w:hAnsi="Arial" w:cs="Arial"/>
                <w:sz w:val="12"/>
              </w:rPr>
              <w:t>budżetowych</w:t>
            </w:r>
          </w:p>
        </w:tc>
        <w:tc>
          <w:tcPr>
            <w:tcW w:w="917" w:type="dxa"/>
            <w:vMerge w:val="restart"/>
            <w:tcBorders>
              <w:top w:val="single" w:sz="8" w:space="0" w:color="000000"/>
              <w:left w:val="double" w:sz="4"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582168" cy="1958340"/>
                  <wp:effectExtent l="0" t="0" r="0" b="0"/>
                  <wp:docPr id="8316" name="Picture 8316"/>
                  <wp:cNvGraphicFramePr/>
                  <a:graphic xmlns:a="http://schemas.openxmlformats.org/drawingml/2006/main">
                    <a:graphicData uri="http://schemas.openxmlformats.org/drawingml/2006/picture">
                      <pic:pic xmlns:pic="http://schemas.openxmlformats.org/drawingml/2006/picture">
                        <pic:nvPicPr>
                          <pic:cNvPr id="8316" name="Picture 8316"/>
                          <pic:cNvPicPr/>
                        </pic:nvPicPr>
                        <pic:blipFill>
                          <a:blip r:embed="rId86"/>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582168" cy="1958340"/>
                  <wp:effectExtent l="0" t="0" r="0" b="0"/>
                  <wp:docPr id="8319" name="Picture 8319"/>
                  <wp:cNvGraphicFramePr/>
                  <a:graphic xmlns:a="http://schemas.openxmlformats.org/drawingml/2006/main">
                    <a:graphicData uri="http://schemas.openxmlformats.org/drawingml/2006/picture">
                      <pic:pic xmlns:pic="http://schemas.openxmlformats.org/drawingml/2006/picture">
                        <pic:nvPicPr>
                          <pic:cNvPr id="8319" name="Picture 8319"/>
                          <pic:cNvPicPr/>
                        </pic:nvPicPr>
                        <pic:blipFill>
                          <a:blip r:embed="rId87"/>
                          <a:stretch>
                            <a:fillRect/>
                          </a:stretch>
                        </pic:blipFill>
                        <pic:spPr>
                          <a:xfrm>
                            <a:off x="0" y="0"/>
                            <a:ext cx="582168" cy="1958340"/>
                          </a:xfrm>
                          <a:prstGeom prst="rect">
                            <a:avLst/>
                          </a:prstGeom>
                        </pic:spPr>
                      </pic:pic>
                    </a:graphicData>
                  </a:graphic>
                </wp:inline>
              </w:drawing>
            </w:r>
          </w:p>
        </w:tc>
      </w:tr>
      <w:tr w:rsidR="005E5EBC">
        <w:trPr>
          <w:trHeight w:val="245"/>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5E5EBC" w:rsidRDefault="005E5EBC">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7" w:right="0" w:firstLine="0"/>
              <w:jc w:val="left"/>
            </w:pPr>
            <w:r>
              <w:rPr>
                <w:noProof/>
              </w:rPr>
              <w:drawing>
                <wp:inline distT="0" distB="0" distL="0" distR="0">
                  <wp:extent cx="582168" cy="1802892"/>
                  <wp:effectExtent l="0" t="0" r="0" b="0"/>
                  <wp:docPr id="8322" name="Picture 8322"/>
                  <wp:cNvGraphicFramePr/>
                  <a:graphic xmlns:a="http://schemas.openxmlformats.org/drawingml/2006/main">
                    <a:graphicData uri="http://schemas.openxmlformats.org/drawingml/2006/picture">
                      <pic:pic xmlns:pic="http://schemas.openxmlformats.org/drawingml/2006/picture">
                        <pic:nvPicPr>
                          <pic:cNvPr id="8322" name="Picture 8322"/>
                          <pic:cNvPicPr/>
                        </pic:nvPicPr>
                        <pic:blipFill>
                          <a:blip r:embed="rId88"/>
                          <a:stretch>
                            <a:fillRect/>
                          </a:stretch>
                        </pic:blipFill>
                        <pic:spPr>
                          <a:xfrm>
                            <a:off x="0" y="0"/>
                            <a:ext cx="582168" cy="1802892"/>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double" w:sz="4" w:space="0" w:color="000000"/>
            </w:tcBorders>
          </w:tcPr>
          <w:p w:rsidR="005E5EBC" w:rsidRDefault="00000000">
            <w:pPr>
              <w:spacing w:after="0" w:line="259" w:lineRule="auto"/>
              <w:ind w:left="-7" w:right="0" w:firstLine="0"/>
              <w:jc w:val="left"/>
            </w:pPr>
            <w:r>
              <w:rPr>
                <w:noProof/>
              </w:rPr>
              <w:drawing>
                <wp:inline distT="0" distB="0" distL="0" distR="0">
                  <wp:extent cx="582168" cy="1802892"/>
                  <wp:effectExtent l="0" t="0" r="0" b="0"/>
                  <wp:docPr id="8325" name="Picture 8325"/>
                  <wp:cNvGraphicFramePr/>
                  <a:graphic xmlns:a="http://schemas.openxmlformats.org/drawingml/2006/main">
                    <a:graphicData uri="http://schemas.openxmlformats.org/drawingml/2006/picture">
                      <pic:pic xmlns:pic="http://schemas.openxmlformats.org/drawingml/2006/picture">
                        <pic:nvPicPr>
                          <pic:cNvPr id="8325" name="Picture 8325"/>
                          <pic:cNvPicPr/>
                        </pic:nvPicPr>
                        <pic:blipFill>
                          <a:blip r:embed="rId89"/>
                          <a:stretch>
                            <a:fillRect/>
                          </a:stretch>
                        </pic:blipFill>
                        <pic:spPr>
                          <a:xfrm>
                            <a:off x="0" y="0"/>
                            <a:ext cx="582168" cy="1802892"/>
                          </a:xfrm>
                          <a:prstGeom prst="rect">
                            <a:avLst/>
                          </a:prstGeom>
                        </pic:spPr>
                      </pic:pic>
                    </a:graphicData>
                  </a:graphic>
                </wp:inline>
              </w:drawing>
            </w:r>
          </w:p>
        </w:tc>
        <w:tc>
          <w:tcPr>
            <w:tcW w:w="1834" w:type="dxa"/>
            <w:gridSpan w:val="2"/>
            <w:tcBorders>
              <w:top w:val="single" w:sz="7" w:space="0" w:color="000000"/>
              <w:left w:val="double" w:sz="4" w:space="0" w:color="000000"/>
              <w:bottom w:val="single" w:sz="8" w:space="0" w:color="000000"/>
              <w:right w:val="double" w:sz="4" w:space="0" w:color="000000"/>
            </w:tcBorders>
          </w:tcPr>
          <w:p w:rsidR="005E5EBC"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582168" cy="1802892"/>
                  <wp:effectExtent l="0" t="0" r="0" b="0"/>
                  <wp:docPr id="8328" name="Picture 8328"/>
                  <wp:cNvGraphicFramePr/>
                  <a:graphic xmlns:a="http://schemas.openxmlformats.org/drawingml/2006/main">
                    <a:graphicData uri="http://schemas.openxmlformats.org/drawingml/2006/picture">
                      <pic:pic xmlns:pic="http://schemas.openxmlformats.org/drawingml/2006/picture">
                        <pic:nvPicPr>
                          <pic:cNvPr id="8328" name="Picture 8328"/>
                          <pic:cNvPicPr/>
                        </pic:nvPicPr>
                        <pic:blipFill>
                          <a:blip r:embed="rId90"/>
                          <a:stretch>
                            <a:fillRect/>
                          </a:stretch>
                        </pic:blipFill>
                        <pic:spPr>
                          <a:xfrm>
                            <a:off x="0" y="0"/>
                            <a:ext cx="582168" cy="1802892"/>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r>
      <w:tr w:rsidR="005E5EBC">
        <w:trPr>
          <w:trHeight w:val="245"/>
        </w:trPr>
        <w:tc>
          <w:tcPr>
            <w:tcW w:w="0" w:type="auto"/>
            <w:vMerge/>
            <w:tcBorders>
              <w:top w:val="nil"/>
              <w:left w:val="single" w:sz="7"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5E5EBC" w:rsidRDefault="005E5EBC">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double" w:sz="4" w:space="0" w:color="000000"/>
            </w:tcBorders>
          </w:tcPr>
          <w:p w:rsidR="005E5EBC" w:rsidRDefault="00000000">
            <w:pPr>
              <w:spacing w:after="0" w:line="259" w:lineRule="auto"/>
              <w:ind w:left="-8" w:right="0" w:firstLine="0"/>
              <w:jc w:val="left"/>
            </w:pPr>
            <w:r>
              <w:rPr>
                <w:noProof/>
              </w:rPr>
              <w:drawing>
                <wp:inline distT="0" distB="0" distL="0" distR="0">
                  <wp:extent cx="582168" cy="1647444"/>
                  <wp:effectExtent l="0" t="0" r="0" b="0"/>
                  <wp:docPr id="8331" name="Picture 8331"/>
                  <wp:cNvGraphicFramePr/>
                  <a:graphic xmlns:a="http://schemas.openxmlformats.org/drawingml/2006/main">
                    <a:graphicData uri="http://schemas.openxmlformats.org/drawingml/2006/picture">
                      <pic:pic xmlns:pic="http://schemas.openxmlformats.org/drawingml/2006/picture">
                        <pic:nvPicPr>
                          <pic:cNvPr id="8331" name="Picture 8331"/>
                          <pic:cNvPicPr/>
                        </pic:nvPicPr>
                        <pic:blipFill>
                          <a:blip r:embed="rId91"/>
                          <a:stretch>
                            <a:fillRect/>
                          </a:stretch>
                        </pic:blipFill>
                        <pic:spPr>
                          <a:xfrm>
                            <a:off x="0" y="0"/>
                            <a:ext cx="582168" cy="1647444"/>
                          </a:xfrm>
                          <a:prstGeom prst="rect">
                            <a:avLst/>
                          </a:prstGeom>
                        </pic:spPr>
                      </pic:pic>
                    </a:graphicData>
                  </a:graphic>
                </wp:inline>
              </w:drawing>
            </w:r>
          </w:p>
        </w:tc>
        <w:tc>
          <w:tcPr>
            <w:tcW w:w="917" w:type="dxa"/>
            <w:tcBorders>
              <w:top w:val="single" w:sz="7" w:space="0" w:color="000000"/>
              <w:left w:val="double" w:sz="4" w:space="0" w:color="000000"/>
              <w:bottom w:val="single" w:sz="8" w:space="0" w:color="000000"/>
              <w:right w:val="double" w:sz="4" w:space="0" w:color="000000"/>
            </w:tcBorders>
          </w:tcPr>
          <w:p w:rsidR="005E5EBC"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double" w:sz="4"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5E5EBC" w:rsidRDefault="005E5EBC">
            <w:pPr>
              <w:spacing w:after="160" w:line="259" w:lineRule="auto"/>
              <w:ind w:left="0" w:right="0" w:firstLine="0"/>
              <w:jc w:val="left"/>
            </w:pPr>
          </w:p>
        </w:tc>
      </w:tr>
      <w:tr w:rsidR="005E5EBC">
        <w:trPr>
          <w:trHeight w:val="2350"/>
        </w:trPr>
        <w:tc>
          <w:tcPr>
            <w:tcW w:w="0" w:type="auto"/>
            <w:vMerge/>
            <w:tcBorders>
              <w:top w:val="nil"/>
              <w:left w:val="single" w:sz="7" w:space="0" w:color="000000"/>
              <w:bottom w:val="single" w:sz="7"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8"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5E5EBC" w:rsidRDefault="005E5EBC">
            <w:pPr>
              <w:spacing w:after="160" w:line="259" w:lineRule="auto"/>
              <w:ind w:left="0" w:right="0" w:firstLine="0"/>
              <w:jc w:val="left"/>
            </w:pPr>
          </w:p>
        </w:tc>
        <w:tc>
          <w:tcPr>
            <w:tcW w:w="917" w:type="dxa"/>
            <w:tcBorders>
              <w:top w:val="single" w:sz="8" w:space="0" w:color="000000"/>
              <w:left w:val="single" w:sz="2" w:space="0" w:color="000000"/>
              <w:bottom w:val="single" w:sz="9" w:space="0" w:color="000000"/>
              <w:right w:val="single" w:sz="2" w:space="0" w:color="000000"/>
            </w:tcBorders>
          </w:tcPr>
          <w:p w:rsidR="005E5EBC" w:rsidRDefault="00000000">
            <w:pPr>
              <w:spacing w:after="0" w:line="259" w:lineRule="auto"/>
              <w:ind w:left="-8" w:right="0" w:firstLine="0"/>
              <w:jc w:val="left"/>
            </w:pPr>
            <w:r>
              <w:rPr>
                <w:noProof/>
              </w:rPr>
              <w:drawing>
                <wp:inline distT="0" distB="0" distL="0" distR="0">
                  <wp:extent cx="582168" cy="1491996"/>
                  <wp:effectExtent l="0" t="0" r="0" b="0"/>
                  <wp:docPr id="8334" name="Picture 8334"/>
                  <wp:cNvGraphicFramePr/>
                  <a:graphic xmlns:a="http://schemas.openxmlformats.org/drawingml/2006/main">
                    <a:graphicData uri="http://schemas.openxmlformats.org/drawingml/2006/picture">
                      <pic:pic xmlns:pic="http://schemas.openxmlformats.org/drawingml/2006/picture">
                        <pic:nvPicPr>
                          <pic:cNvPr id="8334" name="Picture 8334"/>
                          <pic:cNvPicPr/>
                        </pic:nvPicPr>
                        <pic:blipFill>
                          <a:blip r:embed="rId92"/>
                          <a:stretch>
                            <a:fillRect/>
                          </a:stretch>
                        </pic:blipFill>
                        <pic:spPr>
                          <a:xfrm>
                            <a:off x="0" y="0"/>
                            <a:ext cx="582168" cy="149199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single" w:sz="9"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5E5EBC" w:rsidRDefault="005E5EBC">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5E5EBC" w:rsidRDefault="005E5EBC">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5E5EBC" w:rsidRDefault="005E5EBC">
            <w:pPr>
              <w:spacing w:after="160" w:line="259" w:lineRule="auto"/>
              <w:ind w:left="0" w:right="0" w:firstLine="0"/>
              <w:jc w:val="left"/>
            </w:pPr>
          </w:p>
        </w:tc>
      </w:tr>
      <w:tr w:rsidR="005E5EBC">
        <w:trPr>
          <w:trHeight w:val="249"/>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1" w:right="0" w:firstLine="0"/>
              <w:jc w:val="center"/>
            </w:pPr>
            <w:proofErr w:type="spellStart"/>
            <w:r>
              <w:rPr>
                <w:rFonts w:ascii="Arial" w:eastAsia="Arial" w:hAnsi="Arial" w:cs="Arial"/>
                <w:sz w:val="9"/>
              </w:rPr>
              <w:t>Lp</w:t>
            </w:r>
            <w:proofErr w:type="spellEnd"/>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10.6</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9"/>
              </w:rPr>
              <w:t>10.7</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9"/>
              </w:rPr>
              <w:t>10.7.1</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9"/>
              </w:rPr>
              <w:t>10.7.2</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10.7.2.1</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10.7.2.1.1</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10.7.3</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10.8</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10.9</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10.10</w:t>
            </w:r>
          </w:p>
        </w:tc>
        <w:tc>
          <w:tcPr>
            <w:tcW w:w="917" w:type="dxa"/>
            <w:tcBorders>
              <w:top w:val="single" w:sz="9"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9"/>
              </w:rPr>
              <w:t>10.11</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092 000,00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218 000,00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310 692,00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418 791,00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775,00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461 333,80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6" w:right="0" w:firstLine="0"/>
              <w:jc w:val="center"/>
            </w:pPr>
            <w:r>
              <w:rPr>
                <w:rFonts w:ascii="Arial" w:eastAsia="Arial" w:hAnsi="Arial" w:cs="Arial"/>
                <w:sz w:val="12"/>
              </w:rPr>
              <w:t>-75 744,52</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000,00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216 400,00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 w:right="0" w:firstLine="0"/>
              <w:jc w:val="center"/>
            </w:pPr>
            <w:r>
              <w:rPr>
                <w:rFonts w:ascii="Arial" w:eastAsia="Arial" w:hAnsi="Arial" w:cs="Arial"/>
                <w:sz w:val="12"/>
              </w:rPr>
              <w:t>Plan 3 kw. 2023</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90" w:right="0" w:firstLine="0"/>
              <w:jc w:val="left"/>
            </w:pPr>
            <w:r>
              <w:rPr>
                <w:rFonts w:ascii="Arial" w:eastAsia="Arial" w:hAnsi="Arial" w:cs="Arial"/>
                <w:sz w:val="12"/>
              </w:rPr>
              <w:t>Wykonanie 2023</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2024</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458 400,00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2025</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076 400,00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2026</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311,00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2027</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2028</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2029</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994,00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2031</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2032</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2033</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2034</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2035</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924,00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2036</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2037</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2038</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2039</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r w:rsidR="005E5EBC">
        <w:trPr>
          <w:trHeight w:val="245"/>
        </w:trPr>
        <w:tc>
          <w:tcPr>
            <w:tcW w:w="913"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right="0" w:firstLine="0"/>
              <w:jc w:val="center"/>
            </w:pPr>
            <w:r>
              <w:rPr>
                <w:rFonts w:ascii="Arial" w:eastAsia="Arial" w:hAnsi="Arial" w:cs="Arial"/>
                <w:sz w:val="12"/>
              </w:rPr>
              <w:t>2040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5E5EBC" w:rsidRDefault="00000000">
            <w:pPr>
              <w:spacing w:after="0" w:line="259" w:lineRule="auto"/>
              <w:ind w:left="15" w:right="0" w:firstLine="0"/>
              <w:jc w:val="center"/>
            </w:pPr>
            <w:r>
              <w:rPr>
                <w:rFonts w:ascii="Arial" w:eastAsia="Arial" w:hAnsi="Arial" w:cs="Arial"/>
                <w:sz w:val="12"/>
              </w:rPr>
              <w:t>0,00</w:t>
            </w:r>
          </w:p>
        </w:tc>
      </w:tr>
    </w:tbl>
    <w:p w:rsidR="005E5EBC" w:rsidRDefault="00000000">
      <w:pPr>
        <w:pStyle w:val="Nagwek1"/>
        <w:spacing w:after="3" w:line="259" w:lineRule="auto"/>
        <w:ind w:left="-5" w:right="-15"/>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-278383</wp:posOffset>
                </wp:positionH>
                <wp:positionV relativeFrom="paragraph">
                  <wp:posOffset>-656941</wp:posOffset>
                </wp:positionV>
                <wp:extent cx="7206996" cy="580644"/>
                <wp:effectExtent l="0" t="0" r="0" b="0"/>
                <wp:wrapSquare wrapText="bothSides"/>
                <wp:docPr id="143008" name="Group 143008"/>
                <wp:cNvGraphicFramePr/>
                <a:graphic xmlns:a="http://schemas.openxmlformats.org/drawingml/2006/main">
                  <a:graphicData uri="http://schemas.microsoft.com/office/word/2010/wordprocessingGroup">
                    <wpg:wgp>
                      <wpg:cNvGrpSpPr/>
                      <wpg:grpSpPr>
                        <a:xfrm>
                          <a:off x="0" y="0"/>
                          <a:ext cx="7206996" cy="580644"/>
                          <a:chOff x="0" y="0"/>
                          <a:chExt cx="7206996" cy="580644"/>
                        </a:xfrm>
                      </wpg:grpSpPr>
                      <pic:pic xmlns:pic="http://schemas.openxmlformats.org/drawingml/2006/picture">
                        <pic:nvPicPr>
                          <pic:cNvPr id="8337" name="Picture 8337"/>
                          <pic:cNvPicPr/>
                        </pic:nvPicPr>
                        <pic:blipFill>
                          <a:blip r:embed="rId93"/>
                          <a:stretch>
                            <a:fillRect/>
                          </a:stretch>
                        </pic:blipFill>
                        <pic:spPr>
                          <a:xfrm>
                            <a:off x="0" y="0"/>
                            <a:ext cx="7206996" cy="188976"/>
                          </a:xfrm>
                          <a:prstGeom prst="rect">
                            <a:avLst/>
                          </a:prstGeom>
                        </pic:spPr>
                      </pic:pic>
                      <pic:pic xmlns:pic="http://schemas.openxmlformats.org/drawingml/2006/picture">
                        <pic:nvPicPr>
                          <pic:cNvPr id="8339" name="Picture 8339"/>
                          <pic:cNvPicPr/>
                        </pic:nvPicPr>
                        <pic:blipFill>
                          <a:blip r:embed="rId94"/>
                          <a:stretch>
                            <a:fillRect/>
                          </a:stretch>
                        </pic:blipFill>
                        <pic:spPr>
                          <a:xfrm>
                            <a:off x="0" y="188975"/>
                            <a:ext cx="7206996" cy="391668"/>
                          </a:xfrm>
                          <a:prstGeom prst="rect">
                            <a:avLst/>
                          </a:prstGeom>
                        </pic:spPr>
                      </pic:pic>
                    </wpg:wgp>
                  </a:graphicData>
                </a:graphic>
              </wp:anchor>
            </w:drawing>
          </mc:Choice>
          <mc:Fallback xmlns:a="http://schemas.openxmlformats.org/drawingml/2006/main">
            <w:pict>
              <v:group id="Group 143008" style="width:567.48pt;height:45.72pt;position:absolute;mso-position-horizontal-relative:text;mso-position-horizontal:absolute;margin-left:-21.92pt;mso-position-vertical-relative:text;margin-top:-51.7277pt;" coordsize="72069,5806">
                <v:shape id="Picture 8337" style="position:absolute;width:72069;height:1889;left:0;top:0;" filled="f">
                  <v:imagedata r:id="rId95"/>
                </v:shape>
                <v:shape id="Picture 8339" style="position:absolute;width:72069;height:3916;left:0;top:1889;" filled="f">
                  <v:imagedata r:id="rId96"/>
                </v:shape>
                <w10:wrap type="square"/>
              </v:group>
            </w:pict>
          </mc:Fallback>
        </mc:AlternateContent>
      </w:r>
      <w:r>
        <w:rPr>
          <w:b w:val="0"/>
        </w:rPr>
        <w:t>––––––––––––––––––––––––––––––––––––––––––––––––––––––––––––––––––––––––––––––––––––––––––––––––––––––––––––––––––––––––––––</w:t>
      </w:r>
    </w:p>
    <w:p w:rsidR="005E5EBC" w:rsidRDefault="005E5EBC">
      <w:pPr>
        <w:sectPr w:rsidR="005E5EBC">
          <w:footerReference w:type="even" r:id="rId97"/>
          <w:footerReference w:type="default" r:id="rId98"/>
          <w:footerReference w:type="first" r:id="rId99"/>
          <w:pgSz w:w="16838" w:h="11906" w:orient="landscape"/>
          <w:pgMar w:top="554" w:right="1000" w:bottom="394" w:left="1000" w:header="708" w:footer="262" w:gutter="0"/>
          <w:cols w:space="708"/>
        </w:sectPr>
      </w:pPr>
    </w:p>
    <w:p w:rsidR="005E5EBC" w:rsidRDefault="00000000">
      <w:pPr>
        <w:spacing w:after="29" w:line="259" w:lineRule="auto"/>
        <w:ind w:left="-34" w:right="0" w:firstLine="0"/>
        <w:jc w:val="left"/>
      </w:pPr>
      <w:r>
        <w:rPr>
          <w:noProof/>
        </w:rPr>
        <w:lastRenderedPageBreak/>
        <w:drawing>
          <wp:inline distT="0" distB="0" distL="0" distR="0">
            <wp:extent cx="2537460" cy="263652"/>
            <wp:effectExtent l="0" t="0" r="0" b="0"/>
            <wp:docPr id="9611" name="Picture 9611"/>
            <wp:cNvGraphicFramePr/>
            <a:graphic xmlns:a="http://schemas.openxmlformats.org/drawingml/2006/main">
              <a:graphicData uri="http://schemas.openxmlformats.org/drawingml/2006/picture">
                <pic:pic xmlns:pic="http://schemas.openxmlformats.org/drawingml/2006/picture">
                  <pic:nvPicPr>
                    <pic:cNvPr id="9611" name="Picture 9611"/>
                    <pic:cNvPicPr/>
                  </pic:nvPicPr>
                  <pic:blipFill>
                    <a:blip r:embed="rId100"/>
                    <a:stretch>
                      <a:fillRect/>
                    </a:stretch>
                  </pic:blipFill>
                  <pic:spPr>
                    <a:xfrm>
                      <a:off x="0" y="0"/>
                      <a:ext cx="2537460" cy="263652"/>
                    </a:xfrm>
                    <a:prstGeom prst="rect">
                      <a:avLst/>
                    </a:prstGeom>
                  </pic:spPr>
                </pic:pic>
              </a:graphicData>
            </a:graphic>
          </wp:inline>
        </w:drawing>
      </w:r>
    </w:p>
    <w:p w:rsidR="005E5EBC" w:rsidRDefault="00000000">
      <w:pPr>
        <w:spacing w:after="118" w:line="265" w:lineRule="auto"/>
        <w:ind w:right="5816"/>
        <w:jc w:val="left"/>
      </w:pPr>
      <w:r>
        <w:rPr>
          <w:rFonts w:ascii="Arial" w:eastAsia="Arial" w:hAnsi="Arial" w:cs="Arial"/>
          <w:b/>
          <w:sz w:val="11"/>
        </w:rPr>
        <w:t xml:space="preserve">Załącznik nr 2 do </w:t>
      </w:r>
      <w:proofErr w:type="gramStart"/>
      <w:r>
        <w:rPr>
          <w:rFonts w:ascii="Arial" w:eastAsia="Arial" w:hAnsi="Arial" w:cs="Arial"/>
          <w:b/>
          <w:sz w:val="11"/>
        </w:rPr>
        <w:t>uchwały  nr</w:t>
      </w:r>
      <w:proofErr w:type="gramEnd"/>
      <w:r>
        <w:rPr>
          <w:rFonts w:ascii="Arial" w:eastAsia="Arial" w:hAnsi="Arial" w:cs="Arial"/>
          <w:b/>
          <w:sz w:val="11"/>
        </w:rPr>
        <w:t xml:space="preserve"> 134/X/2024 Rady Miejskiej Węglińca z dnia 18.12.2024r.</w:t>
      </w:r>
    </w:p>
    <w:p w:rsidR="005E5EBC" w:rsidRDefault="00000000">
      <w:pPr>
        <w:spacing w:after="0" w:line="259" w:lineRule="auto"/>
        <w:ind w:left="1854" w:right="0" w:firstLine="0"/>
        <w:jc w:val="center"/>
      </w:pPr>
      <w:r>
        <w:rPr>
          <w:rFonts w:ascii="Arial" w:eastAsia="Arial" w:hAnsi="Arial" w:cs="Arial"/>
          <w:sz w:val="7"/>
        </w:rPr>
        <w:t>kwoty w zł</w:t>
      </w:r>
    </w:p>
    <w:tbl>
      <w:tblPr>
        <w:tblStyle w:val="TableGrid"/>
        <w:tblW w:w="10911" w:type="dxa"/>
        <w:tblInd w:w="-515" w:type="dxa"/>
        <w:tblCellMar>
          <w:top w:w="15" w:type="dxa"/>
          <w:left w:w="24" w:type="dxa"/>
          <w:bottom w:w="0" w:type="dxa"/>
          <w:right w:w="0" w:type="dxa"/>
        </w:tblCellMar>
        <w:tblLook w:val="04A0" w:firstRow="1" w:lastRow="0" w:firstColumn="1" w:lastColumn="0" w:noHBand="0" w:noVBand="1"/>
      </w:tblPr>
      <w:tblGrid>
        <w:gridCol w:w="492"/>
        <w:gridCol w:w="3293"/>
        <w:gridCol w:w="1198"/>
        <w:gridCol w:w="495"/>
        <w:gridCol w:w="494"/>
        <w:gridCol w:w="847"/>
        <w:gridCol w:w="895"/>
        <w:gridCol w:w="800"/>
        <w:gridCol w:w="799"/>
        <w:gridCol w:w="799"/>
        <w:gridCol w:w="799"/>
      </w:tblGrid>
      <w:tr w:rsidR="005E5EBC">
        <w:trPr>
          <w:trHeight w:val="161"/>
        </w:trPr>
        <w:tc>
          <w:tcPr>
            <w:tcW w:w="491"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9" w:firstLine="0"/>
              <w:jc w:val="center"/>
            </w:pPr>
            <w:r>
              <w:rPr>
                <w:rFonts w:ascii="Arial" w:eastAsia="Arial" w:hAnsi="Arial" w:cs="Arial"/>
                <w:sz w:val="11"/>
              </w:rPr>
              <w:t>L.p.</w:t>
            </w:r>
          </w:p>
        </w:tc>
        <w:tc>
          <w:tcPr>
            <w:tcW w:w="3293"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8" w:firstLine="0"/>
              <w:jc w:val="center"/>
            </w:pPr>
            <w:r>
              <w:rPr>
                <w:rFonts w:ascii="Arial" w:eastAsia="Arial" w:hAnsi="Arial" w:cs="Arial"/>
                <w:sz w:val="11"/>
              </w:rPr>
              <w:t>Nazwa i cel</w:t>
            </w:r>
          </w:p>
        </w:tc>
        <w:tc>
          <w:tcPr>
            <w:tcW w:w="1198"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0" w:firstLine="0"/>
              <w:jc w:val="center"/>
            </w:pPr>
            <w:r>
              <w:rPr>
                <w:rFonts w:ascii="Arial" w:eastAsia="Arial" w:hAnsi="Arial" w:cs="Arial"/>
                <w:sz w:val="11"/>
              </w:rPr>
              <w:t>Jednostka odpowiedzialna lub koordynująca</w:t>
            </w:r>
          </w:p>
        </w:tc>
        <w:tc>
          <w:tcPr>
            <w:tcW w:w="989" w:type="dxa"/>
            <w:gridSpan w:val="2"/>
            <w:tcBorders>
              <w:top w:val="single" w:sz="6" w:space="0" w:color="000000"/>
              <w:left w:val="single" w:sz="6" w:space="0" w:color="000000"/>
              <w:bottom w:val="single" w:sz="6" w:space="0" w:color="000000"/>
              <w:right w:val="single" w:sz="6" w:space="0" w:color="000000"/>
            </w:tcBorders>
          </w:tcPr>
          <w:p w:rsidR="005E5EBC" w:rsidRDefault="00000000">
            <w:pPr>
              <w:spacing w:after="0" w:line="259" w:lineRule="auto"/>
              <w:ind w:left="0" w:right="21" w:firstLine="0"/>
              <w:jc w:val="center"/>
            </w:pPr>
            <w:r>
              <w:rPr>
                <w:rFonts w:ascii="Arial" w:eastAsia="Arial" w:hAnsi="Arial" w:cs="Arial"/>
                <w:sz w:val="11"/>
              </w:rPr>
              <w:t>Okres realizacji</w:t>
            </w:r>
          </w:p>
        </w:tc>
        <w:tc>
          <w:tcPr>
            <w:tcW w:w="847"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0" w:firstLine="0"/>
              <w:jc w:val="center"/>
            </w:pPr>
            <w:r>
              <w:rPr>
                <w:rFonts w:ascii="Arial" w:eastAsia="Arial" w:hAnsi="Arial" w:cs="Arial"/>
                <w:sz w:val="11"/>
              </w:rPr>
              <w:t>Łączne nakłady finansowe</w:t>
            </w:r>
          </w:p>
        </w:tc>
        <w:tc>
          <w:tcPr>
            <w:tcW w:w="895"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6" w:firstLine="0"/>
              <w:jc w:val="center"/>
            </w:pPr>
            <w:r>
              <w:rPr>
                <w:rFonts w:ascii="Arial" w:eastAsia="Arial" w:hAnsi="Arial" w:cs="Arial"/>
                <w:sz w:val="11"/>
              </w:rPr>
              <w:t>Limit 2024</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7" w:firstLine="0"/>
              <w:jc w:val="center"/>
            </w:pPr>
            <w:r>
              <w:rPr>
                <w:rFonts w:ascii="Arial" w:eastAsia="Arial" w:hAnsi="Arial" w:cs="Arial"/>
                <w:sz w:val="11"/>
              </w:rPr>
              <w:t>Limit 2025</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6" w:firstLine="0"/>
              <w:jc w:val="center"/>
            </w:pPr>
            <w:r>
              <w:rPr>
                <w:rFonts w:ascii="Arial" w:eastAsia="Arial" w:hAnsi="Arial" w:cs="Arial"/>
                <w:sz w:val="11"/>
              </w:rPr>
              <w:t>Limit 2026</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6" w:firstLine="0"/>
              <w:jc w:val="center"/>
            </w:pPr>
            <w:r>
              <w:rPr>
                <w:rFonts w:ascii="Arial" w:eastAsia="Arial" w:hAnsi="Arial" w:cs="Arial"/>
                <w:sz w:val="11"/>
              </w:rPr>
              <w:t>Limit 2027</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3" w:line="259" w:lineRule="auto"/>
              <w:ind w:left="0" w:right="17" w:firstLine="0"/>
              <w:jc w:val="center"/>
            </w:pPr>
            <w:r>
              <w:rPr>
                <w:rFonts w:ascii="Arial" w:eastAsia="Arial" w:hAnsi="Arial" w:cs="Arial"/>
                <w:sz w:val="11"/>
              </w:rPr>
              <w:t xml:space="preserve">Limit </w:t>
            </w:r>
          </w:p>
          <w:p w:rsidR="005E5EBC" w:rsidRDefault="00000000">
            <w:pPr>
              <w:spacing w:after="0" w:line="259" w:lineRule="auto"/>
              <w:ind w:left="0" w:right="16" w:firstLine="0"/>
              <w:jc w:val="center"/>
            </w:pPr>
            <w:r>
              <w:rPr>
                <w:rFonts w:ascii="Arial" w:eastAsia="Arial" w:hAnsi="Arial" w:cs="Arial"/>
                <w:sz w:val="11"/>
              </w:rPr>
              <w:t>zobowiązań</w:t>
            </w:r>
          </w:p>
        </w:tc>
      </w:tr>
      <w:tr w:rsidR="005E5EBC">
        <w:trPr>
          <w:trHeight w:val="583"/>
        </w:trPr>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495" w:type="dxa"/>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8" w:firstLine="0"/>
              <w:jc w:val="center"/>
            </w:pPr>
            <w:r>
              <w:rPr>
                <w:rFonts w:ascii="Arial" w:eastAsia="Arial" w:hAnsi="Arial" w:cs="Arial"/>
                <w:sz w:val="11"/>
              </w:rPr>
              <w:t>Od</w:t>
            </w:r>
          </w:p>
        </w:tc>
        <w:tc>
          <w:tcPr>
            <w:tcW w:w="494" w:type="dxa"/>
            <w:tcBorders>
              <w:top w:val="single" w:sz="6" w:space="0" w:color="000000"/>
              <w:left w:val="single" w:sz="6" w:space="0" w:color="000000"/>
              <w:bottom w:val="single" w:sz="6" w:space="0" w:color="000000"/>
              <w:right w:val="single" w:sz="6" w:space="0" w:color="000000"/>
            </w:tcBorders>
            <w:vAlign w:val="center"/>
          </w:tcPr>
          <w:p w:rsidR="005E5EBC" w:rsidRDefault="00000000">
            <w:pPr>
              <w:spacing w:after="0" w:line="259" w:lineRule="auto"/>
              <w:ind w:left="0" w:right="18"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5E5EBC" w:rsidRDefault="005E5EBC">
            <w:pPr>
              <w:spacing w:after="160" w:line="259" w:lineRule="auto"/>
              <w:ind w:left="0" w:right="0" w:firstLine="0"/>
              <w:jc w:val="left"/>
            </w:pP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Wydatki na przedsięwzięcia-ogółem (1.1+1.2+1.3)</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45 914 164,18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15 027 911,39</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18 167 419,52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3 554 386,06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37 664 453,19</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1.a</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bieżące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3 058 742,28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976 961,42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1 015 377,70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591 061,06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2 053 063,18</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1.b</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majątkowe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42 855 421,90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14 050 949,97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17 152 041,82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2 963 325,00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35 611 390,01</w:t>
            </w:r>
          </w:p>
        </w:tc>
      </w:tr>
      <w:tr w:rsidR="005E5EBC">
        <w:trPr>
          <w:trHeight w:val="574"/>
        </w:trPr>
        <w:tc>
          <w:tcPr>
            <w:tcW w:w="49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21" w:firstLine="0"/>
              <w:jc w:val="center"/>
            </w:pPr>
            <w:r>
              <w:rPr>
                <w:rFonts w:ascii="Arial" w:eastAsia="Arial" w:hAnsi="Arial" w:cs="Arial"/>
                <w:sz w:val="11"/>
              </w:rPr>
              <w:t>1.1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0" w:firstLine="0"/>
              <w:jc w:val="left"/>
            </w:pPr>
            <w:r>
              <w:rPr>
                <w:rFonts w:ascii="Arial" w:eastAsia="Arial" w:hAnsi="Arial" w:cs="Arial"/>
                <w:sz w:val="11"/>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sz w:val="11"/>
              </w:rPr>
              <w:t>Dz.</w:t>
            </w:r>
            <w:proofErr w:type="gramStart"/>
            <w:r>
              <w:rPr>
                <w:rFonts w:ascii="Arial" w:eastAsia="Arial" w:hAnsi="Arial" w:cs="Arial"/>
                <w:sz w:val="11"/>
              </w:rPr>
              <w:t>U.Nr</w:t>
            </w:r>
            <w:proofErr w:type="spellEnd"/>
            <w:proofErr w:type="gramEnd"/>
            <w:r>
              <w:rPr>
                <w:rFonts w:ascii="Arial" w:eastAsia="Arial" w:hAnsi="Arial" w:cs="Arial"/>
                <w:sz w:val="11"/>
              </w:rPr>
              <w:t xml:space="preserve"> 157, poz.1240,z późn.zm.), z tego:</w:t>
            </w:r>
          </w:p>
        </w:tc>
        <w:tc>
          <w:tcPr>
            <w:tcW w:w="847"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8 176 929,37</w:t>
            </w:r>
          </w:p>
        </w:tc>
        <w:tc>
          <w:tcPr>
            <w:tcW w:w="895"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4 816 657,82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3 099 073,99</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171 961,06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5E5EBC" w:rsidRDefault="00000000">
            <w:pPr>
              <w:spacing w:after="0" w:line="259" w:lineRule="auto"/>
              <w:ind w:left="0" w:right="17" w:firstLine="0"/>
              <w:jc w:val="right"/>
            </w:pPr>
            <w:r>
              <w:rPr>
                <w:rFonts w:ascii="Arial" w:eastAsia="Arial" w:hAnsi="Arial" w:cs="Arial"/>
                <w:sz w:val="9"/>
              </w:rPr>
              <w:t>8 087 692,87</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1.1.1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bieżące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1 038 413,18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509 876,82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356 575,30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171 961,06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1 038 413,18</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1.1.1.1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proofErr w:type="spellStart"/>
            <w:r>
              <w:rPr>
                <w:rFonts w:ascii="Arial" w:eastAsia="Arial" w:hAnsi="Arial" w:cs="Arial"/>
                <w:sz w:val="11"/>
              </w:rPr>
              <w:t>Cyberbezpieczny</w:t>
            </w:r>
            <w:proofErr w:type="spellEnd"/>
            <w:r>
              <w:rPr>
                <w:rFonts w:ascii="Arial" w:eastAsia="Arial" w:hAnsi="Arial" w:cs="Arial"/>
                <w:sz w:val="11"/>
              </w:rPr>
              <w:t xml:space="preserve">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693 470,00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277 207,37</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277 207,37</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139 055,26</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693 470,00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1.1.1.2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jc w:val="left"/>
            </w:pPr>
            <w:r>
              <w:rPr>
                <w:rFonts w:ascii="Arial" w:eastAsia="Arial" w:hAnsi="Arial" w:cs="Arial"/>
                <w:sz w:val="11"/>
              </w:rPr>
              <w:t xml:space="preserve">Poprawa jakości edukacji przedszkolnej w Miejskim Przedszkolu </w:t>
            </w:r>
          </w:p>
          <w:p w:rsidR="005E5EBC"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344 943,18</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232 669,45</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79 367,93</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32 905,80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344 943,18</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1.1.2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majątkowe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7 138 516,19</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4 306 781,00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2 742 498,69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7 049 279,69</w:t>
            </w:r>
          </w:p>
        </w:tc>
      </w:tr>
      <w:tr w:rsidR="005E5EBC">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1.1.2.1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5 507 064,50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4 306 781,00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1 111 047,00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5 417 828,00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1.1.2.2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 xml:space="preserve">Przebudowa sieci kanalizacyjnej w </w:t>
            </w:r>
            <w:proofErr w:type="spellStart"/>
            <w:proofErr w:type="gramStart"/>
            <w:r>
              <w:rPr>
                <w:rFonts w:ascii="Arial" w:eastAsia="Arial" w:hAnsi="Arial" w:cs="Arial"/>
                <w:sz w:val="11"/>
              </w:rPr>
              <w:t>ul.Wojska</w:t>
            </w:r>
            <w:proofErr w:type="spellEnd"/>
            <w:proofErr w:type="gramEnd"/>
            <w:r>
              <w:rPr>
                <w:rFonts w:ascii="Arial" w:eastAsia="Arial" w:hAnsi="Arial" w:cs="Arial"/>
                <w:sz w:val="11"/>
              </w:rPr>
              <w:t xml:space="preserve"> Polskiego w </w:t>
            </w:r>
            <w:proofErr w:type="spellStart"/>
            <w:r>
              <w:rPr>
                <w:rFonts w:ascii="Arial" w:eastAsia="Arial" w:hAnsi="Arial" w:cs="Arial"/>
                <w:sz w:val="11"/>
              </w:rPr>
              <w:t>Węglińcuetap</w:t>
            </w:r>
            <w:proofErr w:type="spellEnd"/>
            <w:r>
              <w:rPr>
                <w:rFonts w:ascii="Arial" w:eastAsia="Arial" w:hAnsi="Arial" w:cs="Arial"/>
                <w:sz w:val="11"/>
              </w:rPr>
              <w:t xml:space="preserve">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549 783,00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549 783,00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549 783,00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1.1.2.3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 xml:space="preserve">Przebudowa sieci wodociągowej </w:t>
            </w:r>
            <w:proofErr w:type="spellStart"/>
            <w:proofErr w:type="gramStart"/>
            <w:r>
              <w:rPr>
                <w:rFonts w:ascii="Arial" w:eastAsia="Arial" w:hAnsi="Arial" w:cs="Arial"/>
                <w:sz w:val="11"/>
              </w:rPr>
              <w:t>ul.Daszyńskiego</w:t>
            </w:r>
            <w:proofErr w:type="spellEnd"/>
            <w:proofErr w:type="gramEnd"/>
            <w:r>
              <w:rPr>
                <w:rFonts w:ascii="Arial" w:eastAsia="Arial" w:hAnsi="Arial" w:cs="Arial"/>
                <w:sz w:val="11"/>
              </w:rPr>
              <w:t xml:space="preserve">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975 569,00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975 569,00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975 569,00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1.1.2.4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jc w:val="left"/>
            </w:pPr>
            <w:r>
              <w:rPr>
                <w:rFonts w:ascii="Arial" w:eastAsia="Arial" w:hAnsi="Arial" w:cs="Arial"/>
                <w:sz w:val="11"/>
              </w:rPr>
              <w:t xml:space="preserve">Poprawa jakości edukacji przedszkolnej w Miejskim Przedszkolu </w:t>
            </w:r>
          </w:p>
          <w:p w:rsidR="005E5EBC"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106 099,69</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106 099,69</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106 099,69</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Wydatki na programy, projekty lub zadania związane z umowami partnerstwa publiczno-prywatnego, z tego:</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1.2.1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bieżące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1.2.2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majątkowe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1.3</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Wydatki na programy, projekty lub zadania pozostałe (inne niż wymienione w pkt 1.1 i 1.2</w:t>
            </w:r>
            <w:proofErr w:type="gramStart"/>
            <w:r>
              <w:rPr>
                <w:rFonts w:ascii="Arial" w:eastAsia="Arial" w:hAnsi="Arial" w:cs="Arial"/>
                <w:sz w:val="11"/>
              </w:rPr>
              <w:t>),z</w:t>
            </w:r>
            <w:proofErr w:type="gramEnd"/>
            <w:r>
              <w:rPr>
                <w:rFonts w:ascii="Arial" w:eastAsia="Arial" w:hAnsi="Arial" w:cs="Arial"/>
                <w:sz w:val="11"/>
              </w:rPr>
              <w:t xml:space="preserve"> tego</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37 737 234,81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10 211 253,57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15 068 345,53</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3 382 425,00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29 576 760,32</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1.3.1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bieżące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2 020 329,10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467 084,60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658 802,40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419 100,00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1 014 650,00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Opracowanie planów zagospodarowania przestrzennego - poprawa ładu przestrzennego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264 573,00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24 870,60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239 702,40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141 450,00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 xml:space="preserve">Utrzymanie czystości na terenie Gminy i Miasta </w:t>
            </w:r>
            <w:proofErr w:type="gramStart"/>
            <w:r>
              <w:rPr>
                <w:rFonts w:ascii="Arial" w:eastAsia="Arial" w:hAnsi="Arial" w:cs="Arial"/>
                <w:sz w:val="11"/>
              </w:rPr>
              <w:t>Węgliniec  -</w:t>
            </w:r>
            <w:proofErr w:type="gramEnd"/>
            <w:r>
              <w:rPr>
                <w:rFonts w:ascii="Arial" w:eastAsia="Arial" w:hAnsi="Arial" w:cs="Arial"/>
                <w:sz w:val="11"/>
              </w:rPr>
              <w:t xml:space="preserve">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865 000,00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195 000,00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475 200,00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1.3.1.3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5" w:firstLine="0"/>
            </w:pPr>
            <w:r>
              <w:rPr>
                <w:rFonts w:ascii="Arial" w:eastAsia="Arial" w:hAnsi="Arial" w:cs="Arial"/>
                <w:sz w:val="11"/>
              </w:rPr>
              <w:t>Utrzymanie zieleni na terenie Gminy i Miasta Węgliniec w latach 2021-</w:t>
            </w:r>
          </w:p>
          <w:p w:rsidR="005E5EBC" w:rsidRDefault="00000000">
            <w:pPr>
              <w:spacing w:after="0" w:line="259" w:lineRule="auto"/>
              <w:ind w:left="0" w:right="0" w:firstLine="0"/>
              <w:jc w:val="left"/>
            </w:pPr>
            <w:r>
              <w:rPr>
                <w:rFonts w:ascii="Arial" w:eastAsia="Arial" w:hAnsi="Arial" w:cs="Arial"/>
                <w:sz w:val="11"/>
              </w:rPr>
              <w:t>2022 -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783 500,00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210 000,00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363 000,00</w:t>
            </w:r>
          </w:p>
        </w:tc>
      </w:tr>
      <w:tr w:rsidR="005E5EBC">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1.3.1.4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Opracowanie Programu Ochrony Środowiska wraz z prognozą oddziaływania na środowisko - ochrona środowiska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13 284,00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2 214,00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1.3.1.5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Realizacja Programu Czyste Powietrze - ochrona powietrza atmosferycznego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93 972,10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35 000,00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35 000,00</w:t>
            </w:r>
          </w:p>
        </w:tc>
      </w:tr>
      <w:tr w:rsidR="005E5EBC">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21" w:firstLine="0"/>
              <w:jc w:val="center"/>
            </w:pPr>
            <w:r>
              <w:rPr>
                <w:rFonts w:ascii="Arial" w:eastAsia="Arial" w:hAnsi="Arial" w:cs="Arial"/>
                <w:sz w:val="11"/>
              </w:rPr>
              <w:t>1.3.2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0" w:firstLine="0"/>
              <w:jc w:val="left"/>
            </w:pPr>
            <w:r>
              <w:rPr>
                <w:rFonts w:ascii="Arial" w:eastAsia="Arial" w:hAnsi="Arial" w:cs="Arial"/>
                <w:sz w:val="11"/>
              </w:rPr>
              <w:t>- wydatki majątkowe</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35 716 905,71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9 744 168,97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14 409 543,13</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2 963 325,00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5E5EBC" w:rsidRDefault="00000000">
            <w:pPr>
              <w:spacing w:after="0" w:line="259" w:lineRule="auto"/>
              <w:ind w:left="0" w:right="17" w:firstLine="0"/>
              <w:jc w:val="right"/>
            </w:pPr>
            <w:r>
              <w:rPr>
                <w:rFonts w:ascii="Arial" w:eastAsia="Arial" w:hAnsi="Arial" w:cs="Arial"/>
                <w:sz w:val="9"/>
              </w:rPr>
              <w:t>28 562 110,32</w:t>
            </w:r>
          </w:p>
        </w:tc>
      </w:tr>
      <w:tr w:rsidR="005E5EBC">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1.3.2.1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2018</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3 916 736,60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3 828 429,00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3 763 792,00</w:t>
            </w:r>
          </w:p>
        </w:tc>
      </w:tr>
      <w:tr w:rsidR="005E5EBC">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1.3.2.2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516 686,00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457 769,00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58 917,00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516 686,00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1.3.2.3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 xml:space="preserve">Przebudowa sieci kanalizacyjnej w </w:t>
            </w:r>
            <w:proofErr w:type="spellStart"/>
            <w:proofErr w:type="gramStart"/>
            <w:r>
              <w:rPr>
                <w:rFonts w:ascii="Arial" w:eastAsia="Arial" w:hAnsi="Arial" w:cs="Arial"/>
                <w:sz w:val="11"/>
              </w:rPr>
              <w:t>ul.Wojska</w:t>
            </w:r>
            <w:proofErr w:type="spellEnd"/>
            <w:proofErr w:type="gramEnd"/>
            <w:r>
              <w:rPr>
                <w:rFonts w:ascii="Arial" w:eastAsia="Arial" w:hAnsi="Arial" w:cs="Arial"/>
                <w:sz w:val="11"/>
              </w:rPr>
              <w:t xml:space="preserve"> Polskiego w Węglińcu - 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11 000,00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11 000,00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11 000,00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1.3.2.4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Przebudowa sieci wodociągowej ul. 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126 592,00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126 592,00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126 592,00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1.3.2.5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390" w:firstLine="0"/>
            </w:pPr>
            <w:r>
              <w:rPr>
                <w:rFonts w:ascii="Arial" w:eastAsia="Arial" w:hAnsi="Arial" w:cs="Arial"/>
                <w:sz w:val="11"/>
              </w:rPr>
              <w:t>Budowa chodnika w miejscowości Ruszów ul. Bolesławiecka i Zgorzelecka przy drogach wojewódzkich 350 i 296 -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436 900,00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436 900,00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400 000,00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1.3.2.6</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left"/>
            </w:pPr>
            <w:r>
              <w:rPr>
                <w:rFonts w:ascii="Arial" w:eastAsia="Arial" w:hAnsi="Arial" w:cs="Arial"/>
                <w:sz w:val="11"/>
              </w:rPr>
              <w:t>Przebudowa nawierzchni drogi w Ruszowie ul. Poprzeczna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148 963,00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141 963,00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141 963,00</w:t>
            </w:r>
          </w:p>
        </w:tc>
      </w:tr>
      <w:tr w:rsidR="005E5EBC">
        <w:trPr>
          <w:trHeight w:val="301"/>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1.3.2.7</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Przebudowa ul. Mickiewicza w Węglińcu dz. nr 237/8 -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527 148,00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511 650,00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511 650,00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64" w:right="0" w:firstLine="0"/>
              <w:jc w:val="left"/>
            </w:pPr>
            <w:r>
              <w:rPr>
                <w:rFonts w:ascii="Arial" w:eastAsia="Arial" w:hAnsi="Arial" w:cs="Arial"/>
                <w:sz w:val="11"/>
              </w:rPr>
              <w:t>1.3.2.8</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jc w:val="left"/>
            </w:pPr>
            <w:r>
              <w:rPr>
                <w:rFonts w:ascii="Arial" w:eastAsia="Arial" w:hAnsi="Arial" w:cs="Arial"/>
                <w:sz w:val="11"/>
              </w:rPr>
              <w:t xml:space="preserve">Budowa infrastruktury </w:t>
            </w:r>
            <w:proofErr w:type="spellStart"/>
            <w:r>
              <w:rPr>
                <w:rFonts w:ascii="Arial" w:eastAsia="Arial" w:hAnsi="Arial" w:cs="Arial"/>
                <w:sz w:val="11"/>
              </w:rPr>
              <w:t>turystyczno</w:t>
            </w:r>
            <w:proofErr w:type="spellEnd"/>
            <w:r>
              <w:rPr>
                <w:rFonts w:ascii="Arial" w:eastAsia="Arial" w:hAnsi="Arial" w:cs="Arial"/>
                <w:sz w:val="11"/>
              </w:rPr>
              <w:t xml:space="preserve"> -rekreacyjnej przy stawie w </w:t>
            </w:r>
          </w:p>
          <w:p w:rsidR="005E5EBC" w:rsidRDefault="00000000">
            <w:pPr>
              <w:spacing w:after="0" w:line="259" w:lineRule="auto"/>
              <w:ind w:left="0" w:right="0" w:firstLine="0"/>
              <w:jc w:val="left"/>
            </w:pPr>
            <w:r>
              <w:rPr>
                <w:rFonts w:ascii="Arial" w:eastAsia="Arial" w:hAnsi="Arial" w:cs="Arial"/>
                <w:sz w:val="11"/>
              </w:rPr>
              <w:t xml:space="preserve">Czerwonej Wodzie - poprawa warunków </w:t>
            </w:r>
            <w:proofErr w:type="spellStart"/>
            <w:r>
              <w:rPr>
                <w:rFonts w:ascii="Arial" w:eastAsia="Arial" w:hAnsi="Arial" w:cs="Arial"/>
                <w:sz w:val="11"/>
              </w:rPr>
              <w:t>zycia</w:t>
            </w:r>
            <w:proofErr w:type="spellEnd"/>
            <w:r>
              <w:rPr>
                <w:rFonts w:ascii="Arial" w:eastAsia="Arial" w:hAnsi="Arial" w:cs="Arial"/>
                <w:sz w:val="11"/>
              </w:rPr>
              <w:t xml:space="preserve">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1 418 185,00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1 392 970,00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1 392 970,00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64" w:right="0" w:firstLine="0"/>
              <w:jc w:val="left"/>
            </w:pPr>
            <w:r>
              <w:rPr>
                <w:rFonts w:ascii="Arial" w:eastAsia="Arial" w:hAnsi="Arial" w:cs="Arial"/>
                <w:sz w:val="11"/>
              </w:rPr>
              <w:t>1.3.2.9</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 xml:space="preserve">Termomodernizacja budynku użyteczności publicznej przy </w:t>
            </w:r>
            <w:proofErr w:type="spellStart"/>
            <w:proofErr w:type="gramStart"/>
            <w:r>
              <w:rPr>
                <w:rFonts w:ascii="Arial" w:eastAsia="Arial" w:hAnsi="Arial" w:cs="Arial"/>
                <w:sz w:val="11"/>
              </w:rPr>
              <w:t>ul.Sikorskiego</w:t>
            </w:r>
            <w:proofErr w:type="spellEnd"/>
            <w:proofErr w:type="gramEnd"/>
            <w:r>
              <w:rPr>
                <w:rFonts w:ascii="Arial" w:eastAsia="Arial" w:hAnsi="Arial" w:cs="Arial"/>
                <w:sz w:val="11"/>
              </w:rPr>
              <w:t xml:space="preserve"> 40 w Węglińcu - ograniczenie emisji zanieczyszczeń, obniżenie kosztów </w:t>
            </w:r>
            <w:proofErr w:type="spellStart"/>
            <w:r>
              <w:rPr>
                <w:rFonts w:ascii="Arial" w:eastAsia="Arial" w:hAnsi="Arial" w:cs="Arial"/>
                <w:sz w:val="11"/>
              </w:rPr>
              <w:t>ekspolatacji</w:t>
            </w:r>
            <w:proofErr w:type="spellEnd"/>
            <w:r>
              <w:rPr>
                <w:rFonts w:ascii="Arial" w:eastAsia="Arial" w:hAnsi="Arial" w:cs="Arial"/>
                <w:sz w:val="11"/>
              </w:rPr>
              <w:t xml:space="preserve"> budynków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proofErr w:type="spellStart"/>
            <w:r>
              <w:rPr>
                <w:rFonts w:ascii="Arial" w:eastAsia="Arial" w:hAnsi="Arial" w:cs="Arial"/>
                <w:sz w:val="11"/>
              </w:rPr>
              <w:t>UGiM</w:t>
            </w:r>
            <w:proofErr w:type="spellEnd"/>
            <w:r>
              <w:rPr>
                <w:rFonts w:ascii="Arial" w:eastAsia="Arial" w:hAnsi="Arial" w:cs="Arial"/>
                <w:sz w:val="11"/>
              </w:rPr>
              <w:t xml:space="preserve">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1 872 410,00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1 827 410,00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1 827 410,00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35" w:right="0" w:firstLine="0"/>
              <w:jc w:val="left"/>
            </w:pPr>
            <w:r>
              <w:rPr>
                <w:rFonts w:ascii="Arial" w:eastAsia="Arial" w:hAnsi="Arial" w:cs="Arial"/>
                <w:sz w:val="11"/>
              </w:rPr>
              <w:t>1.3.2.10</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pPr>
            <w:r>
              <w:rPr>
                <w:rFonts w:ascii="Arial" w:eastAsia="Arial" w:hAnsi="Arial" w:cs="Arial"/>
                <w:sz w:val="11"/>
              </w:rPr>
              <w:t xml:space="preserve">Poprawa efektywności energetycznej budynku Szkoły Podstawowej w </w:t>
            </w:r>
          </w:p>
          <w:p w:rsidR="005E5EBC" w:rsidRDefault="00000000">
            <w:pPr>
              <w:spacing w:after="0" w:line="259" w:lineRule="auto"/>
              <w:ind w:left="0" w:right="0" w:firstLine="0"/>
              <w:jc w:val="left"/>
            </w:pPr>
            <w:r>
              <w:rPr>
                <w:rFonts w:ascii="Arial" w:eastAsia="Arial" w:hAnsi="Arial" w:cs="Arial"/>
                <w:sz w:val="11"/>
              </w:rPr>
              <w:t>Czerwonej Wodzie - obniżenie kosztów eksploatacji budynku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1 703 090,00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915 531,00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775 259,00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1 690 790,00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35" w:right="0" w:firstLine="0"/>
              <w:jc w:val="left"/>
            </w:pPr>
            <w:r>
              <w:rPr>
                <w:rFonts w:ascii="Arial" w:eastAsia="Arial" w:hAnsi="Arial" w:cs="Arial"/>
                <w:sz w:val="11"/>
              </w:rPr>
              <w:t>1.3.2.11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Budowa sali sportowej w Czerwonej Wodzie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14 122 487,23</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3 622 188,44</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3 673 961,00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7 296 149,44</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35" w:right="0" w:firstLine="0"/>
              <w:jc w:val="left"/>
            </w:pPr>
            <w:r>
              <w:rPr>
                <w:rFonts w:ascii="Arial" w:eastAsia="Arial" w:hAnsi="Arial" w:cs="Arial"/>
                <w:sz w:val="11"/>
              </w:rPr>
              <w:t>1.3.2.12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 xml:space="preserve">Przebudowa oczyszczalni ścieków w Węglińcu - poprawa warunków </w:t>
            </w:r>
            <w:proofErr w:type="spellStart"/>
            <w:r>
              <w:rPr>
                <w:rFonts w:ascii="Arial" w:eastAsia="Arial" w:hAnsi="Arial" w:cs="Arial"/>
                <w:sz w:val="11"/>
              </w:rPr>
              <w:t>zycia</w:t>
            </w:r>
            <w:proofErr w:type="spellEnd"/>
            <w:r>
              <w:rPr>
                <w:rFonts w:ascii="Arial" w:eastAsia="Arial" w:hAnsi="Arial" w:cs="Arial"/>
                <w:sz w:val="11"/>
              </w:rPr>
              <w:t xml:space="preserve">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2026</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2 833 428,00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19 600,00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1 397 114,00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1 416 714,00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2 833 428,00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35" w:right="0" w:firstLine="0"/>
              <w:jc w:val="left"/>
            </w:pPr>
            <w:r>
              <w:rPr>
                <w:rFonts w:ascii="Arial" w:eastAsia="Arial" w:hAnsi="Arial" w:cs="Arial"/>
                <w:sz w:val="11"/>
              </w:rPr>
              <w:t>1.3.2.13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9" w:firstLine="0"/>
              <w:jc w:val="left"/>
            </w:pPr>
            <w:r>
              <w:rPr>
                <w:rFonts w:ascii="Arial" w:eastAsia="Arial" w:hAnsi="Arial" w:cs="Arial"/>
                <w:sz w:val="11"/>
              </w:rPr>
              <w:t xml:space="preserve">Realizacja Programu "Ciepłe mieszkanie" - ograniczenie niskiej </w:t>
            </w:r>
            <w:proofErr w:type="spellStart"/>
            <w:r>
              <w:rPr>
                <w:rFonts w:ascii="Arial" w:eastAsia="Arial" w:hAnsi="Arial" w:cs="Arial"/>
                <w:sz w:val="11"/>
              </w:rPr>
              <w:t>emicji</w:t>
            </w:r>
            <w:proofErr w:type="spellEnd"/>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2027</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5 250 000,00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475 681,53</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1 647 497,25</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5 216 400,00</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35" w:right="0" w:firstLine="0"/>
              <w:jc w:val="left"/>
            </w:pPr>
            <w:r>
              <w:rPr>
                <w:rFonts w:ascii="Arial" w:eastAsia="Arial" w:hAnsi="Arial" w:cs="Arial"/>
                <w:sz w:val="11"/>
              </w:rPr>
              <w:lastRenderedPageBreak/>
              <w:t>1.3.2.14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pPr>
            <w:r>
              <w:rPr>
                <w:rFonts w:ascii="Arial" w:eastAsia="Arial" w:hAnsi="Arial" w:cs="Arial"/>
                <w:sz w:val="11"/>
              </w:rPr>
              <w:t>Modernizacja oświetlenia na terenie Gminy Węgliniec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224 075,00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3 075,00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221 000,00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224 075,00</w:t>
            </w:r>
          </w:p>
        </w:tc>
      </w:tr>
      <w:tr w:rsidR="005E5EBC">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35" w:right="0" w:firstLine="0"/>
              <w:jc w:val="left"/>
            </w:pPr>
            <w:r>
              <w:rPr>
                <w:rFonts w:ascii="Arial" w:eastAsia="Arial" w:hAnsi="Arial" w:cs="Arial"/>
                <w:sz w:val="11"/>
              </w:rPr>
              <w:t>1.3.2.15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0" w:firstLine="0"/>
              <w:jc w:val="left"/>
            </w:pPr>
            <w:r>
              <w:rPr>
                <w:rFonts w:ascii="Arial" w:eastAsia="Arial" w:hAnsi="Arial" w:cs="Arial"/>
                <w:sz w:val="11"/>
              </w:rPr>
              <w:t xml:space="preserve">Kościół </w:t>
            </w:r>
            <w:proofErr w:type="spellStart"/>
            <w:proofErr w:type="gramStart"/>
            <w:r>
              <w:rPr>
                <w:rFonts w:ascii="Arial" w:eastAsia="Arial" w:hAnsi="Arial" w:cs="Arial"/>
                <w:sz w:val="11"/>
              </w:rPr>
              <w:t>pw.Zmartwychwstania</w:t>
            </w:r>
            <w:proofErr w:type="spellEnd"/>
            <w:proofErr w:type="gramEnd"/>
            <w:r>
              <w:rPr>
                <w:rFonts w:ascii="Arial" w:eastAsia="Arial" w:hAnsi="Arial" w:cs="Arial"/>
                <w:sz w:val="11"/>
              </w:rPr>
              <w:t xml:space="preserve"> Pańskiego w Ruszowie- rekonstrukcja, odtworzenie i zabezpieczenie elementów substancji budynku - 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987 457,24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987 457,24</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987 457,24</w:t>
            </w:r>
          </w:p>
        </w:tc>
      </w:tr>
      <w:tr w:rsidR="005E5EBC">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35" w:right="0" w:firstLine="0"/>
              <w:jc w:val="left"/>
            </w:pPr>
            <w:r>
              <w:rPr>
                <w:rFonts w:ascii="Arial" w:eastAsia="Arial" w:hAnsi="Arial" w:cs="Arial"/>
                <w:sz w:val="11"/>
              </w:rPr>
              <w:t>1.3.2.16</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jc w:val="left"/>
            </w:pPr>
            <w:r>
              <w:rPr>
                <w:rFonts w:ascii="Arial" w:eastAsia="Arial" w:hAnsi="Arial" w:cs="Arial"/>
                <w:sz w:val="11"/>
              </w:rPr>
              <w:t xml:space="preserve">Renowacja zabytkowego kościoła filialnego w Węglińcu - </w:t>
            </w:r>
          </w:p>
          <w:p w:rsidR="005E5EBC" w:rsidRDefault="00000000">
            <w:pPr>
              <w:spacing w:after="0" w:line="259" w:lineRule="auto"/>
              <w:ind w:left="0" w:right="0" w:firstLine="0"/>
              <w:jc w:val="left"/>
            </w:pPr>
            <w:r>
              <w:rPr>
                <w:rFonts w:ascii="Arial" w:eastAsia="Arial" w:hAnsi="Arial" w:cs="Arial"/>
                <w:sz w:val="11"/>
              </w:rPr>
              <w:t>zabezpieczenie i utrwalenie substancji budynku-ochrona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338 840,64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338 840,64</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5EBC" w:rsidRDefault="00000000">
            <w:pPr>
              <w:spacing w:after="0" w:line="259" w:lineRule="auto"/>
              <w:ind w:left="0" w:right="17" w:firstLine="0"/>
              <w:jc w:val="right"/>
            </w:pPr>
            <w:r>
              <w:rPr>
                <w:rFonts w:ascii="Arial" w:eastAsia="Arial" w:hAnsi="Arial" w:cs="Arial"/>
                <w:sz w:val="9"/>
              </w:rPr>
              <w:t>338 840,64</w:t>
            </w:r>
          </w:p>
        </w:tc>
      </w:tr>
      <w:tr w:rsidR="005E5EBC">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35" w:right="0" w:firstLine="0"/>
              <w:jc w:val="left"/>
            </w:pPr>
            <w:r>
              <w:rPr>
                <w:rFonts w:ascii="Arial" w:eastAsia="Arial" w:hAnsi="Arial" w:cs="Arial"/>
                <w:sz w:val="11"/>
              </w:rPr>
              <w:t>1.3.2.17</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3" w:line="259" w:lineRule="auto"/>
              <w:ind w:left="0" w:right="0" w:firstLine="0"/>
              <w:jc w:val="left"/>
            </w:pPr>
            <w:r>
              <w:rPr>
                <w:rFonts w:ascii="Arial" w:eastAsia="Arial" w:hAnsi="Arial" w:cs="Arial"/>
                <w:sz w:val="11"/>
              </w:rPr>
              <w:t xml:space="preserve">Modernizacja kompleksu sportowego Moje Boisko-Orlik 2012 w </w:t>
            </w:r>
          </w:p>
          <w:p w:rsidR="005E5EBC" w:rsidRDefault="00000000">
            <w:pPr>
              <w:spacing w:after="0" w:line="259" w:lineRule="auto"/>
              <w:ind w:left="0" w:right="0" w:firstLine="0"/>
              <w:jc w:val="left"/>
            </w:pPr>
            <w:r>
              <w:rPr>
                <w:rFonts w:ascii="Arial" w:eastAsia="Arial" w:hAnsi="Arial" w:cs="Arial"/>
                <w:sz w:val="11"/>
              </w:rPr>
              <w:t>Ruszowie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8" w:firstLine="0"/>
              <w:jc w:val="center"/>
            </w:pPr>
            <w:r>
              <w:rPr>
                <w:rFonts w:ascii="Arial" w:eastAsia="Arial" w:hAnsi="Arial" w:cs="Arial"/>
                <w:sz w:val="11"/>
              </w:rPr>
              <w:t>2025</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1 282 907,00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376 331,00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906 576,00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5E5EBC" w:rsidRDefault="00000000">
            <w:pPr>
              <w:spacing w:after="0" w:line="259" w:lineRule="auto"/>
              <w:ind w:left="0" w:right="17" w:firstLine="0"/>
              <w:jc w:val="right"/>
            </w:pPr>
            <w:r>
              <w:rPr>
                <w:rFonts w:ascii="Arial" w:eastAsia="Arial" w:hAnsi="Arial" w:cs="Arial"/>
                <w:sz w:val="9"/>
              </w:rPr>
              <w:t>1 282 907,00</w:t>
            </w:r>
          </w:p>
        </w:tc>
      </w:tr>
    </w:tbl>
    <w:p w:rsidR="005E5EBC" w:rsidRDefault="00000000">
      <w:pPr>
        <w:pStyle w:val="Nagwek1"/>
        <w:spacing w:after="3" w:line="259" w:lineRule="auto"/>
        <w:ind w:left="119" w:right="-15"/>
      </w:pPr>
      <w:r>
        <w:rPr>
          <w:b w:val="0"/>
        </w:rPr>
        <w:t>–––––––––––––––––––––––––––––––––––––––––––––––––––––––––––––––––––––––––––––––––––</w:t>
      </w:r>
    </w:p>
    <w:p w:rsidR="005E5EBC" w:rsidRDefault="00000000">
      <w:pPr>
        <w:tabs>
          <w:tab w:val="right" w:pos="10016"/>
        </w:tabs>
        <w:spacing w:after="58" w:line="259" w:lineRule="auto"/>
        <w:ind w:left="0" w:right="-15" w:firstLine="0"/>
        <w:jc w:val="left"/>
      </w:pPr>
      <w:r>
        <w:rPr>
          <w:sz w:val="18"/>
        </w:rPr>
        <w:t>Id: 5A1EA06C-B74D-4EDB-A8EF-7B6600957F1D. Podpisany</w:t>
      </w:r>
      <w:r>
        <w:rPr>
          <w:sz w:val="18"/>
        </w:rPr>
        <w:tab/>
        <w:t>Strona 1</w:t>
      </w:r>
    </w:p>
    <w:p w:rsidR="005E5EBC" w:rsidRDefault="005E5EBC">
      <w:pPr>
        <w:sectPr w:rsidR="005E5EBC">
          <w:footerReference w:type="even" r:id="rId101"/>
          <w:footerReference w:type="default" r:id="rId102"/>
          <w:footerReference w:type="first" r:id="rId103"/>
          <w:pgSz w:w="11906" w:h="16838"/>
          <w:pgMar w:top="1080" w:right="1000" w:bottom="1162" w:left="891" w:header="708" w:footer="0" w:gutter="0"/>
          <w:cols w:space="708"/>
        </w:sectPr>
      </w:pPr>
    </w:p>
    <w:p w:rsidR="005E5EBC" w:rsidRDefault="00000000">
      <w:pPr>
        <w:spacing w:after="22" w:line="259" w:lineRule="auto"/>
        <w:ind w:right="64"/>
        <w:jc w:val="right"/>
      </w:pPr>
      <w:r>
        <w:lastRenderedPageBreak/>
        <w:t xml:space="preserve">Załącznik Nr 3 do uchwały  </w:t>
      </w:r>
    </w:p>
    <w:p w:rsidR="005E5EBC" w:rsidRDefault="00000000">
      <w:pPr>
        <w:tabs>
          <w:tab w:val="center" w:pos="5814"/>
          <w:tab w:val="center" w:pos="6947"/>
        </w:tabs>
        <w:ind w:left="0" w:right="0" w:firstLine="0"/>
        <w:jc w:val="left"/>
      </w:pPr>
      <w:r>
        <w:rPr>
          <w:rFonts w:ascii="Calibri" w:eastAsia="Calibri" w:hAnsi="Calibri" w:cs="Calibri"/>
          <w:sz w:val="22"/>
        </w:rPr>
        <w:tab/>
      </w:r>
      <w:r>
        <w:t xml:space="preserve"> </w:t>
      </w:r>
      <w:r>
        <w:tab/>
        <w:t xml:space="preserve">134/X/2024 </w:t>
      </w:r>
    </w:p>
    <w:p w:rsidR="005E5EBC" w:rsidRDefault="00000000">
      <w:pPr>
        <w:tabs>
          <w:tab w:val="center" w:pos="5814"/>
          <w:tab w:val="center" w:pos="7599"/>
        </w:tabs>
        <w:spacing w:after="22" w:line="259" w:lineRule="auto"/>
        <w:ind w:left="0" w:right="0" w:firstLine="0"/>
        <w:jc w:val="left"/>
      </w:pPr>
      <w:r>
        <w:rPr>
          <w:rFonts w:ascii="Calibri" w:eastAsia="Calibri" w:hAnsi="Calibri" w:cs="Calibri"/>
          <w:sz w:val="22"/>
        </w:rPr>
        <w:tab/>
      </w:r>
      <w:r>
        <w:t xml:space="preserve"> </w:t>
      </w:r>
      <w:r>
        <w:tab/>
        <w:t xml:space="preserve">Rady Miejskiej Węglińca  </w:t>
      </w:r>
    </w:p>
    <w:p w:rsidR="005E5EBC" w:rsidRDefault="00000000">
      <w:pPr>
        <w:tabs>
          <w:tab w:val="center" w:pos="708"/>
          <w:tab w:val="center" w:pos="5103"/>
          <w:tab w:val="center" w:pos="5665"/>
          <w:tab w:val="center" w:pos="7578"/>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dnia 18 grudnia 2024r. </w:t>
      </w:r>
    </w:p>
    <w:p w:rsidR="005E5EBC" w:rsidRDefault="00000000">
      <w:pPr>
        <w:spacing w:after="0" w:line="259" w:lineRule="auto"/>
        <w:ind w:left="708" w:right="0" w:firstLine="0"/>
        <w:jc w:val="left"/>
      </w:pPr>
      <w:r>
        <w:t xml:space="preserve"> </w:t>
      </w:r>
    </w:p>
    <w:p w:rsidR="005E5EBC" w:rsidRDefault="00000000">
      <w:pPr>
        <w:spacing w:after="27" w:line="259" w:lineRule="auto"/>
        <w:ind w:left="708" w:right="0" w:firstLine="0"/>
        <w:jc w:val="left"/>
      </w:pPr>
      <w:r>
        <w:t xml:space="preserve"> </w:t>
      </w:r>
    </w:p>
    <w:p w:rsidR="005E5EBC" w:rsidRDefault="00000000">
      <w:pPr>
        <w:spacing w:after="13" w:line="270" w:lineRule="auto"/>
        <w:ind w:right="10"/>
        <w:jc w:val="center"/>
      </w:pPr>
      <w:r>
        <w:rPr>
          <w:b/>
        </w:rPr>
        <w:t xml:space="preserve">Objaśnienia wartości przyjętych w Wieloletniej Prognozie Finansowej </w:t>
      </w:r>
    </w:p>
    <w:p w:rsidR="005E5EBC" w:rsidRDefault="00000000">
      <w:pPr>
        <w:spacing w:after="13" w:line="270" w:lineRule="auto"/>
        <w:ind w:left="3078" w:right="2949"/>
        <w:jc w:val="center"/>
      </w:pPr>
      <w:r>
        <w:rPr>
          <w:b/>
        </w:rPr>
        <w:t xml:space="preserve">Gminy i Miasta </w:t>
      </w:r>
      <w:proofErr w:type="gramStart"/>
      <w:r>
        <w:rPr>
          <w:b/>
        </w:rPr>
        <w:t>Węgliniec  na</w:t>
      </w:r>
      <w:proofErr w:type="gramEnd"/>
      <w:r>
        <w:rPr>
          <w:b/>
        </w:rPr>
        <w:t xml:space="preserve"> lata 2024 - 2040 </w:t>
      </w:r>
    </w:p>
    <w:p w:rsidR="005E5EBC" w:rsidRDefault="00000000">
      <w:pPr>
        <w:spacing w:after="23" w:line="259" w:lineRule="auto"/>
        <w:ind w:left="0" w:right="0" w:firstLine="0"/>
        <w:jc w:val="left"/>
      </w:pPr>
      <w:r>
        <w:rPr>
          <w:b/>
        </w:rPr>
        <w:t xml:space="preserve"> </w:t>
      </w:r>
    </w:p>
    <w:p w:rsidR="005E5EBC" w:rsidRDefault="00000000">
      <w:pPr>
        <w:pStyle w:val="Nagwek1"/>
        <w:tabs>
          <w:tab w:val="center" w:pos="1398"/>
        </w:tabs>
        <w:ind w:left="-15" w:right="0" w:firstLine="0"/>
      </w:pPr>
      <w:r>
        <w:t xml:space="preserve"> </w:t>
      </w:r>
      <w:r>
        <w:tab/>
        <w:t xml:space="preserve">Uwagi ogólne </w:t>
      </w:r>
    </w:p>
    <w:p w:rsidR="005E5EBC" w:rsidRDefault="00000000">
      <w:pPr>
        <w:spacing w:after="0" w:line="259" w:lineRule="auto"/>
        <w:ind w:left="0" w:right="0" w:firstLine="0"/>
        <w:jc w:val="left"/>
      </w:pPr>
      <w:r>
        <w:t xml:space="preserve"> </w:t>
      </w:r>
    </w:p>
    <w:p w:rsidR="005E5EBC"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wykonanych w budżecie roku 2023 według stanu na dzień 31.12.2023r., według sprawozdań budżetowych.</w:t>
      </w:r>
      <w:r>
        <w:rPr>
          <w:b/>
        </w:rPr>
        <w:t xml:space="preserve"> </w:t>
      </w:r>
    </w:p>
    <w:p w:rsidR="005E5EBC" w:rsidRDefault="00000000">
      <w:pPr>
        <w:spacing w:after="24" w:line="259" w:lineRule="auto"/>
        <w:ind w:left="708" w:right="0" w:firstLine="0"/>
        <w:jc w:val="left"/>
      </w:pPr>
      <w:r>
        <w:rPr>
          <w:b/>
        </w:rPr>
        <w:t xml:space="preserve"> </w:t>
      </w:r>
    </w:p>
    <w:p w:rsidR="005E5EBC" w:rsidRDefault="00000000">
      <w:pPr>
        <w:pStyle w:val="Nagwek1"/>
        <w:ind w:left="718" w:right="0"/>
      </w:pPr>
      <w:r>
        <w:t xml:space="preserve">Dochody </w:t>
      </w:r>
    </w:p>
    <w:p w:rsidR="005E5EBC" w:rsidRDefault="00000000">
      <w:pPr>
        <w:spacing w:after="25" w:line="259" w:lineRule="auto"/>
        <w:ind w:left="708" w:right="0" w:firstLine="0"/>
        <w:jc w:val="left"/>
      </w:pPr>
      <w:r>
        <w:rPr>
          <w:b/>
        </w:rPr>
        <w:t xml:space="preserve"> </w:t>
      </w:r>
    </w:p>
    <w:p w:rsidR="005E5EBC" w:rsidRDefault="00000000">
      <w:pPr>
        <w:spacing w:after="4" w:line="267" w:lineRule="auto"/>
        <w:ind w:left="-5" w:right="0"/>
        <w:jc w:val="left"/>
      </w:pPr>
      <w:r>
        <w:rPr>
          <w:b/>
          <w:u w:val="single" w:color="000000"/>
        </w:rPr>
        <w:t>1. Dochody bieżące</w:t>
      </w:r>
      <w:r>
        <w:rPr>
          <w:b/>
        </w:rPr>
        <w:t xml:space="preserve"> </w:t>
      </w:r>
    </w:p>
    <w:p w:rsidR="005E5EBC" w:rsidRDefault="00000000">
      <w:pPr>
        <w:spacing w:after="0" w:line="259" w:lineRule="auto"/>
        <w:ind w:left="0" w:right="0" w:firstLine="0"/>
        <w:jc w:val="left"/>
      </w:pPr>
      <w:r>
        <w:t xml:space="preserve"> </w:t>
      </w:r>
    </w:p>
    <w:p w:rsidR="005E5EBC"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rsidR="005E5EBC"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rsidR="005E5EBC" w:rsidRDefault="00000000">
      <w:pPr>
        <w:spacing w:after="145"/>
        <w:ind w:left="-5" w:right="0"/>
      </w:pPr>
      <w:r>
        <w:lastRenderedPageBreak/>
        <w:t xml:space="preserve">Zaznaczyć należy, iż w zakresie planowanych na 2024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5E5EBC" w:rsidRDefault="00000000">
      <w:pPr>
        <w:ind w:left="-5" w:right="0"/>
      </w:pPr>
      <w:r>
        <w:t xml:space="preserve">W roku 2024 przyjęto dodatkowo dochody bieżące wynikające z dofinansowania z budżetu Unii Europejskiej i budżetu państwa przedsięwzięć: </w:t>
      </w:r>
    </w:p>
    <w:p w:rsidR="005E5EBC" w:rsidRDefault="00000000">
      <w:pPr>
        <w:numPr>
          <w:ilvl w:val="0"/>
          <w:numId w:val="3"/>
        </w:numPr>
        <w:ind w:right="0"/>
      </w:pPr>
      <w:r>
        <w:t>projekt realizowany w latach 2024-2026 -"</w:t>
      </w:r>
      <w:proofErr w:type="spellStart"/>
      <w:r>
        <w:t>Cyberbezpieczny</w:t>
      </w:r>
      <w:proofErr w:type="spellEnd"/>
      <w:r>
        <w:t xml:space="preserve"> samorząd "- w kwotach odpowiednio 260.744,22zł; 260.744,22zł; 130.373,56zł. </w:t>
      </w:r>
    </w:p>
    <w:p w:rsidR="005E5EBC" w:rsidRDefault="00000000">
      <w:pPr>
        <w:numPr>
          <w:ilvl w:val="0"/>
          <w:numId w:val="3"/>
        </w:numPr>
        <w:ind w:right="0"/>
      </w:pPr>
      <w:r>
        <w:t xml:space="preserve">projekt realizowany w latach 2024-2026 - „Poprawa jakości edukacji przedszkolnej w Miejskim Przedszkolu Publicznym w Węglińcu” – w kwotach odpowiednio 183.355,19zł; 214.464,27zł; 32.905,80zł.  </w:t>
      </w:r>
    </w:p>
    <w:p w:rsidR="005E5EBC" w:rsidRDefault="00000000">
      <w:pPr>
        <w:spacing w:after="26" w:line="259" w:lineRule="auto"/>
        <w:ind w:left="0" w:right="0" w:firstLine="0"/>
        <w:jc w:val="left"/>
      </w:pPr>
      <w:r>
        <w:t xml:space="preserve"> </w:t>
      </w:r>
    </w:p>
    <w:p w:rsidR="005E5EBC" w:rsidRDefault="00000000">
      <w:pPr>
        <w:spacing w:after="4" w:line="267" w:lineRule="auto"/>
        <w:ind w:left="-5" w:right="0"/>
        <w:jc w:val="left"/>
      </w:pPr>
      <w:r>
        <w:rPr>
          <w:b/>
          <w:u w:val="single" w:color="000000"/>
        </w:rPr>
        <w:t>2. Dochody majątkowe:</w:t>
      </w:r>
      <w:r>
        <w:rPr>
          <w:b/>
        </w:rPr>
        <w:t xml:space="preserve"> </w:t>
      </w:r>
    </w:p>
    <w:p w:rsidR="005E5EBC" w:rsidRDefault="00000000">
      <w:pPr>
        <w:spacing w:after="0" w:line="259" w:lineRule="auto"/>
        <w:ind w:left="0" w:right="0" w:firstLine="0"/>
        <w:jc w:val="left"/>
      </w:pPr>
      <w:r>
        <w:t xml:space="preserve"> </w:t>
      </w:r>
    </w:p>
    <w:p w:rsidR="005E5EBC"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714.000,00zł, dokonana w trakcie roku korekta planu wynika z faktu niezrealizowania dochód ze sprzedaży działki o wielkości ok.1 ha, położonej w Czerwonej Wodzie.  </w:t>
      </w:r>
    </w:p>
    <w:p w:rsidR="005E5EBC" w:rsidRDefault="00000000">
      <w:pPr>
        <w:ind w:left="-5" w:right="0"/>
      </w:pPr>
      <w:r>
        <w:t xml:space="preserve">Pozostałe dochody majątkowe to dofinansowanie przedsięwzięć z budżetu Unii Europejskiej lub innych źródeł: </w:t>
      </w:r>
    </w:p>
    <w:p w:rsidR="005E5EBC" w:rsidRDefault="00000000">
      <w:pPr>
        <w:numPr>
          <w:ilvl w:val="0"/>
          <w:numId w:val="4"/>
        </w:numPr>
        <w:ind w:right="0" w:hanging="173"/>
      </w:pPr>
      <w:r>
        <w:t xml:space="preserve">w latach 2024-2025 dofinansowania z budżetu Unii Europejskiej w kwocie odpowiednio 0,00zł i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5E5EBC" w:rsidRDefault="00000000">
      <w:pPr>
        <w:numPr>
          <w:ilvl w:val="0"/>
          <w:numId w:val="4"/>
        </w:numPr>
        <w:ind w:right="0" w:hanging="173"/>
      </w:pPr>
      <w:r>
        <w:t xml:space="preserve">dofinansowania w latach 2024-2025 z Rządowego Funduszu Polski Ład Program Inwestycji Strategicznych w kwocie 0,00zł i 2.650.000,00zł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rsidR="005E5EBC" w:rsidRDefault="00000000">
      <w:pPr>
        <w:numPr>
          <w:ilvl w:val="0"/>
          <w:numId w:val="4"/>
        </w:numPr>
        <w:ind w:right="0" w:hanging="173"/>
      </w:pPr>
      <w:r>
        <w:t xml:space="preserve">dochody w 2024r. z tytułu dotacji z Samorządu Województwa Dolnośląskiego w kwocie </w:t>
      </w:r>
    </w:p>
    <w:p w:rsidR="005E5EBC" w:rsidRDefault="00000000">
      <w:pPr>
        <w:ind w:left="-5" w:right="0"/>
      </w:pPr>
      <w:r>
        <w:t xml:space="preserve">196.000,00zł na zadanie "Przebudowa ulicy Rzecznej w Starym Węglińcu"; </w:t>
      </w:r>
    </w:p>
    <w:p w:rsidR="005E5EBC" w:rsidRDefault="00000000">
      <w:pPr>
        <w:numPr>
          <w:ilvl w:val="0"/>
          <w:numId w:val="4"/>
        </w:numPr>
        <w:ind w:right="0" w:hanging="173"/>
      </w:pPr>
      <w:r>
        <w:t xml:space="preserve">dochody w 2024r. z tytułu dotacji z Samorządu Województwa Dolnośląskiego w kwocie 94.800,00zł na zadanie "Przebudowa ulicy Łużyckiej w Ruszowie"; </w:t>
      </w:r>
    </w:p>
    <w:p w:rsidR="005E5EBC" w:rsidRDefault="00000000">
      <w:pPr>
        <w:numPr>
          <w:ilvl w:val="0"/>
          <w:numId w:val="4"/>
        </w:numPr>
        <w:ind w:right="0" w:hanging="173"/>
      </w:pPr>
      <w:r>
        <w:lastRenderedPageBreak/>
        <w:t>w roku 2024 dofinansowanie z Rządowego Funduszu Polski Ład Program Inwestycji Strategicznych w kwocie 2.981.418,38zł na „Przebudowę dróg gminnych na terenie Gminy Węgliniec”. Zadanie zakończono i otrzymaliśmy dofinansowanie tego zadania.</w:t>
      </w:r>
      <w:r>
        <w:rPr>
          <w:b/>
        </w:rPr>
        <w:t xml:space="preserve"> </w:t>
      </w:r>
    </w:p>
    <w:p w:rsidR="005E5EBC" w:rsidRDefault="00000000">
      <w:pPr>
        <w:numPr>
          <w:ilvl w:val="0"/>
          <w:numId w:val="4"/>
        </w:numPr>
        <w:ind w:right="0" w:hanging="173"/>
      </w:pPr>
      <w:r>
        <w:t>w roku 2024 dofinansowanie z Rządowego Funduszu Polski Ład Program Inwestycji Strategicznych w kwocie 1.349.460,00zł na realizację projektu: „Budowa infrastruktury turystyczno-rekreacyjnej przy stawie w Czerwonej Wodzie”. Zadanie zakończono i otrzymaliśmy dofinansowanie tego zadania.</w:t>
      </w:r>
      <w:r>
        <w:rPr>
          <w:b/>
        </w:rPr>
        <w:t xml:space="preserve"> </w:t>
      </w:r>
    </w:p>
    <w:p w:rsidR="005E5EBC" w:rsidRDefault="00000000">
      <w:pPr>
        <w:numPr>
          <w:ilvl w:val="0"/>
          <w:numId w:val="4"/>
        </w:numPr>
        <w:ind w:right="0" w:hanging="173"/>
      </w:pPr>
      <w:r>
        <w:t xml:space="preserve">w roku 2024 dochody w kwocie 1.610.653,72zł z tytułu dofinansowania zadania inwestycyjnego „Termomodernizacja budynku użyteczności publicznej przy ul. Sikorskiego 40 w Węglińcu” z Rządowego Funduszu Polski Ład Program Inwestycji Strategicznych; - w latach 2024 – 2025 – kwoty odpowiednio 700.000,00zł i 764.339,00zł – na zadanie </w:t>
      </w:r>
    </w:p>
    <w:p w:rsidR="005E5EBC" w:rsidRDefault="00000000">
      <w:pPr>
        <w:ind w:left="-5" w:right="0"/>
      </w:pPr>
      <w:r>
        <w:t xml:space="preserve">„Poprawa efektywności energetycznej budynku Szkoły Podstawowej w Czerwonej Wodzie”. </w:t>
      </w:r>
    </w:p>
    <w:p w:rsidR="005E5EBC" w:rsidRDefault="00000000">
      <w:pPr>
        <w:ind w:left="-5" w:right="0"/>
      </w:pPr>
      <w:r>
        <w:t xml:space="preserve">Zadanie otrzymało promesę finansowania z Rządowego Funduszu Polski Ład: Program </w:t>
      </w:r>
    </w:p>
    <w:p w:rsidR="005E5EBC" w:rsidRDefault="00000000">
      <w:pPr>
        <w:ind w:left="-5" w:right="0"/>
      </w:pPr>
      <w:r>
        <w:t xml:space="preserve">Inwestycji Strategicznych- 1-sza część została zrealizowana w roku bieżącym; </w:t>
      </w:r>
    </w:p>
    <w:p w:rsidR="005E5EBC" w:rsidRDefault="00000000">
      <w:pPr>
        <w:numPr>
          <w:ilvl w:val="0"/>
          <w:numId w:val="4"/>
        </w:numPr>
        <w:ind w:right="0" w:hanging="173"/>
      </w:pPr>
      <w:r>
        <w:t xml:space="preserve">w latach 2024-2025 kwota 7.995.638,00zł- zadanie „Budowa Sali Sportowej w Czerwonej Wodzie. Zadanie otrzymało promesę BGK finansowania z Rządowego Funduszu Polski Ład: Program Inwestycji Strategicznych (z tego 3.997.819,00zł w roku 2024). Promesa finansowania w realizacji. </w:t>
      </w:r>
    </w:p>
    <w:p w:rsidR="005E5EBC" w:rsidRDefault="00000000">
      <w:pPr>
        <w:numPr>
          <w:ilvl w:val="0"/>
          <w:numId w:val="4"/>
        </w:numPr>
        <w:ind w:right="0" w:hanging="173"/>
      </w:pPr>
      <w:r>
        <w:t xml:space="preserve">w roku 2025 zaplanowano dofinansowanie z budżetu Unii Europejskiej przedsięwzięcia "Przebudowa sieci kanalizacyjnej w ulicy Wojska Polskiego w Węglińcu" w kwocie 244.875,00zł </w:t>
      </w:r>
    </w:p>
    <w:p w:rsidR="005E5EBC" w:rsidRDefault="00000000">
      <w:pPr>
        <w:numPr>
          <w:ilvl w:val="0"/>
          <w:numId w:val="4"/>
        </w:numPr>
        <w:spacing w:after="30"/>
        <w:ind w:right="0" w:hanging="173"/>
      </w:pPr>
      <w:r>
        <w:t xml:space="preserve">w roku 2025 zaplanowano dofinansowanie z budżetu Unii Europejskiej przedsięwzięcia "Przebudowa sieci wodociągowej w ulicy Daszyńskiego w Węglińcu" w kwocie 434.521,00zł </w:t>
      </w:r>
    </w:p>
    <w:p w:rsidR="005E5EBC" w:rsidRDefault="00000000">
      <w:pPr>
        <w:numPr>
          <w:ilvl w:val="0"/>
          <w:numId w:val="4"/>
        </w:numPr>
        <w:ind w:right="0" w:hanging="173"/>
      </w:pPr>
      <w:r>
        <w:t xml:space="preserve">w latach 2024 – 2025 zaplanowano dofinansowanie w kwocie odpowiednio 0,00zł i 64.238,54zł z budżetu Unii Europejskiej i budżetu państwa przedsięwzięcia „Poprawa jakości edukacji przedszkolnej w Miejskim Przedszkolu Publicznym w Węglińcu” w zakresie wydatków majątkowych  </w:t>
      </w:r>
    </w:p>
    <w:p w:rsidR="005E5EBC" w:rsidRDefault="00000000">
      <w:pPr>
        <w:numPr>
          <w:ilvl w:val="0"/>
          <w:numId w:val="4"/>
        </w:numPr>
        <w:ind w:right="0" w:hanging="173"/>
      </w:pPr>
      <w:r>
        <w:t xml:space="preserve">w latach 2025-2026 w kwocie 1.294.114,00zł dla każdego roku z Rządowego Funduszu Polski Ład: Program Inwestycji Strategicznych na realizację zadania inwestycyjnego „Przebudowa oczyszczalni ścieków w Węglińcu”. Zadanie otrzymało promesę finansowania. </w:t>
      </w:r>
    </w:p>
    <w:p w:rsidR="005E5EBC" w:rsidRDefault="00000000">
      <w:pPr>
        <w:numPr>
          <w:ilvl w:val="0"/>
          <w:numId w:val="4"/>
        </w:numPr>
        <w:ind w:right="0" w:hanging="173"/>
      </w:pPr>
      <w:r>
        <w:t xml:space="preserve">w latach 2024-2027 zaplanowano dofinansowanie przedsięwzięcia „Realizacja Programu Ciepłe Mieszkanie” z Narodowego Funduszu Ochrony Środowiska i Gospodarki Wodnej w kwotach odpowiednio 475.681,53zł, 1.647.497,25zł, 1.546.611,00zł i 1.546.610,22zł  - w roku 2025 zaplanowano dochód w kwocie 171.216,00zł - na zadanie Modernizacja oświetlenia na terenie Gminy Węgliniec w ramach programu "Rozświetlamy Polskę" - w roku 2025 zaplanowano dochód w kwocie 987.457,24zł – „Rekonstrukcja, odtworzenie i zabezpieczenie obiektu zabytkowego – kościół w Ruszowie” – dofinansowanie z Funduszu Przeciwdziałania COVID-19- ostateczna promesa finansowania  </w:t>
      </w:r>
    </w:p>
    <w:p w:rsidR="005E5EBC" w:rsidRDefault="00000000">
      <w:pPr>
        <w:numPr>
          <w:ilvl w:val="0"/>
          <w:numId w:val="4"/>
        </w:numPr>
        <w:ind w:right="0" w:hanging="173"/>
      </w:pPr>
      <w:r>
        <w:lastRenderedPageBreak/>
        <w:t xml:space="preserve">w roku 2025 zaplanowano dochód w kwocie 338.840,64zł- „Rekonstrukcja i renowacja wnętrza obiektu zabytkowego – kościół filialny w Węglińcu”. Zadanie objęto promesą finansowania- </w:t>
      </w:r>
      <w:proofErr w:type="spellStart"/>
      <w:r>
        <w:t>j.w</w:t>
      </w:r>
      <w:proofErr w:type="spellEnd"/>
      <w:r>
        <w:t xml:space="preserve">.  </w:t>
      </w:r>
    </w:p>
    <w:p w:rsidR="005E5EBC" w:rsidRDefault="00000000">
      <w:pPr>
        <w:numPr>
          <w:ilvl w:val="0"/>
          <w:numId w:val="4"/>
        </w:numPr>
        <w:spacing w:after="147"/>
        <w:ind w:right="0" w:hanging="173"/>
      </w:pPr>
      <w:r>
        <w:t xml:space="preserve">w latach 2024 - 2025 zaplanowano dochód z budżetu państwa w kwocie odpowiednio 0,00zł i 594.400,00zł - Funduszu Rozwoju Kultury Fizycznej na dofinansowanie „Modernizacji kompleksu sportowego Moje Boisko Orlik 2012.” </w:t>
      </w:r>
    </w:p>
    <w:p w:rsidR="005E5EBC" w:rsidRDefault="00000000">
      <w:pPr>
        <w:ind w:left="-5" w:right="0"/>
      </w:pPr>
      <w:r>
        <w:t xml:space="preserve">Kwoty dotacji przyjęto na podstawie informacji o możliwości zakwalifikowania przedsięwzięcia do dofinansowania lub też na podstawie już podpisanych umów/promes o dofinansowanie.  </w:t>
      </w:r>
    </w:p>
    <w:p w:rsidR="005E5EBC" w:rsidRDefault="00000000">
      <w:pPr>
        <w:spacing w:after="24" w:line="259" w:lineRule="auto"/>
        <w:ind w:left="708" w:right="0" w:firstLine="0"/>
        <w:jc w:val="left"/>
      </w:pPr>
      <w:r>
        <w:rPr>
          <w:b/>
        </w:rPr>
        <w:t xml:space="preserve"> </w:t>
      </w:r>
    </w:p>
    <w:p w:rsidR="005E5EBC" w:rsidRDefault="00000000">
      <w:pPr>
        <w:pStyle w:val="Nagwek1"/>
        <w:ind w:left="718" w:right="0"/>
      </w:pPr>
      <w:r>
        <w:t xml:space="preserve">Wydatki </w:t>
      </w:r>
    </w:p>
    <w:p w:rsidR="005E5EBC" w:rsidRDefault="00000000">
      <w:pPr>
        <w:spacing w:after="27" w:line="259" w:lineRule="auto"/>
        <w:ind w:left="0" w:right="0" w:firstLine="0"/>
        <w:jc w:val="left"/>
      </w:pPr>
      <w:r>
        <w:t xml:space="preserve"> </w:t>
      </w:r>
    </w:p>
    <w:p w:rsidR="005E5EBC" w:rsidRDefault="00000000">
      <w:pPr>
        <w:numPr>
          <w:ilvl w:val="0"/>
          <w:numId w:val="5"/>
        </w:numPr>
        <w:spacing w:after="4" w:line="267" w:lineRule="auto"/>
        <w:ind w:right="0" w:hanging="240"/>
        <w:jc w:val="left"/>
      </w:pPr>
      <w:r>
        <w:rPr>
          <w:b/>
          <w:u w:val="single" w:color="000000"/>
        </w:rPr>
        <w:t>Wydatki bieżące (bez kosztów obsługi długu oraz bez wynagrodzeń)</w:t>
      </w:r>
      <w:r>
        <w:rPr>
          <w:b/>
        </w:rPr>
        <w:t xml:space="preserve"> </w:t>
      </w:r>
    </w:p>
    <w:p w:rsidR="005E5EBC" w:rsidRDefault="00000000">
      <w:pPr>
        <w:spacing w:after="0" w:line="259" w:lineRule="auto"/>
        <w:ind w:left="0" w:right="0" w:firstLine="0"/>
        <w:jc w:val="left"/>
      </w:pPr>
      <w:r>
        <w:t xml:space="preserve"> </w:t>
      </w:r>
    </w:p>
    <w:p w:rsidR="005E5EBC" w:rsidRDefault="00000000">
      <w:pPr>
        <w:ind w:left="-5" w:right="0"/>
      </w:pPr>
      <w:r>
        <w:t xml:space="preserve">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od miesiąca stycznia, następnie 6% od miesiąca kwietnia 2024r., w roku 2025 o 2% a w kolejnych </w:t>
      </w:r>
      <w:proofErr w:type="gramStart"/>
      <w:r>
        <w:t>latach  2026</w:t>
      </w:r>
      <w:proofErr w:type="gramEnd"/>
      <w:r>
        <w:t xml:space="preserve">-2040 kolejne wzrosty o 3%.  </w:t>
      </w:r>
    </w:p>
    <w:p w:rsidR="005E5EBC" w:rsidRDefault="00000000">
      <w:pPr>
        <w:spacing w:after="27" w:line="259" w:lineRule="auto"/>
        <w:ind w:left="0" w:right="0" w:firstLine="0"/>
        <w:jc w:val="left"/>
      </w:pPr>
      <w:r>
        <w:t xml:space="preserve"> </w:t>
      </w:r>
    </w:p>
    <w:p w:rsidR="005E5EBC" w:rsidRDefault="00000000">
      <w:pPr>
        <w:numPr>
          <w:ilvl w:val="0"/>
          <w:numId w:val="5"/>
        </w:numPr>
        <w:spacing w:after="4" w:line="267" w:lineRule="auto"/>
        <w:ind w:right="0" w:hanging="240"/>
        <w:jc w:val="left"/>
      </w:pPr>
      <w:r>
        <w:rPr>
          <w:b/>
          <w:u w:val="single" w:color="000000"/>
        </w:rPr>
        <w:t>Wydatki bieżące na wynagrodzenia oraz składki od nich naliczane</w:t>
      </w:r>
      <w:r>
        <w:rPr>
          <w:b/>
        </w:rPr>
        <w:t xml:space="preserve"> </w:t>
      </w:r>
    </w:p>
    <w:p w:rsidR="005E5EBC" w:rsidRDefault="00000000">
      <w:pPr>
        <w:spacing w:after="0" w:line="259" w:lineRule="auto"/>
        <w:ind w:left="0" w:right="0" w:firstLine="0"/>
        <w:jc w:val="left"/>
      </w:pPr>
      <w:r>
        <w:t xml:space="preserve"> </w:t>
      </w:r>
    </w:p>
    <w:p w:rsidR="005E5EBC"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2024-2040 nie zakładano zmian w zakresie wielkości zatrudnienia. Przy planowaniu wydatków płacowych przyjęto założenie podwyższenia o 6% wynagrodzeń pracowników w jednostkach organizacyjnych gminy w roku 2024 od miesiąca stycznia, następnie 6% od miesiąca kwietnia 2024r, w roku 2025 o 2% a w kolejnych latach 2026-2040 kolejne wzrosty o 3%.  </w:t>
      </w:r>
    </w:p>
    <w:p w:rsidR="005E5EBC" w:rsidRDefault="00000000">
      <w:pPr>
        <w:ind w:left="-5" w:right="0"/>
      </w:pPr>
      <w:r>
        <w:t xml:space="preserve">Wielkości tak obliczone skorygowano następnie o świadczenia jednorazowe (głównie odprawy emerytalne i nagrody jubileuszowe). Założenia w zakresie podwyżek wynagrodzeń, zwłaszcza w najbliższym roku mogą wymagać weryfikacji. Wskazać należy, że przeprowadzenie </w:t>
      </w:r>
      <w:r>
        <w:lastRenderedPageBreak/>
        <w:t xml:space="preserve">zakładanej waloryzacji wynagrodzeń o 6% i zapewnienie poziomu minimalnego wynagrodzenia określonego przepisami, powoduje zachwianie relacji pomiędzy wynagrodzeniami poszczególnych pracowników w jednostkach organizacyjnych Gminy. W związku z tym w miesiącu IV/2024 dokonano analizy wynagrodzeń wszystkich pracowników i ustalono nowy taryfikator odzwierciedlający zakres powierzonych obowiązków oraz posiadane wykształcenie.  </w:t>
      </w:r>
    </w:p>
    <w:p w:rsidR="005E5EBC" w:rsidRDefault="00000000">
      <w:pPr>
        <w:spacing w:after="0" w:line="259" w:lineRule="auto"/>
        <w:ind w:left="0" w:right="0" w:firstLine="0"/>
        <w:jc w:val="left"/>
      </w:pPr>
      <w:r>
        <w:t xml:space="preserve"> </w:t>
      </w:r>
    </w:p>
    <w:p w:rsidR="005E5EBC"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rsidR="005E5EBC"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5E5EBC">
        <w:trPr>
          <w:trHeight w:val="286"/>
        </w:trPr>
        <w:tc>
          <w:tcPr>
            <w:tcW w:w="720" w:type="dxa"/>
            <w:tcBorders>
              <w:top w:val="single" w:sz="4" w:space="0" w:color="000000"/>
              <w:left w:val="single" w:sz="4" w:space="0" w:color="000000"/>
              <w:bottom w:val="single" w:sz="4" w:space="0" w:color="000000"/>
              <w:right w:val="single" w:sz="4" w:space="0" w:color="000000"/>
            </w:tcBorders>
          </w:tcPr>
          <w:p w:rsidR="005E5EBC" w:rsidRDefault="005E5EBC">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2"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2032 </w:t>
            </w:r>
          </w:p>
        </w:tc>
      </w:tr>
      <w:tr w:rsidR="005E5EBC">
        <w:trPr>
          <w:trHeight w:val="562"/>
        </w:trPr>
        <w:tc>
          <w:tcPr>
            <w:tcW w:w="72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101" w:right="0" w:firstLine="0"/>
            </w:pPr>
            <w:r>
              <w:t>108437</w:t>
            </w:r>
          </w:p>
          <w:p w:rsidR="005E5EBC"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101" w:right="0" w:firstLine="0"/>
            </w:pPr>
            <w:r>
              <w:t>278855</w:t>
            </w:r>
          </w:p>
          <w:p w:rsidR="005E5EBC"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177989</w:t>
            </w:r>
          </w:p>
        </w:tc>
      </w:tr>
      <w:tr w:rsidR="005E5EBC">
        <w:trPr>
          <w:trHeight w:val="288"/>
        </w:trPr>
        <w:tc>
          <w:tcPr>
            <w:tcW w:w="72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rPr>
                <w:b/>
              </w:rPr>
              <w:t xml:space="preserve"> </w:t>
            </w:r>
          </w:p>
        </w:tc>
      </w:tr>
      <w:tr w:rsidR="005E5EBC">
        <w:trPr>
          <w:trHeight w:val="562"/>
        </w:trPr>
        <w:tc>
          <w:tcPr>
            <w:tcW w:w="72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rsidR="005E5EBC" w:rsidRDefault="00000000">
            <w:pPr>
              <w:spacing w:after="0" w:line="259" w:lineRule="auto"/>
              <w:ind w:left="-29" w:right="0" w:firstLine="0"/>
              <w:jc w:val="left"/>
            </w:pPr>
            <w:r>
              <w:t xml:space="preserve">  </w:t>
            </w:r>
          </w:p>
        </w:tc>
      </w:tr>
    </w:tbl>
    <w:p w:rsidR="005E5EBC" w:rsidRDefault="00000000">
      <w:pPr>
        <w:spacing w:after="0" w:line="259" w:lineRule="auto"/>
        <w:ind w:left="0" w:right="0" w:firstLine="0"/>
        <w:jc w:val="left"/>
      </w:pPr>
      <w:r>
        <w:rPr>
          <w:b/>
        </w:rPr>
        <w:t xml:space="preserve"> </w:t>
      </w:r>
    </w:p>
    <w:p w:rsidR="005E5EBC" w:rsidRDefault="00000000">
      <w:pPr>
        <w:numPr>
          <w:ilvl w:val="0"/>
          <w:numId w:val="6"/>
        </w:numPr>
        <w:spacing w:after="4" w:line="267" w:lineRule="auto"/>
        <w:ind w:right="0"/>
        <w:jc w:val="left"/>
      </w:pPr>
      <w:r>
        <w:rPr>
          <w:b/>
          <w:u w:val="single" w:color="000000"/>
        </w:rPr>
        <w:t>Wydatki z tytułu udzielonych gwarancji i poręczeń</w:t>
      </w:r>
      <w:r>
        <w:t xml:space="preserve"> – nie zaplanowano w latach 20242040.  </w:t>
      </w:r>
    </w:p>
    <w:p w:rsidR="005E5EBC" w:rsidRDefault="00000000">
      <w:pPr>
        <w:spacing w:after="0" w:line="259" w:lineRule="auto"/>
        <w:ind w:left="0" w:right="0" w:firstLine="0"/>
        <w:jc w:val="left"/>
      </w:pPr>
      <w:r>
        <w:t xml:space="preserve"> </w:t>
      </w:r>
    </w:p>
    <w:p w:rsidR="005E5EBC" w:rsidRDefault="00000000">
      <w:pPr>
        <w:numPr>
          <w:ilvl w:val="0"/>
          <w:numId w:val="6"/>
        </w:numPr>
        <w:spacing w:after="146"/>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t>
      </w:r>
      <w:proofErr w:type="spellStart"/>
      <w:r>
        <w:t>WFOŚiGW</w:t>
      </w:r>
      <w:proofErr w:type="spellEnd"/>
      <w:r>
        <w:t xml:space="preserve"> w łącznej wysokości 10.692.029,00zł a także nowego zobowiązania kredytowego, przewidzianego do zaciągnięcia w 2024 roku w wysokości 3.400.000,00zł. W 2024roku zaciągnięto kredyt długoterminowy na okres do 2040roku.</w:t>
      </w:r>
      <w:r>
        <w:rPr>
          <w:b/>
        </w:rPr>
        <w:t xml:space="preserve"> </w:t>
      </w:r>
      <w:r>
        <w:t xml:space="preserve">Zakłada się, że może on nie być w całości uruchomiony w roku bieżącym z uwagi na zmiany harmonogramów realizacji inwestycji. Będzie to wymagało aneksu do umowy z bankiem i zmian w planowanych spłatach kredytu. Przy określeniu oprocentowania kredytów przyjęto stopę procentową 6,5%, 7,0%, 7,5% w skali roku, w zależności od treści zawartych umów i zgodnie ze stawkami WIBOR z 08 listopada br.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w:t>
      </w:r>
    </w:p>
    <w:p w:rsidR="005E5EBC" w:rsidRDefault="00000000">
      <w:pPr>
        <w:ind w:left="-5" w:right="0"/>
      </w:pPr>
      <w:r>
        <w:t xml:space="preserve">W Wieloletniej Prognozie Finansowej nie zaplanowano nowych kredytów i pożyczek w kolejnych latach.  </w:t>
      </w:r>
    </w:p>
    <w:p w:rsidR="005E5EBC" w:rsidRDefault="00000000">
      <w:pPr>
        <w:spacing w:after="27" w:line="259" w:lineRule="auto"/>
        <w:ind w:left="0" w:right="0" w:firstLine="0"/>
        <w:jc w:val="left"/>
      </w:pPr>
      <w:r>
        <w:t xml:space="preserve"> </w:t>
      </w:r>
    </w:p>
    <w:p w:rsidR="005E5EBC" w:rsidRDefault="00000000">
      <w:pPr>
        <w:spacing w:after="4" w:line="267" w:lineRule="auto"/>
        <w:ind w:left="-5" w:right="0"/>
        <w:jc w:val="left"/>
      </w:pPr>
      <w:r>
        <w:rPr>
          <w:b/>
          <w:u w:val="single" w:color="000000"/>
        </w:rPr>
        <w:lastRenderedPageBreak/>
        <w:t>5. Wydatki bieżące na przedsięwzięcia wymienione w załączniku nr 2 do uchwały</w:t>
      </w:r>
      <w:r>
        <w:rPr>
          <w:b/>
        </w:rPr>
        <w:t xml:space="preserve"> </w:t>
      </w:r>
    </w:p>
    <w:p w:rsidR="005E5EBC" w:rsidRDefault="00000000">
      <w:pPr>
        <w:spacing w:after="0" w:line="259" w:lineRule="auto"/>
        <w:ind w:left="0" w:right="0" w:firstLine="0"/>
        <w:jc w:val="left"/>
      </w:pPr>
      <w:r>
        <w:t xml:space="preserve"> </w:t>
      </w:r>
    </w:p>
    <w:p w:rsidR="005E5EBC" w:rsidRDefault="00000000">
      <w:pPr>
        <w:spacing w:after="44" w:line="259" w:lineRule="auto"/>
        <w:ind w:left="0" w:right="0" w:firstLine="0"/>
        <w:jc w:val="left"/>
      </w:pPr>
      <w:r>
        <w:t xml:space="preserve"> </w:t>
      </w:r>
    </w:p>
    <w:p w:rsidR="005E5EBC"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5E5EBC" w:rsidRDefault="00000000">
      <w:pPr>
        <w:spacing w:after="23" w:line="259" w:lineRule="auto"/>
        <w:ind w:left="0" w:right="0" w:firstLine="0"/>
        <w:jc w:val="left"/>
      </w:pPr>
      <w:r>
        <w:t xml:space="preserve"> </w:t>
      </w:r>
    </w:p>
    <w:p w:rsidR="005E5EBC" w:rsidRDefault="00000000">
      <w:pPr>
        <w:ind w:left="-5" w:right="0"/>
      </w:pPr>
      <w:r>
        <w:t xml:space="preserve">Wydatki na przedsięwzięcia związane z programami z udziałem środków Unii </w:t>
      </w:r>
      <w:proofErr w:type="gramStart"/>
      <w:r>
        <w:t>Europejskiej:  W</w:t>
      </w:r>
      <w:proofErr w:type="gramEnd"/>
      <w:r>
        <w:t xml:space="preserve"> latach 2024- 2026 przyjęto dodatkowo dochody bieżące wynikające z  dofinansowania z budżetu Unii Europejskiej przedsięwzięć: </w:t>
      </w:r>
    </w:p>
    <w:p w:rsidR="005E5EBC" w:rsidRDefault="00000000">
      <w:pPr>
        <w:numPr>
          <w:ilvl w:val="0"/>
          <w:numId w:val="7"/>
        </w:numPr>
        <w:ind w:right="0"/>
      </w:pPr>
      <w:r>
        <w:t>projekt realizowany w latach 2024-2026 "</w:t>
      </w:r>
      <w:proofErr w:type="spellStart"/>
      <w:r>
        <w:t>Cyberbezpieczny</w:t>
      </w:r>
      <w:proofErr w:type="spellEnd"/>
      <w:r>
        <w:t xml:space="preserve"> samorząd "- w kwotach odpowiednio 277.207,37zł; 277.207,37zł; 139.055,26zł </w:t>
      </w:r>
    </w:p>
    <w:p w:rsidR="005E5EBC" w:rsidRDefault="00000000">
      <w:pPr>
        <w:numPr>
          <w:ilvl w:val="0"/>
          <w:numId w:val="7"/>
        </w:numPr>
        <w:ind w:right="0"/>
      </w:pPr>
      <w:r>
        <w:t xml:space="preserve">projekt realizowany w latach 2024-2026 „Poprawa jakości edukacji przedszkolnej w Miejskim Przedszkolu Publicznym w Węglińcu” – w kwotach odpowiednio 232.669,45zł, 79.367,93zł, 32.905,80zł.  </w:t>
      </w:r>
    </w:p>
    <w:p w:rsidR="005E5EBC" w:rsidRDefault="00000000">
      <w:pPr>
        <w:spacing w:after="23" w:line="259" w:lineRule="auto"/>
        <w:ind w:left="0" w:right="0" w:firstLine="0"/>
        <w:jc w:val="left"/>
      </w:pPr>
      <w:r>
        <w:t xml:space="preserve"> </w:t>
      </w:r>
    </w:p>
    <w:p w:rsidR="005E5EBC" w:rsidRDefault="00000000">
      <w:pPr>
        <w:ind w:left="-5" w:right="0"/>
      </w:pPr>
      <w:r>
        <w:t xml:space="preserve">Zaplanowano ponadto przedsięwzięcia pozostałe: </w:t>
      </w:r>
    </w:p>
    <w:p w:rsidR="005E5EBC" w:rsidRDefault="00000000">
      <w:pPr>
        <w:numPr>
          <w:ilvl w:val="0"/>
          <w:numId w:val="7"/>
        </w:numPr>
        <w:ind w:right="0"/>
      </w:pPr>
      <w:r>
        <w:t xml:space="preserve">dla roku 2024 limit wydatków w kwocie 210.000,00zł corocznie na usługę utrzymania zieleni na terenie Gminy i Miasta Węgliniec, a dla lat 2025-2026 w kwocie rocznie 181.500,00zł - dla roku 2024 limit wydatków w kwocie 195.000,00zł corocznie na usługę utrzymania czystości na terenie Gminy i Miasta Węgliniec, a dla lat 2025-2026 w kwocie rocznie 237.600,00zł </w:t>
      </w:r>
    </w:p>
    <w:p w:rsidR="005E5EBC" w:rsidRDefault="00000000">
      <w:pPr>
        <w:numPr>
          <w:ilvl w:val="0"/>
          <w:numId w:val="7"/>
        </w:numPr>
        <w:ind w:right="0"/>
      </w:pPr>
      <w:r>
        <w:t xml:space="preserve">dla roku 2024 limit wydatków w kwocie 35.000,00zł na „Realizację Programu Czyste Powietrze” </w:t>
      </w:r>
    </w:p>
    <w:p w:rsidR="005E5EBC" w:rsidRDefault="00000000">
      <w:pPr>
        <w:numPr>
          <w:ilvl w:val="0"/>
          <w:numId w:val="7"/>
        </w:numPr>
        <w:ind w:right="0"/>
      </w:pPr>
      <w:r>
        <w:t xml:space="preserve">dla roku 2024 limit wydatków w kwocie 2.214,00zł na „Opracowanie Programu Ochrony Środowiska wraz z prognozą oddziaływania na środowisko” </w:t>
      </w:r>
    </w:p>
    <w:p w:rsidR="005E5EBC" w:rsidRDefault="00000000">
      <w:pPr>
        <w:numPr>
          <w:ilvl w:val="0"/>
          <w:numId w:val="7"/>
        </w:numPr>
        <w:ind w:right="0"/>
      </w:pPr>
      <w:r>
        <w:t xml:space="preserve">dla lat 2024 - 2025 limity wydatków w kwocie odpowiednio 24.870,60zł i 239.702,40zł na Opracowanie planów zagospodarowania przestrzennego gminy. </w:t>
      </w:r>
    </w:p>
    <w:p w:rsidR="005E5EBC" w:rsidRDefault="00000000">
      <w:pPr>
        <w:spacing w:after="44" w:line="259" w:lineRule="auto"/>
        <w:ind w:left="0" w:right="0" w:firstLine="0"/>
        <w:jc w:val="left"/>
      </w:pPr>
      <w:r>
        <w:t xml:space="preserve"> </w:t>
      </w:r>
    </w:p>
    <w:p w:rsidR="005E5EBC"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5E5EBC" w:rsidRDefault="00000000">
      <w:pPr>
        <w:spacing w:after="0" w:line="259" w:lineRule="auto"/>
        <w:ind w:left="0" w:right="0" w:firstLine="0"/>
        <w:jc w:val="left"/>
      </w:pPr>
      <w:r>
        <w:t xml:space="preserve"> </w:t>
      </w:r>
    </w:p>
    <w:p w:rsidR="005E5EBC"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5E5EBC" w:rsidRDefault="00000000">
      <w:pPr>
        <w:numPr>
          <w:ilvl w:val="0"/>
          <w:numId w:val="8"/>
        </w:numPr>
        <w:ind w:right="0"/>
      </w:pPr>
      <w:r>
        <w:t xml:space="preserve">w latach 2024-2025 przedsięwzięcie w kwocie odpowiednio 4.306.781,00zł i 1.111.047,00zł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w:t>
      </w:r>
      <w:r>
        <w:lastRenderedPageBreak/>
        <w:t xml:space="preserve">dodatkowe 457.769,00zł w roku 2024 i 58.917,00zł w roku 2025 (w grupie przedsięwzięcia pozostałe) - w latach 2024-2025 zaplanowano realizację przedsięwzięcia "Przebudowa sieci kanalizacyjnej w ulicy Wojska Polskiego w Węglińcu" limit na rok 2025 w kwocie 560.783,00zł (z czego 11.000,00zł w grupie Przedsięwzięcia Pozostałe) </w:t>
      </w:r>
    </w:p>
    <w:p w:rsidR="005E5EBC" w:rsidRDefault="00000000">
      <w:pPr>
        <w:numPr>
          <w:ilvl w:val="0"/>
          <w:numId w:val="8"/>
        </w:numPr>
        <w:ind w:right="0"/>
      </w:pPr>
      <w:r>
        <w:t xml:space="preserve">w latach 2024-2025 zaplanowano realizację przedsięwzięcia "Przebudowa sieci wodociągowej w ulicy Daszyńskiego w Węglińcu" </w:t>
      </w:r>
      <w:proofErr w:type="gramStart"/>
      <w:r>
        <w:t>limit  na</w:t>
      </w:r>
      <w:proofErr w:type="gramEnd"/>
      <w:r>
        <w:t xml:space="preserve"> rok 2025 w kwocie 1.102.161,00zł (z czego 126.592,00zł w grupie Przedsięwzięcia Pozostałe) </w:t>
      </w:r>
    </w:p>
    <w:p w:rsidR="005E5EBC" w:rsidRDefault="00000000">
      <w:pPr>
        <w:numPr>
          <w:ilvl w:val="0"/>
          <w:numId w:val="8"/>
        </w:numPr>
        <w:ind w:right="0"/>
      </w:pPr>
      <w:r>
        <w:t xml:space="preserve">w roku 2024 zaplanowano przedsięwzięcie „Poprawa jakości edukacji przedszkolnej w Miejskim Przedszkolu Publicznym w Węglińcu” w zakresie wydatków majątkowych limit dla roku 2024 –0,00zł i dla roku 2025-106.099,69zł. </w:t>
      </w:r>
    </w:p>
    <w:p w:rsidR="005E5EBC" w:rsidRDefault="00000000">
      <w:pPr>
        <w:ind w:left="-5" w:right="0"/>
      </w:pPr>
      <w:r>
        <w:t xml:space="preserve">W załączniku nr 2 zaplanowano także realizację przedsięwzięć pozostałych – przyjęto zadania kontynuowane i z przewidzianym terminem zakończenia w 2024roku oraz zadania nowe: - w latach 2024- 2025 zaplanowano przedsięwzięcie "Budowa kanalizacji w miejscowości Czerwona Woda wraz z przyłączeniem do kanalizacji w Węglińcu" w kwotach limitów 0,00zł, </w:t>
      </w:r>
    </w:p>
    <w:p w:rsidR="005E5EBC" w:rsidRDefault="00000000">
      <w:pPr>
        <w:ind w:left="-5" w:right="0"/>
      </w:pPr>
      <w:r>
        <w:t xml:space="preserve">3.828.429,00zł (przeniesienie kosztów dokumentacji w kwocie 64.637,00zł do wydatków roku 2025); </w:t>
      </w:r>
    </w:p>
    <w:p w:rsidR="005E5EBC" w:rsidRDefault="00000000">
      <w:pPr>
        <w:numPr>
          <w:ilvl w:val="0"/>
          <w:numId w:val="9"/>
        </w:numPr>
        <w:ind w:right="0"/>
      </w:pPr>
      <w:r>
        <w:t xml:space="preserve">w roku 2024 zaplanowano przedsięwzięcie „Budowa infrastruktury turystyczno-rekreacyjnej przy stawie w Czerwonej Wodzie” w kwocie limitu 1.392.970,00zł; </w:t>
      </w:r>
    </w:p>
    <w:p w:rsidR="005E5EBC" w:rsidRDefault="00000000">
      <w:pPr>
        <w:numPr>
          <w:ilvl w:val="0"/>
          <w:numId w:val="9"/>
        </w:numPr>
        <w:ind w:right="0"/>
      </w:pPr>
      <w:r>
        <w:t xml:space="preserve">w roku 2024 „Termomodernizacja budynku użyteczności publicznej przy ul. Sikorskiego 40 w Węglińcu” z limitem w kwocie 1.827.410,00zł; </w:t>
      </w:r>
    </w:p>
    <w:p w:rsidR="005E5EBC" w:rsidRDefault="00000000">
      <w:pPr>
        <w:numPr>
          <w:ilvl w:val="0"/>
          <w:numId w:val="9"/>
        </w:numPr>
        <w:ind w:right="0"/>
      </w:pPr>
      <w:r>
        <w:t xml:space="preserve">w latach 2024 – 2025 zaplanowano przedsięwzięcie „Poprawa efektywności energetycznej budynku Szkoły Podstawowej w Czerwonej Wodzie” z limitami w kwotach 915.531,00zł i 775.259,00zł; </w:t>
      </w:r>
    </w:p>
    <w:p w:rsidR="005E5EBC" w:rsidRDefault="00000000">
      <w:pPr>
        <w:numPr>
          <w:ilvl w:val="0"/>
          <w:numId w:val="9"/>
        </w:numPr>
        <w:ind w:right="0"/>
      </w:pPr>
      <w:r>
        <w:t xml:space="preserve">w roku 2024 kontynuacja przedsięwzięcia „Budowa sali sportowej w Czerwonej Wodzie” z limitem dla roku 2024 w kwocie 3.622.188,44zł oraz dla roku 2025-3.673.961,00zł; </w:t>
      </w:r>
    </w:p>
    <w:p w:rsidR="005E5EBC" w:rsidRDefault="00000000">
      <w:pPr>
        <w:numPr>
          <w:ilvl w:val="0"/>
          <w:numId w:val="9"/>
        </w:numPr>
        <w:ind w:right="0"/>
      </w:pPr>
      <w:r>
        <w:t xml:space="preserve">w latach 2024-2027 zaplanowano przedsięwzięcie „Realizacja Programu Ciepłe Mieszkanie” dofinansowane z Narodowego Funduszu Ochrony Środowiska i Gospodarki Wodnej w kwotach limitów odpowiednio 475.681,53zł, 1.647.497,25zł, 1.546.611,00zł i 1.546.610,22zł;  </w:t>
      </w:r>
    </w:p>
    <w:p w:rsidR="005E5EBC" w:rsidRDefault="00000000">
      <w:pPr>
        <w:numPr>
          <w:ilvl w:val="0"/>
          <w:numId w:val="9"/>
        </w:numPr>
        <w:ind w:right="0"/>
      </w:pPr>
      <w:r>
        <w:t xml:space="preserve">w latach 2024-2026 zaplanowano przedsięwzięcie „Przebudowa oczyszczalni ścieków w Węglińcu” z limitami odpowiednio 19.600,00zł, 1.397.714,00zł, 1.416.714,00zł; </w:t>
      </w:r>
    </w:p>
    <w:p w:rsidR="005E5EBC" w:rsidRDefault="00000000">
      <w:pPr>
        <w:numPr>
          <w:ilvl w:val="0"/>
          <w:numId w:val="9"/>
        </w:numPr>
        <w:ind w:right="0"/>
      </w:pPr>
      <w:r>
        <w:t xml:space="preserve">w roku 2024 - ustala się limit zadania „Przebudowa nawierzchni drogi w Ruszowie ul. Poprzeczna” w kwocie 141.963,00zł; </w:t>
      </w:r>
    </w:p>
    <w:p w:rsidR="005E5EBC" w:rsidRDefault="00000000">
      <w:pPr>
        <w:numPr>
          <w:ilvl w:val="0"/>
          <w:numId w:val="9"/>
        </w:numPr>
        <w:ind w:right="0"/>
      </w:pPr>
      <w:r>
        <w:t xml:space="preserve">w roku 2024 ustala się limit zadania „Przebudowa ul. Mickiewicza w Węglińcu” w kwocie 511.650,00zł; </w:t>
      </w:r>
    </w:p>
    <w:p w:rsidR="005E5EBC" w:rsidRDefault="00000000">
      <w:pPr>
        <w:numPr>
          <w:ilvl w:val="0"/>
          <w:numId w:val="9"/>
        </w:numPr>
        <w:ind w:right="0"/>
      </w:pPr>
      <w:r>
        <w:t xml:space="preserve">w latach 2024-2025 ustala się limity zadania „Budowa chodnika w miejscowości Ruszów ul. Bolesławiecka i ul. Zgorzelecka przy drogach wojewódzkich 350 i 296” w kwotach 0,00zł i </w:t>
      </w:r>
    </w:p>
    <w:p w:rsidR="005E5EBC" w:rsidRDefault="00000000">
      <w:pPr>
        <w:ind w:left="-5" w:right="0"/>
      </w:pPr>
      <w:r>
        <w:t xml:space="preserve">436.900,00zł (przeniesienie kosztów dokumentacji w kwocie 36.900,00zł do wydatków roku 2025); </w:t>
      </w:r>
    </w:p>
    <w:p w:rsidR="005E5EBC" w:rsidRDefault="00000000">
      <w:pPr>
        <w:numPr>
          <w:ilvl w:val="0"/>
          <w:numId w:val="9"/>
        </w:numPr>
        <w:ind w:right="0"/>
      </w:pPr>
      <w:r>
        <w:lastRenderedPageBreak/>
        <w:t xml:space="preserve">w latach 2024- 2025 zaplanowano przedsięwzięcie „Modernizacji kompleksu sportowego Moje Boisko Orlik 2012” z limitami kolejno 376.331,00zł, 906.576,00zł. </w:t>
      </w:r>
    </w:p>
    <w:p w:rsidR="005E5EBC" w:rsidRDefault="00000000">
      <w:pPr>
        <w:numPr>
          <w:ilvl w:val="0"/>
          <w:numId w:val="9"/>
        </w:numPr>
        <w:ind w:right="0"/>
      </w:pPr>
      <w:r>
        <w:t xml:space="preserve">w roku 2025 zaplanowano przedsięwzięcie w kwocie limitu 987.457,24zł – „Rekonstrukcja, odtworzenie i zabezpieczenie obiektu zabytkowego – kościół w Ruszowie” (dotacja). - w latach 2024- 2025 zaplanowano przedsięwzięcie w kwocie limitu odpowiednio 3.075,00zł i 221.000,00zł - na zadanie Modernizacja oświetlenia na terenie Gminy Węgliniec w ramach programu "Rozświetlamy Polskę" </w:t>
      </w:r>
    </w:p>
    <w:p w:rsidR="005E5EBC" w:rsidRDefault="00000000">
      <w:pPr>
        <w:numPr>
          <w:ilvl w:val="0"/>
          <w:numId w:val="9"/>
        </w:numPr>
        <w:spacing w:after="30"/>
        <w:ind w:right="0"/>
      </w:pPr>
      <w:r>
        <w:t xml:space="preserve">w roku 2025 zaplanowano przedsięwzięcie w kwocie limitu 338.840,64zł- „Rekonstrukcja i renowacja wnętrza obiektu zabytkowego – kościół filialny w Węglińcu”.  </w:t>
      </w:r>
    </w:p>
    <w:p w:rsidR="005E5EBC" w:rsidRDefault="00000000">
      <w:pPr>
        <w:spacing w:after="0" w:line="259" w:lineRule="auto"/>
        <w:ind w:left="0" w:right="0" w:firstLine="0"/>
        <w:jc w:val="left"/>
      </w:pPr>
      <w:r>
        <w:t xml:space="preserve"> </w:t>
      </w:r>
    </w:p>
    <w:p w:rsidR="005E5EBC" w:rsidRDefault="00000000">
      <w:pPr>
        <w:spacing w:after="0" w:line="259" w:lineRule="auto"/>
        <w:ind w:left="0" w:right="0" w:firstLine="0"/>
        <w:jc w:val="left"/>
      </w:pPr>
      <w:r>
        <w:t xml:space="preserve"> </w:t>
      </w:r>
    </w:p>
    <w:p w:rsidR="005E5EBC" w:rsidRDefault="00000000">
      <w:pPr>
        <w:spacing w:after="148"/>
        <w:ind w:left="-5" w:right="0"/>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rsidR="005E5EBC" w:rsidRDefault="00000000">
      <w:pPr>
        <w:spacing w:after="149"/>
        <w:ind w:left="-5" w:right="0"/>
      </w:pPr>
      <w:r>
        <w:t xml:space="preserve">W latach 2024- 2025 duże znaczenie w finansowaniu zaplanowanych zadań inwestycyjnych mają dotacje z Rządowego Funduszu Polski Ład Program Inwestycji Strategicznych, o które Gmina Węgliniec wnioskowała i otrzymała promesę finansowania. Przyjmuje się, iż w przypadku ich nieuzyskania, należy zweryfikować źródła finansowania na kwotę 11.108.940,00zł (dla roku 2024) i 3.870.331,00zł (dla roku 2025) oraz ustalić ponownie termin rozpoczęcia inwestycji i harmonogram ich realizacji. </w:t>
      </w:r>
    </w:p>
    <w:p w:rsidR="005E5EBC" w:rsidRDefault="00000000">
      <w:pPr>
        <w:spacing w:after="26" w:line="259" w:lineRule="auto"/>
        <w:ind w:left="0" w:right="0" w:firstLine="0"/>
        <w:jc w:val="left"/>
      </w:pPr>
      <w:r>
        <w:t xml:space="preserve"> </w:t>
      </w:r>
    </w:p>
    <w:p w:rsidR="005E5EBC" w:rsidRDefault="00000000">
      <w:pPr>
        <w:pStyle w:val="Nagwek1"/>
        <w:ind w:left="-5" w:right="0"/>
      </w:pPr>
      <w:r>
        <w:t xml:space="preserve">Środki na spłatę rat kapitałowych  </w:t>
      </w:r>
    </w:p>
    <w:p w:rsidR="005E5EBC" w:rsidRDefault="00000000">
      <w:pPr>
        <w:spacing w:after="0" w:line="259" w:lineRule="auto"/>
        <w:ind w:left="708" w:right="0" w:firstLine="0"/>
        <w:jc w:val="left"/>
      </w:pPr>
      <w:r>
        <w:rPr>
          <w:b/>
        </w:rPr>
        <w:t xml:space="preserve"> </w:t>
      </w:r>
    </w:p>
    <w:p w:rsidR="005E5EBC" w:rsidRDefault="00000000">
      <w:pPr>
        <w:ind w:left="-5" w:right="0"/>
      </w:pPr>
      <w:r>
        <w:t xml:space="preserve">Zaplanowano na podstawie harmonogramów spłat zaciągniętych kredytów i pożyczek oraz kredytów planowanych do zaciągnięcia w roku 2024, dla którego przyjęty okres spłaty to rok 2040. Źródłem pokrycia spłat kredytów i pożyczek są według założeń w Wieloletniej Prognozie Finansowej: </w:t>
      </w:r>
    </w:p>
    <w:p w:rsidR="005E5EBC" w:rsidRDefault="00000000">
      <w:pPr>
        <w:ind w:left="-5" w:right="0"/>
      </w:pPr>
      <w:r>
        <w:t xml:space="preserve">- w roku 2024 -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2023 (art. 217 ust.2 pkt 6 ustawy o finansach publicznych).  - w latach 2025 – 2040 - nadwyżka budżetowa. </w:t>
      </w:r>
    </w:p>
    <w:p w:rsidR="005E5EBC" w:rsidRDefault="00000000">
      <w:pPr>
        <w:spacing w:after="26" w:line="259" w:lineRule="auto"/>
        <w:ind w:left="708" w:right="0" w:firstLine="0"/>
        <w:jc w:val="left"/>
      </w:pPr>
      <w:r>
        <w:rPr>
          <w:b/>
        </w:rPr>
        <w:t xml:space="preserve"> </w:t>
      </w:r>
    </w:p>
    <w:p w:rsidR="005E5EBC" w:rsidRDefault="00000000">
      <w:pPr>
        <w:pStyle w:val="Nagwek1"/>
        <w:ind w:left="-5" w:right="0"/>
      </w:pPr>
      <w:r>
        <w:t xml:space="preserve">Przychody z kredytów, pożyczek i emisji obligacji </w:t>
      </w:r>
    </w:p>
    <w:p w:rsidR="005E5EBC" w:rsidRDefault="00000000">
      <w:pPr>
        <w:spacing w:after="0" w:line="259" w:lineRule="auto"/>
        <w:ind w:left="0" w:right="0" w:firstLine="0"/>
        <w:jc w:val="left"/>
      </w:pPr>
      <w:r>
        <w:t xml:space="preserve"> </w:t>
      </w:r>
    </w:p>
    <w:p w:rsidR="005E5EBC" w:rsidRDefault="00000000">
      <w:pPr>
        <w:ind w:left="-5" w:right="0"/>
      </w:pPr>
      <w:r>
        <w:t xml:space="preserve">W 2024r. przyjęto założenie zaciągnięcia nowego kredytu komercyjnego w wysokości 2.000.000,00zł.  </w:t>
      </w:r>
    </w:p>
    <w:p w:rsidR="005E5EBC" w:rsidRDefault="00000000">
      <w:pPr>
        <w:ind w:left="-5" w:right="0"/>
      </w:pPr>
      <w:r>
        <w:t xml:space="preserve">W Wieloletniej Prognozie Finansowej nie zaplanowano nowych kredytów i pożyczek w kolejnych latach.  </w:t>
      </w:r>
    </w:p>
    <w:p w:rsidR="005E5EBC" w:rsidRDefault="00000000">
      <w:pPr>
        <w:spacing w:after="147"/>
        <w:ind w:left="-5" w:right="0"/>
      </w:pPr>
      <w:r>
        <w:lastRenderedPageBreak/>
        <w:t xml:space="preserve">Kwota długu Gminy na dzień 31.12.2023r. wyniosła 10.692.029,00zł.  </w:t>
      </w:r>
    </w:p>
    <w:p w:rsidR="005E5EBC" w:rsidRDefault="00000000">
      <w:pPr>
        <w:spacing w:after="131"/>
        <w:ind w:left="-5" w:right="0"/>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rsidR="005E5EBC" w:rsidRDefault="00000000">
      <w:pPr>
        <w:spacing w:after="196"/>
        <w:ind w:left="-5" w:right="0"/>
      </w:pPr>
      <w:r>
        <w:t xml:space="preserve">Przewidywany w 2024 roku poziom zadłużenia wyniesie 11.233.629,00zł, tj. 18,67% planowanych dochodów gminy. W latach następnych począwszy od 2025r. systematycznie maleje. Poziom dopuszczalnego zadłużenia jest indywidualnie obliczany dla każdej Gminy. Wskaźniki te dla Gminy Węgliniec są w kolejnych latach objętych Prognozą zachowane. </w:t>
      </w:r>
    </w:p>
    <w:p w:rsidR="005E5EBC" w:rsidRDefault="00000000">
      <w:pPr>
        <w:pStyle w:val="Nagwek1"/>
        <w:ind w:left="-5" w:right="0"/>
      </w:pPr>
      <w:r>
        <w:t xml:space="preserve">Prognozowana łączna kwota spłaty zobowiązań  </w:t>
      </w:r>
    </w:p>
    <w:p w:rsidR="005E5EBC" w:rsidRDefault="00000000">
      <w:pPr>
        <w:spacing w:after="0" w:line="259" w:lineRule="auto"/>
        <w:ind w:left="0" w:right="0" w:firstLine="0"/>
        <w:jc w:val="left"/>
      </w:pPr>
      <w:r>
        <w:t xml:space="preserve"> </w:t>
      </w:r>
    </w:p>
    <w:p w:rsidR="005E5EBC"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5E5EBC" w:rsidRDefault="00000000">
      <w:pPr>
        <w:numPr>
          <w:ilvl w:val="0"/>
          <w:numId w:val="10"/>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5E5EBC" w:rsidRDefault="00000000">
      <w:pPr>
        <w:numPr>
          <w:ilvl w:val="0"/>
          <w:numId w:val="10"/>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5E5EBC" w:rsidRDefault="00000000">
      <w:pPr>
        <w:numPr>
          <w:ilvl w:val="0"/>
          <w:numId w:val="10"/>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5E5EBC" w:rsidRDefault="00000000">
      <w:pPr>
        <w:spacing w:after="149"/>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w:t>
      </w:r>
      <w:r>
        <w:lastRenderedPageBreak/>
        <w:t xml:space="preserve">terytorialnego na koniec danego roku nie przekroczy 100% planowanych dochodów ogółem, pomniejszonych o planowane kwoty dotacji i środków o podobnym charakterze. Relacja ta jest w Gminie Węgliniec zachowana i wynosi w latach 2024-2025 odpowiednio 21,01%, 18,93%. </w:t>
      </w:r>
    </w:p>
    <w:p w:rsidR="005E5EBC"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5E5EBC"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rsidR="005E5EBC" w:rsidRDefault="00000000">
      <w:pPr>
        <w:spacing w:after="26" w:line="259" w:lineRule="auto"/>
        <w:ind w:left="0" w:right="0" w:firstLine="0"/>
        <w:jc w:val="left"/>
      </w:pPr>
      <w:r>
        <w:t xml:space="preserve"> </w:t>
      </w:r>
    </w:p>
    <w:p w:rsidR="005E5EBC" w:rsidRDefault="00000000">
      <w:pPr>
        <w:spacing w:after="0" w:line="270" w:lineRule="auto"/>
        <w:ind w:left="-5" w:right="0"/>
        <w:jc w:val="left"/>
      </w:pPr>
      <w:r>
        <w:rPr>
          <w:b/>
        </w:rPr>
        <w:t xml:space="preserve">Finansowanie deficytu i przeznaczanie nadwyżki. </w:t>
      </w:r>
    </w:p>
    <w:p w:rsidR="005E5EBC" w:rsidRDefault="00000000">
      <w:pPr>
        <w:spacing w:after="0" w:line="259" w:lineRule="auto"/>
        <w:ind w:left="708" w:right="0" w:firstLine="0"/>
        <w:jc w:val="left"/>
      </w:pPr>
      <w:r>
        <w:rPr>
          <w:b/>
        </w:rPr>
        <w:t xml:space="preserve"> </w:t>
      </w:r>
    </w:p>
    <w:p w:rsidR="005E5EBC"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5E5EBC" w:rsidRDefault="00000000">
      <w:pPr>
        <w:spacing w:after="0" w:line="259" w:lineRule="auto"/>
        <w:ind w:left="0" w:right="0" w:firstLine="0"/>
        <w:jc w:val="left"/>
      </w:pPr>
      <w:r>
        <w:t xml:space="preserve"> </w:t>
      </w:r>
    </w:p>
    <w:p w:rsidR="005E5EBC"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5E5EBC" w:rsidRDefault="00000000">
      <w:pPr>
        <w:spacing w:after="0" w:line="259" w:lineRule="auto"/>
        <w:ind w:left="0" w:right="0" w:firstLine="0"/>
        <w:jc w:val="left"/>
      </w:pPr>
      <w:r>
        <w:rPr>
          <w:b/>
        </w:rPr>
        <w:t xml:space="preserve"> </w:t>
      </w:r>
    </w:p>
    <w:p w:rsidR="005E5EBC" w:rsidRDefault="00000000">
      <w:pPr>
        <w:spacing w:after="0" w:line="27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5E5EBC" w:rsidRDefault="00000000">
      <w:pPr>
        <w:spacing w:after="0" w:line="259" w:lineRule="auto"/>
        <w:ind w:left="0" w:right="0" w:firstLine="0"/>
        <w:jc w:val="left"/>
      </w:pPr>
      <w:r>
        <w:t xml:space="preserve"> </w:t>
      </w:r>
    </w:p>
    <w:p w:rsidR="005E5EBC" w:rsidRDefault="00000000">
      <w:pPr>
        <w:ind w:left="-5" w:right="0"/>
      </w:pPr>
      <w:r>
        <w:t xml:space="preserve">Przewidywany w 2024 roku poziom zadłużenia wynosi 11.233.629,00zł, tj. 18,67% planowanych dochodów gminy. W latach następnych począwszy od 2025r. systematycznie maleje. Poziom dopuszczalnego zadłużenia jest indywidualnie obliczany dla każdej Gminy.  W prognozie nie założono przychodów z nowych kredytów w latach 2025-2040, będą one uruchamiane sukcesywnie w miarę przystępowania do realizacji dużych przedsięwzięć.  </w:t>
      </w:r>
    </w:p>
    <w:p w:rsidR="005E5EBC" w:rsidRDefault="00000000">
      <w:pPr>
        <w:spacing w:after="0" w:line="259" w:lineRule="auto"/>
        <w:ind w:left="0" w:right="0" w:firstLine="0"/>
        <w:jc w:val="left"/>
      </w:pPr>
      <w:r>
        <w:t xml:space="preserve"> </w:t>
      </w:r>
    </w:p>
    <w:p w:rsidR="005E5EBC" w:rsidRDefault="00000000">
      <w:pPr>
        <w:ind w:left="-5" w:right="0"/>
      </w:pPr>
      <w:r>
        <w:t xml:space="preserve">W latach objętych prognozą nie zakłada się zaciągania zobowiązań przez związki, do których należy gmina oraz wystąpienia zobowiązań wymagalnych. </w:t>
      </w:r>
    </w:p>
    <w:p w:rsidR="005E5EBC" w:rsidRDefault="00000000">
      <w:pPr>
        <w:spacing w:after="0" w:line="259" w:lineRule="auto"/>
        <w:ind w:left="0" w:right="0" w:firstLine="0"/>
        <w:jc w:val="left"/>
      </w:pPr>
      <w:r>
        <w:t xml:space="preserve"> </w:t>
      </w:r>
    </w:p>
    <w:p w:rsidR="005E5EBC" w:rsidRDefault="00000000">
      <w:pPr>
        <w:ind w:left="-5" w:right="0"/>
      </w:pPr>
      <w:r>
        <w:t xml:space="preserve">Kwota wykazana jako dług na koniec każdego roku jest wynikiem działania: dług z poprzedniego roku + zaciągany dług – spłata długu. Na poziom kwoty długu wpływa mają </w:t>
      </w:r>
      <w:r>
        <w:lastRenderedPageBreak/>
        <w:t xml:space="preserve">także dokonane jego umorzenia. Ewentualne umorzenia pożyczek będą ujmowane sukcesywnie. W pozycji tej nie uwzględnia się długu związków, do których należy gmina.  </w:t>
      </w:r>
    </w:p>
    <w:p w:rsidR="005E5EBC" w:rsidRDefault="00000000">
      <w:pPr>
        <w:spacing w:after="0" w:line="259" w:lineRule="auto"/>
        <w:ind w:left="0" w:right="0" w:firstLine="0"/>
        <w:jc w:val="left"/>
      </w:pPr>
      <w:r>
        <w:t xml:space="preserve"> </w:t>
      </w:r>
    </w:p>
    <w:p w:rsidR="005E5EBC"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wprowadzane po zakończeniu każdego roku budżetowego i sporządzeniu sprawozdania finansowego Gminy Węgliniec.  </w:t>
      </w:r>
    </w:p>
    <w:p w:rsidR="005E5EBC" w:rsidRDefault="00000000">
      <w:pPr>
        <w:spacing w:after="205" w:line="259" w:lineRule="auto"/>
        <w:ind w:left="0" w:right="0" w:firstLine="0"/>
        <w:jc w:val="left"/>
      </w:pPr>
      <w:r>
        <w:t xml:space="preserve"> </w:t>
      </w:r>
    </w:p>
    <w:p w:rsidR="005E5EBC" w:rsidRDefault="00000000">
      <w:pPr>
        <w:ind w:left="-5" w:right="0"/>
      </w:pPr>
      <w:r>
        <w:t xml:space="preserve">Natomiast w 2024r.  przewidziano przychody z: </w:t>
      </w:r>
    </w:p>
    <w:p w:rsidR="005E5EBC" w:rsidRDefault="00000000">
      <w:pPr>
        <w:numPr>
          <w:ilvl w:val="0"/>
          <w:numId w:val="11"/>
        </w:numPr>
        <w:spacing w:after="150"/>
        <w:ind w:right="0" w:hanging="139"/>
      </w:pPr>
      <w:r>
        <w:t xml:space="preserve">zaciągnięcia kredytu długoterminowego w kwocie 2.000.000,00zł, </w:t>
      </w:r>
    </w:p>
    <w:p w:rsidR="005E5EBC" w:rsidRDefault="00000000">
      <w:pPr>
        <w:numPr>
          <w:ilvl w:val="0"/>
          <w:numId w:val="11"/>
        </w:numPr>
        <w:spacing w:after="146"/>
        <w:ind w:right="0" w:hanging="139"/>
      </w:pPr>
      <w:r>
        <w:t xml:space="preserve">w kwocie 3.161.200,40zł pochodzące z wolnych środków jako nadwyżki środków pieniężnych na rachunku bieżącym budżetu jednostki samorządu terytorialnego, wynikających z rozliczeń wyemitowanych papierów wartościowych, kredytów i pożyczek z lat ubiegłych – (art. 217 ust.2 pkt 6 ustawy o finansach publicznych). Środki te nie zostały wykorzystane do końca 2023r. </w:t>
      </w:r>
    </w:p>
    <w:p w:rsidR="005E5EBC" w:rsidRDefault="00000000">
      <w:pPr>
        <w:numPr>
          <w:ilvl w:val="0"/>
          <w:numId w:val="11"/>
        </w:numPr>
        <w:ind w:right="0" w:hanging="139"/>
      </w:pPr>
      <w:r>
        <w:t xml:space="preserve">w kwocie - 52.447,00zł z niewykorzystanych środków pieniężnych na rachunku bieżącym budżetu, wynikających z rozliczenia dochodów i wydatków nimi finansowanych związanych ze szczególnymi zasadami wykonywania budżetu określonymi w odrębnych ustawach. Są to środki pozostałe na rachunku budżetu Gminy z roku 2023 z przeznaczeniem na realizację zadań określonych w gminnym programie profilaktyki i rozwiązywania problemów alkoholowych i zwalczania narkomanii. W Wieloletniej Prognozie Finansowej nie przewiduje się udzielenia pożyczek z budżetu gminy.  </w:t>
      </w:r>
      <w:proofErr w:type="gramStart"/>
      <w:r>
        <w:t>Relacja</w:t>
      </w:r>
      <w:proofErr w:type="gramEnd"/>
      <w:r>
        <w:t xml:space="preserve"> o której mowa w art. 243 ustawy o finansach publicznych wyliczona została w załączniku nr 1 do uchwały. Wielkości w tym wierszu wyliczane są do czwartego miejsca po przecinku co odpowiada zapisowi procentowemu do drugiego miejsca po przecinku, </w:t>
      </w:r>
      <w:proofErr w:type="spellStart"/>
      <w:r>
        <w:t>np</w:t>
      </w:r>
      <w:proofErr w:type="spellEnd"/>
      <w:r>
        <w:t xml:space="preserve">: 12,25 % = 0,1225. </w:t>
      </w:r>
    </w:p>
    <w:p w:rsidR="005E5EBC" w:rsidRDefault="00000000">
      <w:pPr>
        <w:spacing w:after="0" w:line="259" w:lineRule="auto"/>
        <w:ind w:left="0" w:right="0" w:firstLine="0"/>
        <w:jc w:val="left"/>
      </w:pPr>
      <w:r>
        <w:t xml:space="preserve"> </w:t>
      </w:r>
    </w:p>
    <w:p w:rsidR="005E5EBC" w:rsidRDefault="00000000">
      <w:pPr>
        <w:ind w:left="-5" w:right="0"/>
      </w:pPr>
      <w:r>
        <w:t xml:space="preserve">Wszystkie wskaźniki, obliczane w Wieloletniej Prognozie Finansowej Gminy Węgliniec na lata 2024-2040 mieszczą się w granicach określonych przepisami ustawowymi. </w:t>
      </w:r>
    </w:p>
    <w:p w:rsidR="005E5EBC" w:rsidRDefault="00000000">
      <w:pPr>
        <w:spacing w:after="25" w:line="259" w:lineRule="auto"/>
        <w:ind w:left="0" w:right="0" w:firstLine="0"/>
        <w:jc w:val="left"/>
      </w:pPr>
      <w:r>
        <w:rPr>
          <w:b/>
        </w:rPr>
        <w:t xml:space="preserve"> </w:t>
      </w:r>
    </w:p>
    <w:p w:rsidR="005E5EBC" w:rsidRDefault="00000000">
      <w:pPr>
        <w:pStyle w:val="Nagwek1"/>
        <w:ind w:left="-5" w:right="0"/>
      </w:pPr>
      <w:r>
        <w:t xml:space="preserve">Podsumowanie </w:t>
      </w:r>
    </w:p>
    <w:p w:rsidR="005E5EBC" w:rsidRDefault="00000000">
      <w:pPr>
        <w:spacing w:after="0" w:line="259" w:lineRule="auto"/>
        <w:ind w:left="0" w:right="0" w:firstLine="0"/>
        <w:jc w:val="left"/>
      </w:pPr>
      <w:r>
        <w:rPr>
          <w:b/>
        </w:rPr>
        <w:t xml:space="preserve"> </w:t>
      </w:r>
    </w:p>
    <w:p w:rsidR="005E5EBC" w:rsidRDefault="00000000">
      <w:pPr>
        <w:spacing w:after="145"/>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5E5EBC" w:rsidRDefault="00000000">
      <w:pPr>
        <w:spacing w:after="149"/>
        <w:ind w:left="-5" w:right="0"/>
      </w:pPr>
      <w:r>
        <w:lastRenderedPageBreak/>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5E5EBC" w:rsidRDefault="00000000">
      <w:pPr>
        <w:spacing w:after="1271"/>
        <w:ind w:left="-5" w:right="0"/>
      </w:pPr>
      <w:r>
        <w:t>W latach 2024- 2025 duże znaczenie w finansowaniu zaplanowanych zadań inwestycyjnych mają dotacje z Rządowego Funduszu Polski Ład Program Inwestycji Strategicznych, o które Gmina Węgliniec otrzymała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w:t>
      </w:r>
      <w:r>
        <w:rPr>
          <w:rFonts w:ascii="Calibri" w:eastAsia="Calibri" w:hAnsi="Calibri" w:cs="Calibri"/>
          <w:sz w:val="22"/>
        </w:rPr>
        <w:t xml:space="preserve"> </w:t>
      </w:r>
    </w:p>
    <w:p w:rsidR="005E5EBC" w:rsidRDefault="00000000">
      <w:pPr>
        <w:spacing w:after="0" w:line="259" w:lineRule="auto"/>
        <w:ind w:left="240" w:right="0" w:firstLine="0"/>
        <w:jc w:val="left"/>
      </w:pPr>
      <w:r>
        <w:t xml:space="preserve"> </w:t>
      </w:r>
    </w:p>
    <w:sectPr w:rsidR="005E5EBC">
      <w:footerReference w:type="even" r:id="rId104"/>
      <w:footerReference w:type="default" r:id="rId105"/>
      <w:footerReference w:type="first" r:id="rId106"/>
      <w:pgSz w:w="11894" w:h="15840"/>
      <w:pgMar w:top="1469" w:right="1413"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57E16" w:rsidRDefault="00F57E16">
      <w:pPr>
        <w:spacing w:after="0" w:line="240" w:lineRule="auto"/>
      </w:pPr>
      <w:r>
        <w:separator/>
      </w:r>
    </w:p>
  </w:endnote>
  <w:endnote w:type="continuationSeparator" w:id="0">
    <w:p w:rsidR="00F57E16" w:rsidRDefault="00F5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440" w:right="-440" w:firstLine="0"/>
      <w:jc w:val="right"/>
    </w:pPr>
    <w:r>
      <w:t>––––––––––––––––––––––––––––––––––––––––––––––––––––––––––––––––––––––––––––––––––––––––––––––––––––––––––––––––––––––––––––</w:t>
    </w:r>
  </w:p>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440" w:right="-440" w:firstLine="0"/>
      <w:jc w:val="right"/>
    </w:pPr>
    <w:r>
      <w:t>––––––––––––––––––––––––––––––––––––––––––––––––––––––––––––––––––––––––––––––––––––––––––––––––––––––––––––––––––––––––––––</w:t>
    </w:r>
  </w:p>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440" w:right="-440" w:firstLine="0"/>
      <w:jc w:val="right"/>
    </w:pPr>
    <w:r>
      <w:t>––––––––––––––––––––––––––––––––––––––––––––––––––––––––––––––––––––––––––––––––––––––––––––––––––––––––––––––––––––––––––––</w:t>
    </w:r>
  </w:p>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440" w:right="-440" w:firstLine="0"/>
      <w:jc w:val="right"/>
    </w:pPr>
    <w:r>
      <w:t>––––––––––––––––––––––––––––––––––––––––––––––––––––––––––––––––––––––––––––––––––––––––––––––––––––––––––––––––––––––––––––</w:t>
    </w:r>
  </w:p>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440" w:right="-440" w:firstLine="0"/>
      <w:jc w:val="right"/>
    </w:pPr>
    <w:r>
      <w:t>––––––––––––––––––––––––––––––––––––––––––––––––––––––––––––––––––––––––––––––––––––––––––––––––––––––––––––––––––––––––––––</w:t>
    </w:r>
  </w:p>
  <w:p w:rsidR="005E5EBC" w:rsidRDefault="00000000">
    <w:pPr>
      <w:tabs>
        <w:tab w:val="right" w:pos="14398"/>
      </w:tabs>
      <w:spacing w:after="0" w:line="259" w:lineRule="auto"/>
      <w:ind w:left="-440" w:right="-440"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tabs>
        <w:tab w:val="center" w:pos="2323"/>
        <w:tab w:val="center" w:pos="14536"/>
      </w:tabs>
      <w:spacing w:after="0" w:line="259" w:lineRule="auto"/>
      <w:ind w:left="0" w:right="0" w:firstLine="0"/>
      <w:jc w:val="left"/>
    </w:pPr>
    <w:r>
      <w:rPr>
        <w:rFonts w:ascii="Calibri" w:eastAsia="Calibri" w:hAnsi="Calibri" w:cs="Calibri"/>
        <w:sz w:val="22"/>
      </w:rPr>
      <w:tab/>
    </w: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tabs>
        <w:tab w:val="center" w:pos="2323"/>
        <w:tab w:val="center" w:pos="14536"/>
      </w:tabs>
      <w:spacing w:after="0" w:line="259" w:lineRule="auto"/>
      <w:ind w:left="0" w:right="0" w:firstLine="0"/>
      <w:jc w:val="left"/>
    </w:pPr>
    <w:r>
      <w:rPr>
        <w:rFonts w:ascii="Calibri" w:eastAsia="Calibri" w:hAnsi="Calibri" w:cs="Calibri"/>
        <w:sz w:val="22"/>
      </w:rPr>
      <w:tab/>
    </w: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tabs>
        <w:tab w:val="center" w:pos="2323"/>
        <w:tab w:val="center" w:pos="14536"/>
      </w:tabs>
      <w:spacing w:after="0" w:line="259" w:lineRule="auto"/>
      <w:ind w:left="0" w:right="0" w:firstLine="0"/>
      <w:jc w:val="left"/>
    </w:pPr>
    <w:r>
      <w:rPr>
        <w:rFonts w:ascii="Calibri" w:eastAsia="Calibri" w:hAnsi="Calibri" w:cs="Calibri"/>
        <w:sz w:val="22"/>
      </w:rPr>
      <w:tab/>
    </w: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5E5EBC">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5E5EBC" w:rsidRDefault="00000000">
    <w:pPr>
      <w:spacing w:after="22" w:line="259" w:lineRule="auto"/>
      <w:ind w:left="0" w:right="0" w:firstLine="0"/>
      <w:jc w:val="left"/>
    </w:pPr>
    <w:r>
      <w:t xml:space="preserve"> </w:t>
    </w:r>
  </w:p>
  <w:p w:rsidR="005E5EBC" w:rsidRDefault="00000000">
    <w:pPr>
      <w:spacing w:after="0" w:line="259" w:lineRule="auto"/>
      <w:ind w:left="-416" w:right="-413" w:firstLine="0"/>
    </w:pPr>
    <w:r>
      <w:t>–––––––––––––––––––––––––––––––––––––––––––––––––––––––––––––––––––––––––––––––––––</w:t>
    </w:r>
  </w:p>
  <w:p w:rsidR="005E5EBC" w:rsidRDefault="00000000">
    <w:pPr>
      <w:tabs>
        <w:tab w:val="right" w:pos="9478"/>
      </w:tabs>
      <w:spacing w:after="0" w:line="259" w:lineRule="auto"/>
      <w:ind w:left="-416" w:right="-413"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5E5EBC" w:rsidRDefault="00000000">
    <w:pPr>
      <w:spacing w:after="22" w:line="259" w:lineRule="auto"/>
      <w:ind w:left="0" w:right="0" w:firstLine="0"/>
      <w:jc w:val="left"/>
    </w:pPr>
    <w:r>
      <w:t xml:space="preserve"> </w:t>
    </w:r>
  </w:p>
  <w:p w:rsidR="005E5EBC" w:rsidRDefault="00000000">
    <w:pPr>
      <w:spacing w:after="0" w:line="259" w:lineRule="auto"/>
      <w:ind w:left="-416" w:right="-413" w:firstLine="0"/>
    </w:pPr>
    <w:r>
      <w:t>–––––––––––––––––––––––––––––––––––––––––––––––––––––––––––––––––––––––––––––––––––</w:t>
    </w:r>
  </w:p>
  <w:p w:rsidR="005E5EBC" w:rsidRDefault="00000000">
    <w:pPr>
      <w:tabs>
        <w:tab w:val="right" w:pos="9478"/>
      </w:tabs>
      <w:spacing w:after="0" w:line="259" w:lineRule="auto"/>
      <w:ind w:left="-416" w:right="-413"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E5EB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5E5EBC" w:rsidRDefault="00000000">
    <w:pPr>
      <w:spacing w:after="22" w:line="259" w:lineRule="auto"/>
      <w:ind w:left="0" w:right="0" w:firstLine="0"/>
      <w:jc w:val="left"/>
    </w:pPr>
    <w:r>
      <w:t xml:space="preserve"> </w:t>
    </w:r>
  </w:p>
  <w:p w:rsidR="005E5EBC" w:rsidRDefault="00000000">
    <w:pPr>
      <w:spacing w:after="0" w:line="259" w:lineRule="auto"/>
      <w:ind w:left="-416" w:right="-413" w:firstLine="0"/>
    </w:pPr>
    <w:r>
      <w:t>–––––––––––––––––––––––––––––––––––––––––––––––––––––––––––––––––––––––––––––––––––</w:t>
    </w:r>
  </w:p>
  <w:p w:rsidR="005E5EBC" w:rsidRDefault="00000000">
    <w:pPr>
      <w:tabs>
        <w:tab w:val="right" w:pos="9478"/>
      </w:tabs>
      <w:spacing w:after="0" w:line="259" w:lineRule="auto"/>
      <w:ind w:left="-416" w:right="-413" w:firstLine="0"/>
      <w:jc w:val="left"/>
    </w:pPr>
    <w:r>
      <w:rPr>
        <w:sz w:val="18"/>
      </w:rPr>
      <w:t>Id: 5A1EA06C-B74D-4EDB-A8EF-7B6600957F1D.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57E16" w:rsidRDefault="00F57E16">
      <w:pPr>
        <w:spacing w:after="0" w:line="240" w:lineRule="auto"/>
      </w:pPr>
      <w:r>
        <w:separator/>
      </w:r>
    </w:p>
  </w:footnote>
  <w:footnote w:type="continuationSeparator" w:id="0">
    <w:p w:rsidR="00F57E16" w:rsidRDefault="00F57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F1605"/>
    <w:multiLevelType w:val="hybridMultilevel"/>
    <w:tmpl w:val="BF084510"/>
    <w:lvl w:ilvl="0" w:tplc="0030897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ECCB8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5EC2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A023D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22EF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A6E16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EC3C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A02CA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FA5C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382CAF"/>
    <w:multiLevelType w:val="hybridMultilevel"/>
    <w:tmpl w:val="BF5EECB6"/>
    <w:lvl w:ilvl="0" w:tplc="A31A902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3A24C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847F7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D4C5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B8C76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2E06D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65E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DC23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D4BCF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40715B"/>
    <w:multiLevelType w:val="hybridMultilevel"/>
    <w:tmpl w:val="F0548A94"/>
    <w:lvl w:ilvl="0" w:tplc="C7405822">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26E405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6652E6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6801E6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BDF843D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EF900D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B70CD5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A6ADD0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B3AC60C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3" w15:restartNumberingAfterBreak="0">
    <w:nsid w:val="45DA1056"/>
    <w:multiLevelType w:val="hybridMultilevel"/>
    <w:tmpl w:val="E88A8ACC"/>
    <w:lvl w:ilvl="0" w:tplc="2288101C">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49780D2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FA4A86D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BDA89C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1A6671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0BAABB7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216CAC5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FC6693F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08AC29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4C0F25EA"/>
    <w:multiLevelType w:val="hybridMultilevel"/>
    <w:tmpl w:val="93C68974"/>
    <w:lvl w:ilvl="0" w:tplc="B4CC891A">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42DFC2">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F9C4820">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C69474">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BC231A0">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FC5C5A">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08983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921A70">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AA5BC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31636F3"/>
    <w:multiLevelType w:val="hybridMultilevel"/>
    <w:tmpl w:val="951CD412"/>
    <w:lvl w:ilvl="0" w:tplc="2EA27BC4">
      <w:start w:val="1"/>
      <w:numFmt w:val="bullet"/>
      <w:lvlText w:val="-"/>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ACEB8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68EFE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A4033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A4E52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B41D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8AAD9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168E7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EA260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CD73F07"/>
    <w:multiLevelType w:val="hybridMultilevel"/>
    <w:tmpl w:val="6B6CA260"/>
    <w:lvl w:ilvl="0" w:tplc="E30E326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00E15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2CEF5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6297E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DEA3F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DA732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BAAD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E25B8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FCFAC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5B0429F"/>
    <w:multiLevelType w:val="hybridMultilevel"/>
    <w:tmpl w:val="41B4244C"/>
    <w:lvl w:ilvl="0" w:tplc="D4BEF80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36BF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F8E4E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42A1A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5C952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4AAD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364D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7E47D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54342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66D004A"/>
    <w:multiLevelType w:val="hybridMultilevel"/>
    <w:tmpl w:val="7F382AB0"/>
    <w:lvl w:ilvl="0" w:tplc="2098C8F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32E6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C17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AC16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A261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0E3D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A638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7A73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AA0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741507D"/>
    <w:multiLevelType w:val="hybridMultilevel"/>
    <w:tmpl w:val="FFD0775E"/>
    <w:lvl w:ilvl="0" w:tplc="CC36E64A">
      <w:start w:val="2"/>
      <w:numFmt w:val="decimal"/>
      <w:lvlText w:val="%1."/>
      <w:lvlJc w:val="left"/>
      <w:pPr>
        <w:ind w:left="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3DAECE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760387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71E475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F0AB6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CE661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EC4896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0C14D0">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5222C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94655BB"/>
    <w:multiLevelType w:val="hybridMultilevel"/>
    <w:tmpl w:val="59B2752E"/>
    <w:lvl w:ilvl="0" w:tplc="DFAC7F1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1E79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0486E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D099B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0C81A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162C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98DF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6ACC8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04128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50727497">
    <w:abstractNumId w:val="9"/>
  </w:num>
  <w:num w:numId="2" w16cid:durableId="446394911">
    <w:abstractNumId w:val="4"/>
  </w:num>
  <w:num w:numId="3" w16cid:durableId="637301512">
    <w:abstractNumId w:val="6"/>
  </w:num>
  <w:num w:numId="4" w16cid:durableId="64453200">
    <w:abstractNumId w:val="5"/>
  </w:num>
  <w:num w:numId="5" w16cid:durableId="1699240572">
    <w:abstractNumId w:val="3"/>
  </w:num>
  <w:num w:numId="6" w16cid:durableId="2043555526">
    <w:abstractNumId w:val="2"/>
  </w:num>
  <w:num w:numId="7" w16cid:durableId="1651667376">
    <w:abstractNumId w:val="7"/>
  </w:num>
  <w:num w:numId="8" w16cid:durableId="504519919">
    <w:abstractNumId w:val="10"/>
  </w:num>
  <w:num w:numId="9" w16cid:durableId="1682002986">
    <w:abstractNumId w:val="0"/>
  </w:num>
  <w:num w:numId="10" w16cid:durableId="1617253941">
    <w:abstractNumId w:val="8"/>
  </w:num>
  <w:num w:numId="11" w16cid:durableId="477919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EBC"/>
    <w:rsid w:val="002A0B77"/>
    <w:rsid w:val="005E5EBC"/>
    <w:rsid w:val="007B1A74"/>
    <w:rsid w:val="00F57E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5ECE25-B3C2-4B29-AA69-E7C3CE65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10" w:right="79"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0.jpg"/><Relationship Id="rId34" Type="http://schemas.openxmlformats.org/officeDocument/2006/relationships/image" Target="media/image16.jpg"/><Relationship Id="rId42" Type="http://schemas.openxmlformats.org/officeDocument/2006/relationships/image" Target="media/image24.jpg"/><Relationship Id="rId47" Type="http://schemas.openxmlformats.org/officeDocument/2006/relationships/image" Target="media/image29.jpg"/><Relationship Id="rId50" Type="http://schemas.openxmlformats.org/officeDocument/2006/relationships/footer" Target="footer5.xml"/><Relationship Id="rId55" Type="http://schemas.openxmlformats.org/officeDocument/2006/relationships/image" Target="media/image34.jpg"/><Relationship Id="rId63" Type="http://schemas.openxmlformats.org/officeDocument/2006/relationships/image" Target="media/image42.jpg"/><Relationship Id="rId68" Type="http://schemas.openxmlformats.org/officeDocument/2006/relationships/image" Target="media/image47.jpg"/><Relationship Id="rId76" Type="http://schemas.openxmlformats.org/officeDocument/2006/relationships/image" Target="media/image55.jpg"/><Relationship Id="rId84" Type="http://schemas.openxmlformats.org/officeDocument/2006/relationships/image" Target="media/image60.jpg"/><Relationship Id="rId89" Type="http://schemas.openxmlformats.org/officeDocument/2006/relationships/image" Target="media/image65.jpg"/><Relationship Id="rId97" Type="http://schemas.openxmlformats.org/officeDocument/2006/relationships/footer" Target="footer10.xml"/><Relationship Id="rId104" Type="http://schemas.openxmlformats.org/officeDocument/2006/relationships/footer" Target="footer16.xml"/><Relationship Id="rId7" Type="http://schemas.openxmlformats.org/officeDocument/2006/relationships/footer" Target="footer1.xml"/><Relationship Id="rId71" Type="http://schemas.openxmlformats.org/officeDocument/2006/relationships/image" Target="media/image50.jpg"/><Relationship Id="rId92" Type="http://schemas.openxmlformats.org/officeDocument/2006/relationships/image" Target="media/image68.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1.jpg"/><Relationship Id="rId107" Type="http://schemas.openxmlformats.org/officeDocument/2006/relationships/fontTable" Target="fontTable.xml"/><Relationship Id="rId11" Type="http://schemas.openxmlformats.org/officeDocument/2006/relationships/image" Target="media/image2.jpg"/><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image" Target="media/image27.jpg"/><Relationship Id="rId53" Type="http://schemas.openxmlformats.org/officeDocument/2006/relationships/image" Target="media/image32.jpg"/><Relationship Id="rId58" Type="http://schemas.openxmlformats.org/officeDocument/2006/relationships/image" Target="media/image37.jpg"/><Relationship Id="rId66" Type="http://schemas.openxmlformats.org/officeDocument/2006/relationships/image" Target="media/image45.jpg"/><Relationship Id="rId74" Type="http://schemas.openxmlformats.org/officeDocument/2006/relationships/image" Target="media/image53.jpg"/><Relationship Id="rId79" Type="http://schemas.openxmlformats.org/officeDocument/2006/relationships/footer" Target="footer8.xml"/><Relationship Id="rId87" Type="http://schemas.openxmlformats.org/officeDocument/2006/relationships/image" Target="media/image63.jpg"/><Relationship Id="rId102" Type="http://schemas.openxmlformats.org/officeDocument/2006/relationships/footer" Target="footer14.xml"/><Relationship Id="rId5" Type="http://schemas.openxmlformats.org/officeDocument/2006/relationships/footnotes" Target="footnotes.xml"/><Relationship Id="rId61" Type="http://schemas.openxmlformats.org/officeDocument/2006/relationships/image" Target="media/image40.jpg"/><Relationship Id="rId82" Type="http://schemas.openxmlformats.org/officeDocument/2006/relationships/image" Target="media/image58.png"/><Relationship Id="rId90" Type="http://schemas.openxmlformats.org/officeDocument/2006/relationships/image" Target="media/image66.jpg"/><Relationship Id="rId95" Type="http://schemas.openxmlformats.org/officeDocument/2006/relationships/image" Target="media/image71.jpg"/><Relationship Id="rId14" Type="http://schemas.openxmlformats.org/officeDocument/2006/relationships/image" Target="media/image5.jpg"/><Relationship Id="rId27" Type="http://schemas.openxmlformats.org/officeDocument/2006/relationships/image" Target="media/image110.jpg"/><Relationship Id="rId30" Type="http://schemas.openxmlformats.org/officeDocument/2006/relationships/image" Target="media/image12.jpg"/><Relationship Id="rId35" Type="http://schemas.openxmlformats.org/officeDocument/2006/relationships/image" Target="media/image17.jpg"/><Relationship Id="rId43" Type="http://schemas.openxmlformats.org/officeDocument/2006/relationships/image" Target="media/image25.jpg"/><Relationship Id="rId48" Type="http://schemas.openxmlformats.org/officeDocument/2006/relationships/image" Target="media/image30.jpg"/><Relationship Id="rId56" Type="http://schemas.openxmlformats.org/officeDocument/2006/relationships/image" Target="media/image35.jpg"/><Relationship Id="rId64" Type="http://schemas.openxmlformats.org/officeDocument/2006/relationships/image" Target="media/image43.jpg"/><Relationship Id="rId69" Type="http://schemas.openxmlformats.org/officeDocument/2006/relationships/image" Target="media/image48.jpg"/><Relationship Id="rId77" Type="http://schemas.openxmlformats.org/officeDocument/2006/relationships/image" Target="media/image56.jpg"/><Relationship Id="rId100" Type="http://schemas.openxmlformats.org/officeDocument/2006/relationships/image" Target="media/image73.jpg"/><Relationship Id="rId105" Type="http://schemas.openxmlformats.org/officeDocument/2006/relationships/footer" Target="footer17.xml"/><Relationship Id="rId8" Type="http://schemas.openxmlformats.org/officeDocument/2006/relationships/footer" Target="footer2.xml"/><Relationship Id="rId51" Type="http://schemas.openxmlformats.org/officeDocument/2006/relationships/footer" Target="footer6.xml"/><Relationship Id="rId72" Type="http://schemas.openxmlformats.org/officeDocument/2006/relationships/image" Target="media/image51.jpg"/><Relationship Id="rId80" Type="http://schemas.openxmlformats.org/officeDocument/2006/relationships/footer" Target="footer9.xml"/><Relationship Id="rId85" Type="http://schemas.openxmlformats.org/officeDocument/2006/relationships/image" Target="media/image61.jpg"/><Relationship Id="rId93" Type="http://schemas.openxmlformats.org/officeDocument/2006/relationships/image" Target="media/image69.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8.jpg"/><Relationship Id="rId59" Type="http://schemas.openxmlformats.org/officeDocument/2006/relationships/image" Target="media/image38.jpg"/><Relationship Id="rId67" Type="http://schemas.openxmlformats.org/officeDocument/2006/relationships/image" Target="media/image46.jpg"/><Relationship Id="rId103" Type="http://schemas.openxmlformats.org/officeDocument/2006/relationships/footer" Target="footer15.xml"/><Relationship Id="rId108" Type="http://schemas.openxmlformats.org/officeDocument/2006/relationships/theme" Target="theme/theme1.xml"/><Relationship Id="rId41" Type="http://schemas.openxmlformats.org/officeDocument/2006/relationships/image" Target="media/image23.jpg"/><Relationship Id="rId54" Type="http://schemas.openxmlformats.org/officeDocument/2006/relationships/image" Target="media/image33.jpg"/><Relationship Id="rId62" Type="http://schemas.openxmlformats.org/officeDocument/2006/relationships/image" Target="media/image41.jpg"/><Relationship Id="rId70" Type="http://schemas.openxmlformats.org/officeDocument/2006/relationships/image" Target="media/image49.jpg"/><Relationship Id="rId75" Type="http://schemas.openxmlformats.org/officeDocument/2006/relationships/image" Target="media/image54.jpg"/><Relationship Id="rId83" Type="http://schemas.openxmlformats.org/officeDocument/2006/relationships/image" Target="media/image59.jpg"/><Relationship Id="rId88" Type="http://schemas.openxmlformats.org/officeDocument/2006/relationships/image" Target="media/image64.jpg"/><Relationship Id="rId91" Type="http://schemas.openxmlformats.org/officeDocument/2006/relationships/image" Target="media/image67.jpg"/><Relationship Id="rId96" Type="http://schemas.openxmlformats.org/officeDocument/2006/relationships/image" Target="media/image72.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8" Type="http://schemas.openxmlformats.org/officeDocument/2006/relationships/image" Target="media/image10.jpg"/><Relationship Id="rId36" Type="http://schemas.openxmlformats.org/officeDocument/2006/relationships/image" Target="media/image18.jpg"/><Relationship Id="rId49" Type="http://schemas.openxmlformats.org/officeDocument/2006/relationships/footer" Target="footer4.xml"/><Relationship Id="rId57" Type="http://schemas.openxmlformats.org/officeDocument/2006/relationships/image" Target="media/image36.jpg"/><Relationship Id="rId106" Type="http://schemas.openxmlformats.org/officeDocument/2006/relationships/footer" Target="footer18.xml"/><Relationship Id="rId10" Type="http://schemas.openxmlformats.org/officeDocument/2006/relationships/image" Target="media/image1.jpg"/><Relationship Id="rId31" Type="http://schemas.openxmlformats.org/officeDocument/2006/relationships/image" Target="media/image13.jpg"/><Relationship Id="rId44" Type="http://schemas.openxmlformats.org/officeDocument/2006/relationships/image" Target="media/image26.jpg"/><Relationship Id="rId52" Type="http://schemas.openxmlformats.org/officeDocument/2006/relationships/image" Target="media/image31.jpg"/><Relationship Id="rId60" Type="http://schemas.openxmlformats.org/officeDocument/2006/relationships/image" Target="media/image39.jpg"/><Relationship Id="rId65" Type="http://schemas.openxmlformats.org/officeDocument/2006/relationships/image" Target="media/image44.jpg"/><Relationship Id="rId73" Type="http://schemas.openxmlformats.org/officeDocument/2006/relationships/image" Target="media/image52.jpg"/><Relationship Id="rId78" Type="http://schemas.openxmlformats.org/officeDocument/2006/relationships/footer" Target="footer7.xml"/><Relationship Id="rId81" Type="http://schemas.openxmlformats.org/officeDocument/2006/relationships/image" Target="media/image57.png"/><Relationship Id="rId86" Type="http://schemas.openxmlformats.org/officeDocument/2006/relationships/image" Target="media/image62.jpg"/><Relationship Id="rId94" Type="http://schemas.openxmlformats.org/officeDocument/2006/relationships/image" Target="media/image70.jpg"/><Relationship Id="rId99" Type="http://schemas.openxmlformats.org/officeDocument/2006/relationships/footer" Target="footer12.xml"/><Relationship Id="rId10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8371</Words>
  <Characters>50226</Characters>
  <Application>Microsoft Office Word</Application>
  <DocSecurity>0</DocSecurity>
  <Lines>418</Lines>
  <Paragraphs>116</Paragraphs>
  <ScaleCrop>false</ScaleCrop>
  <Company/>
  <LinksUpToDate>false</LinksUpToDate>
  <CharactersWithSpaces>58481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134/X/2024 Rady Miejskiej Węglińca z dnia 18 grudnia 2024 r. w sprawie zmiany załączników do Uchwały Nr 1237/LXXIII/23 Rady Miejskiej Węglińca z dnia 29 grudnia 2023r.  sprawie przyjęcia Wieloletniej Prognozy Finansowej Gminy i Miasta Węgliniec</dc:title>
  <dc:subject>Uchwała Nr 134/X/2024 z dnia 18 grudnia 2024 r. Rady Miejskiej Węglińca w sprawie zmiany załączników do Uchwały Nr 1237/LXXIII/23 Rady Miejskiej Węglińca z dnia 29 grudnia 2023r.  sprawie przyjęcia Wieloletniej Prognozy Finansowej Gminy i Miasta Węgliniec</dc:subject>
  <dc:creator>Rada Miejska Weglinca</dc:creator>
  <cp:keywords/>
  <cp:lastModifiedBy>Tatiana</cp:lastModifiedBy>
  <cp:revision>2</cp:revision>
  <dcterms:created xsi:type="dcterms:W3CDTF">2024-12-18T13:34:00Z</dcterms:created>
  <dcterms:modified xsi:type="dcterms:W3CDTF">2024-12-18T13:34:00Z</dcterms:modified>
</cp:coreProperties>
</file>