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5291C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185/XII/2025 </w:t>
      </w:r>
    </w:p>
    <w:p w:rsidR="0055291C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55291C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lutego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55291C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dzierżawy gruntu pod zabudowę kubaturową.</w:t>
      </w:r>
      <w:r>
        <w:rPr>
          <w:rFonts w:ascii="Times New Roman" w:eastAsia="Times New Roman" w:hAnsi="Times New Roman" w:cs="Times New Roman"/>
        </w:rPr>
        <w:t xml:space="preserve"> </w:t>
      </w:r>
    </w:p>
    <w:p w:rsidR="0055291C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2024r., poz.1465 ze zm.) w związku z art. 37 ust. 4 ustawy z dnia 21 sierpnia 1997r. o gospodarce nieruchomościami (Dz. U. z 2024r., poz. 1145 ze zm.) Rada Miejska Węglińca, uchwala co następuje: </w:t>
      </w:r>
    </w:p>
    <w:p w:rsidR="0055291C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</w:t>
      </w:r>
      <w:proofErr w:type="spellStart"/>
      <w:r>
        <w:rPr>
          <w:rFonts w:ascii="Times New Roman" w:eastAsia="Times New Roman" w:hAnsi="Times New Roman" w:cs="Times New Roman"/>
        </w:rPr>
        <w:t>odstapienie</w:t>
      </w:r>
      <w:proofErr w:type="spellEnd"/>
      <w:r>
        <w:rPr>
          <w:rFonts w:ascii="Times New Roman" w:eastAsia="Times New Roman" w:hAnsi="Times New Roman" w:cs="Times New Roman"/>
        </w:rPr>
        <w:t xml:space="preserve"> od obowiązku trybu przetargowego i zawarcie umowy dzierżawy na czas nieoznaczony na część działki o numerze ewidencyjnym 1479/69 o powierzchni 24,00 m2, położonej w Zielonce 12 z przeznaczeniem na nieruchomość gruntową niezabudowaną użytkowaną pod zabudowę kubaturową </w:t>
      </w:r>
      <w:r w:rsidRPr="00D224AE">
        <w:rPr>
          <w:rFonts w:ascii="Times New Roman" w:eastAsia="Times New Roman" w:hAnsi="Times New Roman" w:cs="Times New Roman"/>
          <w:highlight w:val="black"/>
        </w:rPr>
        <w:t>z Panem Antonim Kwietniem</w:t>
      </w:r>
      <w:r>
        <w:rPr>
          <w:rFonts w:ascii="Times New Roman" w:eastAsia="Times New Roman" w:hAnsi="Times New Roman" w:cs="Times New Roman"/>
        </w:rPr>
        <w:t xml:space="preserve">. </w:t>
      </w:r>
    </w:p>
    <w:p w:rsidR="0055291C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55291C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55291C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55291C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55291C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55291C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55291C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55291C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55291C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55291C" w:rsidRDefault="00000000">
      <w:pPr>
        <w:spacing w:after="491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</w:t>
      </w:r>
      <w:proofErr w:type="gramStart"/>
      <w:r>
        <w:rPr>
          <w:rFonts w:ascii="Times New Roman" w:eastAsia="Times New Roman" w:hAnsi="Times New Roman" w:cs="Times New Roman"/>
        </w:rPr>
        <w:t>ustawy  z</w:t>
      </w:r>
      <w:proofErr w:type="gramEnd"/>
      <w:r>
        <w:rPr>
          <w:rFonts w:ascii="Times New Roman" w:eastAsia="Times New Roman" w:hAnsi="Times New Roman" w:cs="Times New Roman"/>
        </w:rP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:rsidR="0055291C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55291C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7E4BC60A-AFE9-4A17-8DE6-62AE3D94759C.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55291C" w:rsidSect="00D224AE">
      <w:pgSz w:w="11906" w:h="16838"/>
      <w:pgMar w:top="144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291C"/>
    <w:rsid w:val="0055291C"/>
    <w:rsid w:val="00B658B5"/>
    <w:rsid w:val="00D22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F15F6"/>
  <w15:docId w15:val="{618694F9-9956-4399-AD21-E047C6CFA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1524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185/XII/2025 Rady Miejskiej Węglińca z dnia 20 lutego 2025 r. w sprawie wyrażenia zgody na odstąpienie od obowiązku przetargowego i zawarcia umowy dzierżawy gruntu pod zabudowę kubaturową.</dc:title>
  <dc:subject>Uchwała Nr 185/XII/2025 z dnia 20 lutego 2025 r. Rady Miejskiej Węglińca w sprawie wyrażenia zgody na odstąpienie od obowiązku przetargowego i zawarcia umowy dzierżawy gruntu pod zabudowę kubaturową.</dc:subject>
  <dc:creator>Rada Miejska Weglinca</dc:creator>
  <cp:keywords/>
  <cp:lastModifiedBy>Tatiana</cp:lastModifiedBy>
  <cp:revision>2</cp:revision>
  <dcterms:created xsi:type="dcterms:W3CDTF">2025-02-27T12:07:00Z</dcterms:created>
  <dcterms:modified xsi:type="dcterms:W3CDTF">2025-02-27T12:07:00Z</dcterms:modified>
</cp:coreProperties>
</file>