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0077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180/XII/2025 </w:t>
      </w:r>
    </w:p>
    <w:p w:rsidR="0010077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0077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00773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10077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36/135 o powierzchni 9,60 m2, położonej w Węglińcu przy ul. Partyzantów 3 przeznaczeniem na cele rekreacyjne </w:t>
      </w:r>
      <w:r w:rsidRPr="00395F62">
        <w:rPr>
          <w:rFonts w:ascii="Times New Roman" w:eastAsia="Times New Roman" w:hAnsi="Times New Roman" w:cs="Times New Roman"/>
          <w:highlight w:val="black"/>
        </w:rPr>
        <w:t>z Panią Gabrielą Zdunek</w:t>
      </w:r>
      <w:r>
        <w:rPr>
          <w:rFonts w:ascii="Times New Roman" w:eastAsia="Times New Roman" w:hAnsi="Times New Roman" w:cs="Times New Roman"/>
        </w:rPr>
        <w:t xml:space="preserve">. </w:t>
      </w:r>
    </w:p>
    <w:p w:rsidR="0010077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0077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0077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0077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1007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00773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10077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0077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75450190-7311-4C87-BA20-D0789B7857C7.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00773" w:rsidSect="00395F62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773"/>
    <w:rsid w:val="00100773"/>
    <w:rsid w:val="00395F62"/>
    <w:rsid w:val="00BF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CC70"/>
  <w15:docId w15:val="{F96EADAC-6795-45B5-B8D5-18FC7A59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180/XII/2025 Rady Miejskiej Węglińca z dnia 20 lutego 2025 r. w sprawie wyrażenia zgody na odstąpienie od obowiązku przetargowego i zawarcia umowy dzierżawy gruntu z przeznaczeniem na cele rekreacyjne.</dc:title>
  <dc:subject>Uchwała Nr 180/XII/2025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2025-02-27T12:03:00Z</dcterms:created>
  <dcterms:modified xsi:type="dcterms:W3CDTF">2025-02-27T12:03:00Z</dcterms:modified>
</cp:coreProperties>
</file>