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437D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178/XII/2025 </w:t>
      </w:r>
    </w:p>
    <w:p w:rsidR="0020437D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20437D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20437D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:rsidR="0020437D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20437D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1479/75 o powierzchni 163,20m2, położonej w Zielonce 10 przeznaczeniem na cele rekreacyjne </w:t>
      </w:r>
      <w:r w:rsidRPr="009C6136">
        <w:rPr>
          <w:rFonts w:ascii="Times New Roman" w:eastAsia="Times New Roman" w:hAnsi="Times New Roman" w:cs="Times New Roman"/>
          <w:highlight w:val="black"/>
        </w:rPr>
        <w:t>z Panią Franciszką Prażmowską</w:t>
      </w:r>
      <w:r>
        <w:rPr>
          <w:rFonts w:ascii="Times New Roman" w:eastAsia="Times New Roman" w:hAnsi="Times New Roman" w:cs="Times New Roman"/>
        </w:rPr>
        <w:t xml:space="preserve">. </w:t>
      </w:r>
    </w:p>
    <w:p w:rsidR="0020437D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20437D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20437D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20437D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20437D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20437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0437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0437D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20437D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20437D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20437D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0437D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3C110454-EF13-4287-B13F-BDA0A3FEF695.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0437D" w:rsidSect="009C6136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7D"/>
    <w:rsid w:val="0020437D"/>
    <w:rsid w:val="00771CFA"/>
    <w:rsid w:val="009C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74816"/>
  <w15:docId w15:val="{8842F601-A9D5-4B4E-99D8-127C764A9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178/XII/2025 Rady Miejskiej Węglińca z dnia 20 lutego 2025 r. w sprawie wyrażenia zgody na odstąpienie od obowiązku przetargowego i zawarcia umowy dzierżawy gruntu z przeznaczeniem na cele rekreacyjne.</dc:title>
  <dc:subject>Uchwała Nr 178/XII/2025 z dnia 20 lutego 2025 r. Rady Miejskiej Węglińca w sprawie wyrażenia zgody na odstąpienie od obowiązku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2025-02-27T12:02:00Z</dcterms:created>
  <dcterms:modified xsi:type="dcterms:W3CDTF">2025-02-27T12:02:00Z</dcterms:modified>
</cp:coreProperties>
</file>