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1766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163/XII/2025 </w:t>
      </w:r>
    </w:p>
    <w:p w:rsidR="0041766B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41766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41766B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41766B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41766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powierzchni 7,70m2 na czas nieoznaczony, położone w Węglińcu przy ul. Sikorskiego 36 działce o numerze ewidencyjnym 36/141 </w:t>
      </w:r>
      <w:r w:rsidRPr="005D332A">
        <w:rPr>
          <w:rFonts w:ascii="Times New Roman" w:eastAsia="Times New Roman" w:hAnsi="Times New Roman" w:cs="Times New Roman"/>
          <w:highlight w:val="black"/>
        </w:rPr>
        <w:t>z Panem Wiesławem Baneckim.</w:t>
      </w:r>
      <w:r>
        <w:rPr>
          <w:rFonts w:ascii="Times New Roman" w:eastAsia="Times New Roman" w:hAnsi="Times New Roman" w:cs="Times New Roman"/>
        </w:rPr>
        <w:t xml:space="preserve"> </w:t>
      </w:r>
    </w:p>
    <w:p w:rsidR="0041766B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41766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41766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41766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41766B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41766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1766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1766B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41766B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41766B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41766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1766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B227F52E-1596-48E6-86C6-385039612D50.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1766B" w:rsidSect="005D332A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66B"/>
    <w:rsid w:val="00411843"/>
    <w:rsid w:val="0041766B"/>
    <w:rsid w:val="005D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A72BF"/>
  <w15:docId w15:val="{84F060E9-B135-47AE-A51D-26B9A8003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163/XII/2025 Rady Miejskiej Węglińca z dnia 20 lutego 2025 r. w sprawie wyrażenia zgody na odstąpienie od obowiązku przetargowego i zawarcia umowy najmu pomieszczeń gospodarczych.</dc:title>
  <dc:subject>Uchwała Nr 163/XII/2025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2025-02-27T11:47:00Z</dcterms:created>
  <dcterms:modified xsi:type="dcterms:W3CDTF">2025-02-27T11:47:00Z</dcterms:modified>
</cp:coreProperties>
</file>