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851A7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161/XII/2025 </w:t>
      </w:r>
    </w:p>
    <w:p w:rsidR="008851A7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851A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851A7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8851A7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8851A7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9,30m2 na czas nieoznaczony, położone w Węglińcu, przy ul. Kolejowej 14 na działce o numerze </w:t>
      </w:r>
      <w:proofErr w:type="gramStart"/>
      <w:r>
        <w:rPr>
          <w:rFonts w:ascii="Times New Roman" w:eastAsia="Times New Roman" w:hAnsi="Times New Roman" w:cs="Times New Roman"/>
        </w:rPr>
        <w:t>ewidencyjnym  33</w:t>
      </w:r>
      <w:proofErr w:type="gramEnd"/>
      <w:r>
        <w:rPr>
          <w:rFonts w:ascii="Times New Roman" w:eastAsia="Times New Roman" w:hAnsi="Times New Roman" w:cs="Times New Roman"/>
        </w:rPr>
        <w:t xml:space="preserve">/18 </w:t>
      </w:r>
      <w:r w:rsidRPr="00CE343B">
        <w:rPr>
          <w:rFonts w:ascii="Times New Roman" w:eastAsia="Times New Roman" w:hAnsi="Times New Roman" w:cs="Times New Roman"/>
          <w:highlight w:val="black"/>
        </w:rPr>
        <w:t>z Panią Zofią Marek.</w:t>
      </w:r>
      <w:r>
        <w:rPr>
          <w:rFonts w:ascii="Times New Roman" w:eastAsia="Times New Roman" w:hAnsi="Times New Roman" w:cs="Times New Roman"/>
        </w:rPr>
        <w:t xml:space="preserve"> </w:t>
      </w:r>
    </w:p>
    <w:p w:rsidR="008851A7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851A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851A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851A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851A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851A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851A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851A7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851A7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851A7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8851A7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851A7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AEA20A0A-5D25-4586-9413-1F822F95258E.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851A7" w:rsidSect="00CE343B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1A7"/>
    <w:rsid w:val="008851A7"/>
    <w:rsid w:val="00C314FB"/>
    <w:rsid w:val="00CE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AFFD6"/>
  <w15:docId w15:val="{1EDDB2C4-6620-49AE-AD2D-3E238B316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161/XII/2025 Rady Miejskiej Węglińca z dnia 20 lutego 2025 r. w sprawie wyrażenia zgody na odstąpienie od obowiązku przetargowego i zawarcia umowy najmu pomieszczeń gospodarczych.</dc:title>
  <dc:subject>Uchwała Nr 161/XII/2025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2025-02-27T11:37:00Z</dcterms:created>
  <dcterms:modified xsi:type="dcterms:W3CDTF">2025-02-27T11:37:00Z</dcterms:modified>
</cp:coreProperties>
</file>