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F6FBF" w14:textId="77777777" w:rsidR="00EE5101" w:rsidRDefault="00000000">
      <w:pPr>
        <w:spacing w:after="8" w:line="250" w:lineRule="auto"/>
        <w:ind w:left="10" w:hanging="10"/>
        <w:jc w:val="center"/>
      </w:pPr>
      <w:r w:rsidRPr="006D5C23">
        <w:rPr>
          <w:rFonts w:ascii="Times New Roman" w:eastAsia="Times New Roman" w:hAnsi="Times New Roman" w:cs="Times New Roman"/>
          <w:b/>
        </w:rPr>
        <w:t>UCHWAŁA NR 155/XII/2025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E3EB513" w14:textId="77777777" w:rsidR="00EE5101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6B566B4" w14:textId="77777777" w:rsidR="00EE5101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31E832" w14:textId="77777777" w:rsidR="00EE5101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związane z działalnością rolniczą.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DA5BA14" w14:textId="77777777" w:rsidR="00EE5101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2024r., </w:t>
      </w:r>
      <w:r>
        <w:rPr>
          <w:rFonts w:ascii="Times New Roman" w:eastAsia="Times New Roman" w:hAnsi="Times New Roman" w:cs="Times New Roman"/>
        </w:rPr>
        <w:tab/>
        <w:t xml:space="preserve">poz. 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1145) Rada Miejska Węglińca uchwala, co następuje: </w:t>
      </w:r>
    </w:p>
    <w:p w14:paraId="39E06B08" w14:textId="77777777" w:rsidR="00EE510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okres do 3 lat na działkę o numerze ewidencyjnym 490/2 o powierzchni 0,21 ha położonej w Starym Węglińcu z </w:t>
      </w:r>
      <w:r w:rsidRPr="002E25E8">
        <w:rPr>
          <w:rFonts w:ascii="Times New Roman" w:eastAsia="Times New Roman" w:hAnsi="Times New Roman" w:cs="Times New Roman"/>
          <w:color w:val="000000" w:themeColor="text1"/>
          <w:highlight w:val="black"/>
        </w:rPr>
        <w:t>Panem Buczkowskim Tadeuszem</w:t>
      </w:r>
      <w:r w:rsidRPr="006D5C23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z przeznaczeniem na prowadzenie działalności rolniczej. </w:t>
      </w:r>
    </w:p>
    <w:p w14:paraId="7176DC9B" w14:textId="77777777" w:rsidR="00EE510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Szczegółowe oznaczenia działki, o której mowa w ust. 1, zawiera mapa stanowiąca załącznik do uchwały. </w:t>
      </w:r>
    </w:p>
    <w:p w14:paraId="77FA2A2E" w14:textId="77777777" w:rsidR="00EE510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3311AED" w14:textId="77777777" w:rsidR="00EE510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 z mocą obowiązującą od dnia 01.07.2024r. </w:t>
      </w:r>
    </w:p>
    <w:p w14:paraId="1DE2C573" w14:textId="77777777" w:rsidR="00EE5101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1FBD8DF8" w14:textId="77777777" w:rsidR="00EE5101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5FC179E" w14:textId="77777777" w:rsidR="00EE5101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322EEE6" w14:textId="77777777" w:rsidR="00EE510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E33D9FA" w14:textId="77777777" w:rsidR="00EE510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63E1F5E" w14:textId="77777777" w:rsidR="00EE5101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84620EE" w14:textId="77777777" w:rsidR="00EE5101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56A24C1" w14:textId="77777777" w:rsidR="00EE5101" w:rsidRDefault="00000000">
      <w:pPr>
        <w:spacing w:after="504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Przedmiotowa </w:t>
      </w:r>
      <w:proofErr w:type="spellStart"/>
      <w:r>
        <w:rPr>
          <w:rFonts w:ascii="Times New Roman" w:eastAsia="Times New Roman" w:hAnsi="Times New Roman" w:cs="Times New Roman"/>
        </w:rPr>
        <w:t>nieruchomośc</w:t>
      </w:r>
      <w:proofErr w:type="spellEnd"/>
      <w:r>
        <w:rPr>
          <w:rFonts w:ascii="Times New Roman" w:eastAsia="Times New Roman" w:hAnsi="Times New Roman" w:cs="Times New Roman"/>
        </w:rPr>
        <w:t xml:space="preserve"> była </w:t>
      </w:r>
      <w:proofErr w:type="gramStart"/>
      <w:r>
        <w:rPr>
          <w:rFonts w:ascii="Times New Roman" w:eastAsia="Times New Roman" w:hAnsi="Times New Roman" w:cs="Times New Roman"/>
        </w:rPr>
        <w:t>objęta  umową</w:t>
      </w:r>
      <w:proofErr w:type="gramEnd"/>
      <w:r>
        <w:rPr>
          <w:rFonts w:ascii="Times New Roman" w:eastAsia="Times New Roman" w:hAnsi="Times New Roman" w:cs="Times New Roman"/>
        </w:rPr>
        <w:t xml:space="preserve"> dzierżawy od 01.07.2013r. do 30.06.2024r.   Wymagane opłaty Pan Buczkowski Tadeusz wnosił zgodnie z zawartą umowa, wniesione również </w:t>
      </w:r>
      <w:proofErr w:type="gramStart"/>
      <w:r>
        <w:rPr>
          <w:rFonts w:ascii="Times New Roman" w:eastAsia="Times New Roman" w:hAnsi="Times New Roman" w:cs="Times New Roman"/>
        </w:rPr>
        <w:t>zostały  opłaty</w:t>
      </w:r>
      <w:proofErr w:type="gramEnd"/>
      <w:r>
        <w:rPr>
          <w:rFonts w:ascii="Times New Roman" w:eastAsia="Times New Roman" w:hAnsi="Times New Roman" w:cs="Times New Roman"/>
        </w:rPr>
        <w:t xml:space="preserve"> za bezumowne korzystanie z </w:t>
      </w:r>
      <w:proofErr w:type="spellStart"/>
      <w:r>
        <w:rPr>
          <w:rFonts w:ascii="Times New Roman" w:eastAsia="Times New Roman" w:hAnsi="Times New Roman" w:cs="Times New Roman"/>
        </w:rPr>
        <w:t>nieruchomości.Majac</w:t>
      </w:r>
      <w:proofErr w:type="spellEnd"/>
      <w:r>
        <w:rPr>
          <w:rFonts w:ascii="Times New Roman" w:eastAsia="Times New Roman" w:hAnsi="Times New Roman" w:cs="Times New Roman"/>
        </w:rPr>
        <w:t xml:space="preserve"> na uwadze fakt  iż przedmiotem dzierżawy jest ta sama nieruchomość, zasadne jest zawarcie umowy od 01.07.2024r. Podjęcie uchwały wynika z art. 37 ustawy z dnia 21 sierpnia 1997r. o gospodarce nieruchomościami. </w:t>
      </w:r>
    </w:p>
    <w:p w14:paraId="2410AEDF" w14:textId="77777777" w:rsidR="00EE5101" w:rsidRDefault="00000000" w:rsidP="006F48A7">
      <w:pPr>
        <w:spacing w:after="0"/>
        <w:ind w:right="-15"/>
      </w:pP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F1161AD" w14:textId="77777777" w:rsidR="00EE5101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EC162B1C-CC28-4D93-A5B2-1D1C83820F28.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48DCFA52" w14:textId="77777777" w:rsidR="00EE5101" w:rsidRDefault="00EE5101">
      <w:pPr>
        <w:sectPr w:rsidR="00EE5101" w:rsidSect="006F48A7">
          <w:pgSz w:w="11906" w:h="16838"/>
          <w:pgMar w:top="1440" w:right="1000" w:bottom="0" w:left="1000" w:header="708" w:footer="708" w:gutter="0"/>
          <w:cols w:space="708"/>
        </w:sectPr>
      </w:pPr>
    </w:p>
    <w:p w14:paraId="607BF8C6" w14:textId="77777777" w:rsidR="00EE5101" w:rsidRDefault="00000000">
      <w:pPr>
        <w:spacing w:after="22"/>
        <w:ind w:left="2369"/>
        <w:jc w:val="center"/>
      </w:pPr>
      <w:r>
        <w:rPr>
          <w:rFonts w:ascii="Times New Roman" w:eastAsia="Times New Roman" w:hAnsi="Times New Roman" w:cs="Times New Roman"/>
          <w:i/>
          <w:sz w:val="24"/>
        </w:rPr>
        <w:lastRenderedPageBreak/>
        <w:t xml:space="preserve">Załącznik do uchwały  </w:t>
      </w:r>
    </w:p>
    <w:p w14:paraId="0F03ADBB" w14:textId="77777777" w:rsidR="00EE5101" w:rsidRDefault="00000000">
      <w:pPr>
        <w:spacing w:after="0" w:line="278" w:lineRule="auto"/>
        <w:ind w:left="5090" w:right="546"/>
      </w:pPr>
      <w:r>
        <w:rPr>
          <w:rFonts w:ascii="Times New Roman" w:eastAsia="Times New Roman" w:hAnsi="Times New Roman" w:cs="Times New Roman"/>
          <w:i/>
          <w:sz w:val="24"/>
        </w:rPr>
        <w:t xml:space="preserve">Nr 155/XII/2025 Rady Miejskiej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Węglińca  z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dnia 20 lutego 2025 r.  </w:t>
      </w:r>
    </w:p>
    <w:p w14:paraId="1B2CA4B2" w14:textId="77777777" w:rsidR="00EE5101" w:rsidRDefault="00000000">
      <w:pPr>
        <w:spacing w:after="0"/>
        <w:ind w:left="133"/>
      </w:pPr>
      <w:r>
        <w:t xml:space="preserve"> </w:t>
      </w:r>
    </w:p>
    <w:p w14:paraId="1AB6F843" w14:textId="77777777" w:rsidR="00EE5101" w:rsidRDefault="00000000">
      <w:pPr>
        <w:spacing w:after="530"/>
        <w:ind w:left="56" w:right="-811"/>
      </w:pPr>
      <w:r>
        <w:rPr>
          <w:noProof/>
        </w:rPr>
        <w:drawing>
          <wp:inline distT="0" distB="0" distL="0" distR="0" wp14:anchorId="698D5B74" wp14:editId="6EFA6175">
            <wp:extent cx="6768465" cy="8257540"/>
            <wp:effectExtent l="0" t="0" r="0" b="0"/>
            <wp:docPr id="177" name="Picture 1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Picture 17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8465" cy="825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EF3A2" w14:textId="77777777" w:rsidR="00EE5101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DB59120" w14:textId="77777777" w:rsidR="00EE5101" w:rsidRDefault="00000000">
      <w:pPr>
        <w:tabs>
          <w:tab w:val="right" w:pos="9904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EC162B1C-CC28-4D93-A5B2-1D1C83820F28.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E5101" w:rsidSect="006F48A7">
      <w:pgSz w:w="11904" w:h="16836"/>
      <w:pgMar w:top="426" w:right="1000" w:bottom="284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101"/>
    <w:rsid w:val="00271BE6"/>
    <w:rsid w:val="002E25E8"/>
    <w:rsid w:val="006D5C23"/>
    <w:rsid w:val="006F48A7"/>
    <w:rsid w:val="00C95692"/>
    <w:rsid w:val="00EE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716F"/>
  <w15:docId w15:val="{D178E452-3400-46C2-AF5E-B356060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01CED-B197-4944-8707-002E0F69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155/XII/2025 Rady Miejskiej Węglińca z dnia 20 lutego 2025 r. w sprawie wyrażenia zgody na odstąpienie od obowiązku trybu przetargowego i zawarcie umowy dzierżawy gruntu na cele związane z działalnością rolniczą.</vt:lpstr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155/XII/2025 Rady Miejskiej Węglińca z dnia 20 lutego 2025 r. w sprawie wyrażenia zgody na odstąpienie od obowiązku trybu przetargowego i zawarcie umowy dzierżawy gruntu na cele związane z działalnością rolniczą.</dc:title>
  <dc:subject>Uchwała Nr 155/XII/2025 z dnia 20 lutego 2025 r. Rady Miejskiej Węglińca w sprawie wyrażenia zgody na odstąpienie od obowiązku trybu przetargowego i zawarcie umowy dzierżawy gruntu na cele związane z działalnością rolniczą.</dc:subject>
  <dc:creator>Rada Miejska Weglinca</dc:creator>
  <cp:keywords/>
  <cp:lastModifiedBy>Tatiana</cp:lastModifiedBy>
  <cp:revision>4</cp:revision>
  <cp:lastPrinted>2025-02-27T11:30:00Z</cp:lastPrinted>
  <dcterms:created xsi:type="dcterms:W3CDTF">2025-02-27T11:26:00Z</dcterms:created>
  <dcterms:modified xsi:type="dcterms:W3CDTF">2025-02-27T11:31:00Z</dcterms:modified>
</cp:coreProperties>
</file>