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380" w:after="220" w:line="240" w:lineRule="auto"/>
        <w:ind w:left="0" w:right="0" w:firstLine="0"/>
        <w:jc w:val="center"/>
      </w:pPr>
      <w:bookmarkStart w:id="0" w:name="bookmark0"/>
      <w:r>
        <w:rPr>
          <w:rStyle w:val="CharStyle7"/>
          <w:b/>
          <w:bCs/>
        </w:rPr>
        <w:t>UCHWAŁA NR 1051/LXIII/23</w:t>
        <w:br/>
        <w:t>RADY MIEJSKIEJ WĘGLIŃCA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2"/>
        </w:rPr>
        <w:t>z dnia 28 kwietnia 2023 r.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2" w:name="bookmark2"/>
      <w:r>
        <w:rPr>
          <w:rStyle w:val="CharStyle7"/>
          <w:b/>
          <w:bCs/>
        </w:rPr>
        <w:t>w sprawie przystąpienia do sporządzenia zmiany miejscowego planu zagospodarowania przestrzennego</w:t>
        <w:br/>
        <w:t>dla wyodrębnionych terenów położonych na obszarze wsi Piaseczna.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40"/>
        <w:jc w:val="both"/>
      </w:pPr>
      <w:r>
        <w:rPr>
          <w:rStyle w:val="CharStyle12"/>
        </w:rPr>
        <w:t>Na podstawie art. 18 ust. 2 pkt 5 ustawy z dnia 8 marca 1990 r. o samorządzie gminnym (t.j. Dz. U. z 2023 r. poz. 40, ze zm.) oraz art. 14 ust. 1 ustawy z dnia 27 marca 2003 r. o planowaniu i zagospodarowaniu przestrzennym (t.j. Dz. U. z 2022 r., poz. 503, ze zm.) , wymagającej zmiany Uchwały Nr 303/XX/16 Rady Miejskiej Węglińca z dnia 28 czerwca 2016r., w sprawie zmiany miejscowego planu zagospodarowania przestrzennego wsi Piaseczna w części dotyczącej 3 wyodrębnionych terenów uchwala się co następuje: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4" w:val="left"/>
        </w:tabs>
        <w:bidi w:val="0"/>
        <w:spacing w:before="0" w:line="240" w:lineRule="auto"/>
        <w:ind w:left="0" w:right="0" w:firstLine="320"/>
        <w:jc w:val="both"/>
      </w:pPr>
      <w:r>
        <w:rPr>
          <w:rStyle w:val="CharStyle12"/>
        </w:rPr>
        <w:t>Przystępuje się do sporządzenia zmiany miejscowego planu zagospodarowania przestrzennego dla wyodrębnionych terenów położonych na obszarze wsi Piaseczna.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4" w:val="left"/>
        </w:tabs>
        <w:bidi w:val="0"/>
        <w:spacing w:before="0" w:line="240" w:lineRule="auto"/>
        <w:ind w:left="0" w:right="0" w:firstLine="320"/>
        <w:jc w:val="both"/>
      </w:pPr>
      <w:r>
        <w:rPr>
          <w:rStyle w:val="CharStyle12"/>
        </w:rPr>
        <w:t>Granice obszarów objętych miejscowym planem zagospodarowania przestrzennego dla wyodrębnionych terenów położonych na obszarze wsi Piaseczna określa załącznik graficzny nr 1 do niniejszej uchwały.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9" w:val="left"/>
        </w:tabs>
        <w:bidi w:val="0"/>
        <w:spacing w:before="0" w:line="240" w:lineRule="auto"/>
        <w:ind w:left="0" w:right="0" w:firstLine="320"/>
        <w:jc w:val="both"/>
      </w:pPr>
      <w:r>
        <w:rPr>
          <w:rStyle w:val="CharStyle12"/>
        </w:rPr>
        <w:t>Dopuszcza się etapowe uchwalanie planu miejscowego dla poszczególnych terenów w miarę postępu prac planistycznych.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5" w:val="left"/>
        </w:tabs>
        <w:bidi w:val="0"/>
        <w:spacing w:before="0" w:after="1280" w:line="240" w:lineRule="auto"/>
        <w:ind w:left="0" w:right="0" w:firstLine="320"/>
        <w:jc w:val="both"/>
      </w:pPr>
      <w:r>
        <w:rPr>
          <w:rStyle w:val="CharStyle12"/>
        </w:rPr>
        <w:t>Uchwała wchodzi w życie z dniem podjęcia.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00" w:firstLine="0"/>
        <w:jc w:val="right"/>
      </w:pPr>
      <w:r>
        <w:rPr>
          <w:rStyle w:val="CharStyle12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1500" w:firstLine="0"/>
        <w:jc w:val="right"/>
      </w:pPr>
      <w:r>
        <w:rPr>
          <w:rStyle w:val="CharStyle12"/>
          <w:b/>
          <w:bCs/>
        </w:rPr>
        <w:t>Marek Wawrzynek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7"/>
          <w:b/>
          <w:bCs/>
        </w:rPr>
        <w:t>Uzasadnienie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2"/>
        </w:rPr>
        <w:t>w sprawie przystąpienia do zmiany miejscowego planu zagospodarowania przestrzennego dla wyodrębnionych terenów położonych na obszarze wsi Piaseczna. Uchwałę podejmuje się w celu przystąpienia do sporządzenia miejscowego planu zagospodarowania przestrzennego dla wyodrębnionych terenów położonych na obszarze wsi Piaseczna. Inicjatywę w tym zakresie podjął Burmistrz Gminy i Miasta Węgliniec , składając stosowny projekt. Wniosek o podjęcie Uchwały poprzedzała wymagana przepisami analiza. Przedmiotowa uchwała ma na celu zmianę ustaleń obowiązującej zmiany miejscowego planu zagospodarowania przestrzennego wsi Piaseczna uchwalonej uchwałą Nr 303/XX/16 Rady Miejskiej Węglińca z dnia 28 czerwca 2016 r., w odniesieniu do wyodrębnionych 3 terenów. Wnioski w sprawie zmiany ustaleń dla terenów objętych niniejszą uchwałą były składane przez osoby fizyczne.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00" w:right="0" w:firstLine="240"/>
        <w:jc w:val="both"/>
      </w:pPr>
      <w:r>
        <w:rPr>
          <w:rStyle w:val="CharStyle12"/>
        </w:rPr>
        <w:t>Opracowanie ww zmian planu nie naruszy ustaleń zmiany studium uwarunkowań i kierunków zagospodarowania przestrzennego Miasta i Gminy Węgliniec przyjętej uchwałą Nr 125/XI/2019 Rady Miejskiej Węglińca z dnia 27 czerwca 2019 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00" w:right="0" w:firstLine="240"/>
        <w:jc w:val="both"/>
      </w:pPr>
      <w:r>
        <w:rPr>
          <w:rStyle w:val="CharStyle12"/>
        </w:rPr>
        <w:t>Dla terenów objętych planem nie wystąpi konieczność uzyskania zgody na zmianę przeznaczenia gruntów rolnych i leśnych na cele nierolnicze i nieleśne zgodnie z ustawą o ochronie gruntów rolnych i leśnych.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00" w:right="0" w:firstLine="240"/>
        <w:jc w:val="both"/>
      </w:pPr>
      <w:r>
        <w:rPr>
          <w:rStyle w:val="CharStyle12"/>
        </w:rPr>
        <w:t>Biorąc powyższe pod uwagę Rada Miejska w Węglińcu stwierdza, że zaistniały przesłanki do podjęcia uchwały w sprawie przystąpienia do sporządzenia zmian miejscowego planu zagospodarowania przestrzennego dla wyodrębnionych terenów położonych na obszarze wsi Piaseczna.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2"/>
          <w:sz w:val="24"/>
          <w:szCs w:val="24"/>
        </w:rPr>
        <w:t>Załącznik do Uzasadnienia do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2"/>
          <w:sz w:val="24"/>
          <w:szCs w:val="24"/>
        </w:rPr>
        <w:t>Uchwały Rady Miejskiej Węglińca nr 1051/LXIII/23</w:t>
        <w:br/>
        <w:t>z dnia 28.04.2023r.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2"/>
          <w:sz w:val="24"/>
          <w:szCs w:val="24"/>
        </w:rPr>
        <w:t>ANALIZA</w:t>
        <w:br/>
        <w:t>zasadności przystąpienia</w:t>
        <w:br/>
        <w:t>do sporządzenia miejscowego planu zagospodarowania przestrzennego dla wyodrębnionych</w:t>
        <w:br/>
        <w:t>terenów położonych na obszarze wsi Piaseczna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5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rStyle w:val="CharStyle12"/>
        </w:rPr>
        <w:t>Podstawa prawna: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both"/>
      </w:pPr>
      <w:r>
        <w:rPr>
          <w:rStyle w:val="CharStyle12"/>
        </w:rPr>
        <w:t>Analizę zasadności przystąpienia do sporządzenia miejscowego planu zagospodarowania przestrzennego dla wyodrębnionych terenów położonych na obszarze wsi Piaseczna i stopnia zgodności przewidywanych rozwiązań z ustaleniami zmiany studium uwarunkowań i kierunków zagospodarowania przestrzennego miasta i gminy Węgliniec terenów wskazanych w załączniku graficznym do uchwały przeprowadza się stosownie do wymagań określonych wart. 14 ust. 5 ustawy z dnia 27 marca 2003 r. o planowaniu i zagospodarowaniu przestrzennym (t.j. Dz. U. z 2022 r., poz. 503, ze zm.).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4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rStyle w:val="CharStyle12"/>
        </w:rPr>
        <w:t>Zakres przeprowadzonej analizy: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Położenie, wielkość i stan istniejący zagospodarowania obszarów wskazanych do objęcia planem.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Przeznaczenie obszarów objętych uchwałą w obowiązującej zmianie miejscowego planu zagospodarowania przestrzennego wsi Piaseczna uchwalonej uchwałą Nr 303/XX/16 Rady Miejskiej Węglińca z dnia 28 czerwca 2016 r., opublikowaną w Dzienniku Urzędowym Województwa Dolnośląskiego z 6 lipca 2016 r. poz. 3230).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Przeznaczenie obszarów w zmianie studium uwarunkowań i kierunków zagospodarowania przestrzennego miasta i gminy Węgliniec.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Wpływ przewidywanych zmian przeznaczenia wnioskowanych obszarów na środowisko przyrodnicze i realizację polityki przestrzennej.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rStyle w:val="CharStyle12"/>
        </w:rPr>
        <w:t>Stan i aktualność map geodezyjnych dla wnioskowanego obszaru.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rStyle w:val="CharStyle12"/>
        </w:rPr>
        <w:t>Ustalenie niezbędnego zakresu prac planistycznych.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99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rStyle w:val="CharStyle12"/>
        </w:rPr>
        <w:t>Wyniki przeprowadzonej analizy: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Ustaleniami planu miejscowego zostaną objęte 3 wyodrębnione tereny położone w obrębie geodezyjnym Piaseczna.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Tereny objęte planem zostaną przeznaczone na cele inwestycyjne w nawiązaniu do złożonych wniosków i zgodnie z ustaleniami obowiązującego studium uwarunkowań i kierunków zagospodarowania przestrzennego miasta i gminy Węgliniec.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Zakres ustaleń planu miejscowego powinien być zgodny z wymaganiami art. 15 ust 2 ustawy z dnia 27 marca 2003 r. o planowaniu i zagospodarowaniu przestrzennym (Dz. U. z 2022r. poz. 503, ze zm.). Zakres ustaleń określony w art. 15 ust 3 ustawy z dnia 27 marca 2003 r. o planowaniu i zagospodarowaniu przestrzennym może być uwzględniony w miarę potrzeb.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Ustalenia planu miejscowego nie naruszą ustaleń zmiany studium uwarunkowań i kierunków zagospodarowania przestrzennego Miasta i Gminy Węgliniec przyjętej uchwałą nr 125/XI/2019 Rady Miejskiej Węglińca z dnia 27 czerwca 2019 r.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Zakłada się, że opracowane planu miejscowego nie będzie miało istotnego wpływu na środowisko przyrodnicze; szczegółowa analiza oddziaływania na środowisko zostanie przeprowadzona na etapie sporządzania projektu planu. Opracowanie zmian planu nie naruszy ładu przestrzenno–funkcjonalnego wsi Piaseczna.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2"/>
        </w:rPr>
        <w:t>Plan zostanie sporządzony na mapie spełniającej wymogi art. 16 ust. 1 ustawy z dnia 27 marca 2003r. o planowaniu i zagospodarowaniu przestrzennym, pozyskanej z państwowego zasobu geodezyjnego.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20" w:right="0" w:firstLine="0"/>
        <w:jc w:val="both"/>
      </w:pPr>
      <w:r>
        <w:rPr>
          <w:rStyle w:val="CharStyle12"/>
        </w:rPr>
        <w:t>Biorąc powyższe pod uwagę powyższe stwierdza się, że przystąpienie do sporządzenia miejscowego planu zagospodarowania przestrzennego dla wyodrębnionych terenów położonych na obszarze wsi Piaseczna jest uzasadnione.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3"/>
        </w:rPr>
        <w:t>ZAŁĄCZNIK NR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6" w:h="16838"/>
          <w:pgMar w:top="566" w:right="1309" w:bottom="1250" w:left="671" w:header="138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5863590</wp:posOffset>
                </wp:positionH>
                <wp:positionV relativeFrom="margin">
                  <wp:posOffset>0</wp:posOffset>
                </wp:positionV>
                <wp:extent cx="1560830" cy="385445"/>
                <wp:wrapSquare wrapText="bothSides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0830" cy="3854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37" w:val="left"/>
                                <w:tab w:pos="202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Style3"/>
                              </w:rPr>
                              <w:t>SKALA 1:5000</w:t>
                              <w:br/>
                            </w:r>
                            <w:r>
                              <w:rPr>
                                <w:rStyle w:val="CharStyle3"/>
                                <w:sz w:val="15"/>
                                <w:szCs w:val="15"/>
                                <w:u w:val="single"/>
                              </w:rPr>
                              <w:t>0m</w:t>
                              <w:tab/>
                              <w:t>1</w:t>
                            </w:r>
                            <w:r>
                              <w:rPr>
                                <w:rStyle w:val="CharStyle3"/>
                                <w:sz w:val="15"/>
                                <w:szCs w:val="15"/>
                              </w:rPr>
                              <w:t>00m</w:t>
                              <w:tab/>
                            </w:r>
                            <w:r>
                              <w:rPr>
                                <w:rStyle w:val="CharStyle3"/>
                                <w:sz w:val="15"/>
                                <w:szCs w:val="15"/>
                                <w:u w:val="single"/>
                              </w:rPr>
                              <w:t>200</w:t>
                            </w:r>
                            <w:r>
                              <w:rPr>
                                <w:rStyle w:val="CharStyle3"/>
                                <w:sz w:val="15"/>
                                <w:szCs w:val="15"/>
                              </w:rPr>
                              <w:t>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61.69999999999999pt;margin-top:0;width:122.90000000000001pt;height:30.35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37" w:val="left"/>
                          <w:tab w:pos="202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Style w:val="CharStyle3"/>
                        </w:rPr>
                        <w:t>SKALA 1:5000</w:t>
                        <w:br/>
                      </w:r>
                      <w:r>
                        <w:rPr>
                          <w:rStyle w:val="CharStyle3"/>
                          <w:sz w:val="15"/>
                          <w:szCs w:val="15"/>
                          <w:u w:val="single"/>
                        </w:rPr>
                        <w:t>0m</w:t>
                        <w:tab/>
                        <w:t>1</w:t>
                      </w:r>
                      <w:r>
                        <w:rPr>
                          <w:rStyle w:val="CharStyle3"/>
                          <w:sz w:val="15"/>
                          <w:szCs w:val="15"/>
                        </w:rPr>
                        <w:t>00m</w:t>
                        <w:tab/>
                      </w:r>
                      <w:r>
                        <w:rPr>
                          <w:rStyle w:val="CharStyle3"/>
                          <w:sz w:val="15"/>
                          <w:szCs w:val="15"/>
                          <w:u w:val="single"/>
                        </w:rPr>
                        <w:t>200</w:t>
                      </w:r>
                      <w:r>
                        <w:rPr>
                          <w:rStyle w:val="CharStyle3"/>
                          <w:sz w:val="15"/>
                          <w:szCs w:val="15"/>
                        </w:rPr>
                        <w:t>m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3"/>
        </w:rPr>
        <w:t>DO UCHWAŁY NR 1051/LXIII/23 RADY MIEJSKIEJ WĘGLIŃCA Z DNIA 28 KWIETNIA 2023 R.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65" w:right="0" w:bottom="3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6300" w:h="439" w:wrap="none" w:vAnchor="text" w:hAnchor="page" w:x="2289" w:y="13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GRANICA OBSZARU OBJĘTEGO PLANEM</w:t>
      </w:r>
    </w:p>
    <w:p>
      <w:pPr>
        <w:widowControl w:val="0"/>
        <w:spacing w:line="360" w:lineRule="exact"/>
      </w:pPr>
      <w:r>
        <w:drawing>
          <wp:anchor distT="0" distB="467995" distL="0" distR="0" simplePos="0" relativeHeight="62914692" behindDoc="1" locked="0" layoutInCell="1" allowOverlap="1">
            <wp:simplePos x="0" y="0"/>
            <wp:positionH relativeFrom="page">
              <wp:posOffset>560070</wp:posOffset>
            </wp:positionH>
            <wp:positionV relativeFrom="paragraph">
              <wp:posOffset>12700</wp:posOffset>
            </wp:positionV>
            <wp:extent cx="6882130" cy="849185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6882130" cy="84918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565" w:right="551" w:bottom="326" w:left="3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434975</wp:posOffset>
              </wp:positionH>
              <wp:positionV relativeFrom="page">
                <wp:posOffset>10422255</wp:posOffset>
              </wp:positionV>
              <wp:extent cx="627570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9"/>
                              <w:sz w:val="18"/>
                              <w:szCs w:val="18"/>
                            </w:rPr>
                            <w:t>Id: C89F4C85-1A37-4C0C-84B8-7D1ACDCEE7D8.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25pt;margin-top:820.64999999999998pt;width:494.15000000000003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9"/>
                        <w:sz w:val="18"/>
                        <w:szCs w:val="18"/>
                      </w:rPr>
                      <w:t>Id: C89F4C85-1A37-4C0C-84B8-7D1ACDCEE7D8.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432435</wp:posOffset>
              </wp:positionH>
              <wp:positionV relativeFrom="page">
                <wp:posOffset>10372090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4.049999999999997pt;margin-top:816.7000000000000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Nagłówek #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Nagłówek lub stopka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Tekst treści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odpis obrazu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14" w:lineRule="auto"/>
      <w:ind w:left="4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Nagłówek #1"/>
    <w:basedOn w:val="Normal"/>
    <w:link w:val="CharStyle7"/>
    <w:pPr>
      <w:widowControl w:val="0"/>
      <w:shd w:val="clear" w:color="auto" w:fill="auto"/>
      <w:spacing w:before="190" w:after="3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Nagłówek lub stopka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Tekst treści"/>
    <w:basedOn w:val="Normal"/>
    <w:link w:val="CharStyle1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odpis obrazu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>Uchwala 1051/LXIII/23</dc:title>
  <dc:subject>Uchwała Nr 1051/LXIII/23 z dnia 28 kwietnia 2023 r. Rady Miejskiej Węglińca w sprawie przystapienia do sporzadzenia zmiany miejscowego planu zagospodarowania przestrzennego dla wyodrebnionych terenow polozonych na obszarze wsi Piaseczna.</dc:subject>
  <dc:creator>Rada Miejska Weglinca</dc:creator>
  <cp:keywords/>
</cp:coreProperties>
</file>