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65629" w:rsidRDefault="00C65629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C65629" w:rsidRDefault="00C65629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07B5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217/XIII/2025 </w:t>
      </w:r>
    </w:p>
    <w:p w:rsidR="00007B52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07B52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07B52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:rsidR="00007B52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6,60m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Karola Wojtyły 4 na działce o numerze ewidencyjnym 44/10 </w:t>
      </w:r>
      <w:r w:rsidRPr="00C65629">
        <w:rPr>
          <w:rFonts w:ascii="Times New Roman" w:eastAsia="Times New Roman" w:hAnsi="Times New Roman" w:cs="Times New Roman"/>
          <w:highlight w:val="black"/>
        </w:rPr>
        <w:t>z Panem Przemysławem Adamczykiem</w:t>
      </w:r>
      <w:r>
        <w:rPr>
          <w:rFonts w:ascii="Times New Roman" w:eastAsia="Times New Roman" w:hAnsi="Times New Roman" w:cs="Times New Roman"/>
        </w:rPr>
        <w:t xml:space="preserve">. </w:t>
      </w:r>
    </w:p>
    <w:p w:rsidR="00007B52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07B52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07B52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07B52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007B5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007B52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007B52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07B52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F2F94661-6AF8-49C5-8DB6-8086F25B6F3E.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07B52" w:rsidSect="00C65629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B52"/>
    <w:rsid w:val="00007B52"/>
    <w:rsid w:val="005811DB"/>
    <w:rsid w:val="00C6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21806"/>
  <w15:docId w15:val="{666A2148-71C7-4766-8C5A-A6F24140D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217/XIII/2025 Rady Miejskiej Węglińca z dnia 20 marca 2025 r. w sprawie wyrażenia zgody na odstąpienie od obowiązku trybu przetargowego i zawarcie umowy najmu pomieszczeń gospodarczych</dc:title>
  <dc:subject>Uchwała Nr 217/XIII/2025 z dnia 20 marca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2025-03-25T08:27:00Z</dcterms:created>
  <dcterms:modified xsi:type="dcterms:W3CDTF">2025-03-25T08:27:00Z</dcterms:modified>
</cp:coreProperties>
</file>