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47648" w:rsidRDefault="00747648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747648" w:rsidRDefault="00747648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F102BE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212/XIII/2025 </w:t>
      </w:r>
    </w:p>
    <w:p w:rsidR="00F102BE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F102B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102BE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F102BE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F102B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łącznej 18,00m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(I-7,30m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, II-10,70m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) na czas nieoznaczony, położonej w Ruszowie przy ul. Żagańskiej 25 na działce o numerze ewidencyjnym 253/6 </w:t>
      </w:r>
      <w:r w:rsidRPr="00747648">
        <w:rPr>
          <w:rFonts w:ascii="Times New Roman" w:eastAsia="Times New Roman" w:hAnsi="Times New Roman" w:cs="Times New Roman"/>
          <w:highlight w:val="black"/>
        </w:rPr>
        <w:t xml:space="preserve">z Panią Eweliną </w:t>
      </w:r>
      <w:proofErr w:type="spellStart"/>
      <w:r w:rsidRPr="00747648">
        <w:rPr>
          <w:rFonts w:ascii="Times New Roman" w:eastAsia="Times New Roman" w:hAnsi="Times New Roman" w:cs="Times New Roman"/>
          <w:highlight w:val="black"/>
        </w:rPr>
        <w:t>Maruszczak</w:t>
      </w:r>
      <w:proofErr w:type="spellEnd"/>
      <w:r w:rsidRPr="00747648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:rsidR="00F102B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F102B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F102B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F102B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F102B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F102B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102B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102BE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F102BE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F102BE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F102BE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F102BE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102B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3A6B492D-AFB2-47F0-B18A-85BA1E90A18D.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102BE" w:rsidSect="00747648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2BE"/>
    <w:rsid w:val="00747648"/>
    <w:rsid w:val="00915975"/>
    <w:rsid w:val="00F1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F8B2B"/>
  <w15:docId w15:val="{5D0F4AB1-F871-45B8-B496-190B4901D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212/XIII/2025 Rady Miejskiej Węglińca z dnia 20 marca 2025 r. w sprawie wyrażenia zgody na odstąpienie od obowiązku trybu przetargowego i zawarcie umowy najmu pomieszczeń gospodarczych</dc:title>
  <dc:subject>Uchwała Nr 212/XIII/2025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2025-03-25T08:22:00Z</dcterms:created>
  <dcterms:modified xsi:type="dcterms:W3CDTF">2025-03-25T08:22:00Z</dcterms:modified>
</cp:coreProperties>
</file>