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E6C3E" w:rsidRDefault="00BE6C3E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BE6C3E" w:rsidRDefault="00BE6C3E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2658D6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209/XIII/2025 </w:t>
      </w:r>
    </w:p>
    <w:p w:rsidR="002658D6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2658D6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20 marca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2658D6" w:rsidRDefault="00000000">
      <w:pPr>
        <w:spacing w:after="495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pod zabudowę kubaturową</w:t>
      </w:r>
      <w:r>
        <w:rPr>
          <w:rFonts w:ascii="Times New Roman" w:eastAsia="Times New Roman" w:hAnsi="Times New Roman" w:cs="Times New Roman"/>
        </w:rPr>
        <w:t xml:space="preserve"> </w:t>
      </w:r>
    </w:p>
    <w:p w:rsidR="002658D6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poz.1465 ze zm.) w związku z art. 37 ust. 4 ustawy z dnia 21 sierpnia 1997 r. o gospodarce nieruchomościami (Dz. U. z 2024 r., poz. 1145 ze zm.) Rada Miejska Węglińca uchwala, co następuje: </w:t>
      </w:r>
    </w:p>
    <w:p w:rsidR="002658D6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dzierżawy na czas nieoznaczony, na część działki o numerze ewidencyjnym 78/8 o powierzchni 18,00m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 położonej w Węglińcu przy ul. Karola Wojtyły 33 z przeznaczeniem na nieruchomość gruntową niezabudowaną użytkowaną pod zabudowę kubaturowa </w:t>
      </w:r>
      <w:r w:rsidRPr="00BE6C3E">
        <w:rPr>
          <w:rFonts w:ascii="Times New Roman" w:eastAsia="Times New Roman" w:hAnsi="Times New Roman" w:cs="Times New Roman"/>
          <w:highlight w:val="black"/>
        </w:rPr>
        <w:t>z Panem Piotrem Kłosowski</w:t>
      </w:r>
      <w:r>
        <w:rPr>
          <w:rFonts w:ascii="Times New Roman" w:eastAsia="Times New Roman" w:hAnsi="Times New Roman" w:cs="Times New Roman"/>
        </w:rPr>
        <w:t xml:space="preserve">. </w:t>
      </w:r>
    </w:p>
    <w:p w:rsidR="002658D6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2658D6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2658D6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2658D6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2658D6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2658D6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2658D6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2658D6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2658D6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2658D6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2658D6" w:rsidRDefault="00000000">
      <w:pPr>
        <w:spacing w:after="4902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2658D6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2658D6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6E4B8166-2A72-4031-B5A9-93C6A43BB129.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2658D6" w:rsidSect="00BE6C3E">
      <w:pgSz w:w="11906" w:h="16838"/>
      <w:pgMar w:top="22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58D6"/>
    <w:rsid w:val="00030C48"/>
    <w:rsid w:val="002658D6"/>
    <w:rsid w:val="00BE6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A0D099"/>
  <w15:docId w15:val="{BBC3882F-8876-4CE3-90ED-8BB07AE9C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1557</Characters>
  <Application>Microsoft Office Word</Application>
  <DocSecurity>0</DocSecurity>
  <Lines>12</Lines>
  <Paragraphs>3</Paragraphs>
  <ScaleCrop>false</ScaleCrop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209/XIII/2025 Rady Miejskiej Węglińca z dnia 20 marca 2025 r. w sprawie wyrażenia zgody na odstąpienie od obowiązku trybu przetargowego i zawarcie umowy dzierżawy gruntu pod zabudowę kubaturową</dc:title>
  <dc:subject>Uchwała Nr 209/XIII/2025 z dnia 20 marca 2025 r. Rady Miejskiej Węglińca w sprawie wyrażenia zgody na odstąpienie od obowiązku trybu przetargowego i zawarcie umowy dzierżawy gruntu pod zabudowę kubaturową</dc:subject>
  <dc:creator>Rada Miejska Weglinca</dc:creator>
  <cp:keywords/>
  <cp:lastModifiedBy>Tatiana</cp:lastModifiedBy>
  <cp:revision>2</cp:revision>
  <dcterms:created xsi:type="dcterms:W3CDTF">2025-03-25T08:20:00Z</dcterms:created>
  <dcterms:modified xsi:type="dcterms:W3CDTF">2025-03-25T08:20:00Z</dcterms:modified>
</cp:coreProperties>
</file>