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7EA8" w:rsidRDefault="00717EA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17EA8" w:rsidRDefault="00717EA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304D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204/XIII/2025 </w:t>
      </w:r>
    </w:p>
    <w:p w:rsidR="005304D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304D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304D5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5304D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33/10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180,00m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Kolejowej 10 </w:t>
      </w:r>
      <w:r w:rsidRPr="00526AD1">
        <w:rPr>
          <w:rFonts w:ascii="Times New Roman" w:eastAsia="Times New Roman" w:hAnsi="Times New Roman" w:cs="Times New Roman"/>
          <w:highlight w:val="black"/>
        </w:rPr>
        <w:t xml:space="preserve">z Panią Weroniką </w:t>
      </w:r>
      <w:proofErr w:type="spellStart"/>
      <w:r w:rsidRPr="00526AD1">
        <w:rPr>
          <w:rFonts w:ascii="Times New Roman" w:eastAsia="Times New Roman" w:hAnsi="Times New Roman" w:cs="Times New Roman"/>
          <w:highlight w:val="black"/>
        </w:rPr>
        <w:t>Szymko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5304D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304D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304D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304D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304D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304D5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304D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304D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337B079B-A63F-4516-8512-2F5BF094AFA3.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304D5" w:rsidSect="00717EA8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4D5"/>
    <w:rsid w:val="00526AD1"/>
    <w:rsid w:val="005304D5"/>
    <w:rsid w:val="00717EA8"/>
    <w:rsid w:val="00EA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28348"/>
  <w15:docId w15:val="{E01D0E5E-E916-4068-ADA3-54CAFEB4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204/XIII/2025 Rady Miejskiej Węglińca z dnia 20 marca 2025 r. w sprawie wyrażenia zgody na odstąpienie od obowiązku trybu przetargowego i zawarcie umowy dzierżawy gruntu na cele rekreacyjne</dc:title>
  <dc:subject>Uchwała Nr 204/XIII/2025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2025-03-25T08:16:00Z</dcterms:created>
  <dcterms:modified xsi:type="dcterms:W3CDTF">2025-03-25T08:16:00Z</dcterms:modified>
</cp:coreProperties>
</file>