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0248" w:rsidRDefault="00510248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10248" w:rsidRDefault="00510248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D9348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202/XIII/2025 </w:t>
      </w:r>
    </w:p>
    <w:p w:rsidR="00D9348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9348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93483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D93483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D9348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nieoznaczony, na część działki o numerze ewidencyjnym 36/133 </w:t>
      </w:r>
      <w:proofErr w:type="gramStart"/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</w:t>
      </w:r>
      <w:proofErr w:type="gramEnd"/>
      <w:r>
        <w:rPr>
          <w:rFonts w:ascii="Times New Roman" w:eastAsia="Times New Roman" w:hAnsi="Times New Roman" w:cs="Times New Roman"/>
        </w:rPr>
        <w:t xml:space="preserve"> 105,80m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Karola Wojtyły 11 </w:t>
      </w:r>
      <w:r w:rsidRPr="00510248">
        <w:rPr>
          <w:rFonts w:ascii="Times New Roman" w:eastAsia="Times New Roman" w:hAnsi="Times New Roman" w:cs="Times New Roman"/>
          <w:highlight w:val="black"/>
        </w:rPr>
        <w:t>z Panią Natalią Płachtą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:rsidR="00D9348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9348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9348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D9348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D9348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D9348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9348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9348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D9348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93483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D93483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D9348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9348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D26C0526-BBE8-4B36-B19B-5E90E5DC75E0.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93483" w:rsidSect="00510248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483"/>
    <w:rsid w:val="00510248"/>
    <w:rsid w:val="005911A4"/>
    <w:rsid w:val="00D9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67EEA"/>
  <w15:docId w15:val="{9E486497-E27E-4205-989D-0C6B20832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202/XIII/2025 Rady Miejskiej Węglińca z dnia 20 marca 2025 r. w sprawie wyrażenia zgody na odstąpienie od obowiązku trybu przetargowego i zawarcie umowy dzierżawy gruntu na cele rekreacyjne</dc:title>
  <dc:subject>Uchwała Nr 202/XIII/2025 z dnia 20 marca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2025-03-25T08:14:00Z</dcterms:created>
  <dcterms:modified xsi:type="dcterms:W3CDTF">2025-03-25T08:14:00Z</dcterms:modified>
</cp:coreProperties>
</file>