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34168" w:rsidRDefault="00A34168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A34168" w:rsidRDefault="00A34168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E33BDB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201/XIII/2025 </w:t>
      </w:r>
    </w:p>
    <w:p w:rsidR="00E33BDB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E33BDB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E33BDB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E33BDB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:rsidR="00E33BDB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część działki o numerze ewidencyjnym 36/142 </w:t>
      </w:r>
      <w:proofErr w:type="gram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</w:t>
      </w:r>
      <w:proofErr w:type="gramEnd"/>
      <w:r>
        <w:rPr>
          <w:rFonts w:ascii="Times New Roman" w:eastAsia="Times New Roman" w:hAnsi="Times New Roman" w:cs="Times New Roman"/>
        </w:rPr>
        <w:t xml:space="preserve"> 112,50m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ul. Karola Wojtyły 15 </w:t>
      </w:r>
      <w:r w:rsidRPr="00A34168">
        <w:rPr>
          <w:rFonts w:ascii="Times New Roman" w:eastAsia="Times New Roman" w:hAnsi="Times New Roman" w:cs="Times New Roman"/>
          <w:highlight w:val="black"/>
        </w:rPr>
        <w:t xml:space="preserve">z Panem Mariuszem </w:t>
      </w:r>
      <w:proofErr w:type="spellStart"/>
      <w:r w:rsidRPr="00A34168">
        <w:rPr>
          <w:rFonts w:ascii="Times New Roman" w:eastAsia="Times New Roman" w:hAnsi="Times New Roman" w:cs="Times New Roman"/>
          <w:highlight w:val="black"/>
        </w:rPr>
        <w:t>Helik</w:t>
      </w:r>
      <w:proofErr w:type="spellEnd"/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:rsidR="00E33BDB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E33BDB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E33BDB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E33BDB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E33BDB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E33BD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33BD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33BDB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E33BDB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E33BDB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E33BDB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E33BDB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E33BDB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A19A88DA-148E-4F6F-8098-948E30B1EC29.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E33BDB" w:rsidSect="00A34168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BDB"/>
    <w:rsid w:val="007D78D4"/>
    <w:rsid w:val="00A34168"/>
    <w:rsid w:val="00E33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8797C"/>
  <w15:docId w15:val="{22647A92-FA37-41B2-9743-61FEAA543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201/XIII/2025 Rady Miejskiej Węglińca z dnia 20 marca 2025 r. w sprawie wyrażenia zgody na odstąpienie od obowiązku trybu przetargowego i zawarcie umowy dzierżawy gruntu na cele rekreacyjne</dc:title>
  <dc:subject>Uchwała Nr 201/XIII/2025 z dnia 20 marca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2025-03-25T08:13:00Z</dcterms:created>
  <dcterms:modified xsi:type="dcterms:W3CDTF">2025-03-25T08:13:00Z</dcterms:modified>
</cp:coreProperties>
</file>