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570B" w:rsidRDefault="0043570B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43570B" w:rsidRDefault="0043570B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A736F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200/XIII/2025 </w:t>
      </w:r>
    </w:p>
    <w:p w:rsidR="00A736F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736F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736FC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A736FC" w:rsidRDefault="00000000">
      <w:pPr>
        <w:spacing w:after="108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36/142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łącznej 55,20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(I-10m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  <w:vertAlign w:val="subscript"/>
        </w:rPr>
        <w:t xml:space="preserve">, </w:t>
      </w:r>
      <w:r>
        <w:rPr>
          <w:rFonts w:ascii="Times New Roman" w:eastAsia="Times New Roman" w:hAnsi="Times New Roman" w:cs="Times New Roman"/>
        </w:rPr>
        <w:t>II-45,20m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 położonej w Węglińcu przy ul. Sikorskiego 30 </w:t>
      </w:r>
      <w:r w:rsidRPr="0043570B">
        <w:rPr>
          <w:rFonts w:ascii="Times New Roman" w:eastAsia="Times New Roman" w:hAnsi="Times New Roman" w:cs="Times New Roman"/>
          <w:highlight w:val="black"/>
        </w:rPr>
        <w:t>z Panem Kamilem Janowskim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A736FC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736F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736F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736F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736F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A736FC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A736F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736F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C4185E9B-A67E-4C65-B2FC-83B27D3653FD.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736FC" w:rsidSect="0043570B">
      <w:pgSz w:w="11906" w:h="16838"/>
      <w:pgMar w:top="0" w:right="1000" w:bottom="14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6FC"/>
    <w:rsid w:val="0043570B"/>
    <w:rsid w:val="007B74D2"/>
    <w:rsid w:val="00A7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3BCE"/>
  <w15:docId w15:val="{AB56F9C9-208E-44F6-AFC3-32F1B528E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200/XIII/2025 Rady Miejskiej Węglińca z dnia 20 marca 2025 r. w sprawie wyrażenia zgody na odstąpienie od obowiązku trybu przetargowego i zawarcie umowy dzierżawy gruntu na cele rekreacyjne</dc:title>
  <dc:subject>Uchwała Nr 200/XIII/2025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2025-03-25T08:12:00Z</dcterms:created>
  <dcterms:modified xsi:type="dcterms:W3CDTF">2025-03-25T08:12:00Z</dcterms:modified>
</cp:coreProperties>
</file>