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64540" w:rsidRDefault="00664540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664540" w:rsidRDefault="00664540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664540" w:rsidRDefault="00664540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A8569B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197/XIII/2025 </w:t>
      </w:r>
    </w:p>
    <w:p w:rsidR="00A8569B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A8569B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20 marca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A8569B" w:rsidRDefault="00000000">
      <w:pPr>
        <w:spacing w:after="495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 gruntu na cele rekreacyjne</w:t>
      </w:r>
      <w:r>
        <w:rPr>
          <w:rFonts w:ascii="Times New Roman" w:eastAsia="Times New Roman" w:hAnsi="Times New Roman" w:cs="Times New Roman"/>
        </w:rPr>
        <w:t xml:space="preserve"> </w:t>
      </w:r>
    </w:p>
    <w:p w:rsidR="00A8569B" w:rsidRDefault="00000000">
      <w:pPr>
        <w:spacing w:after="117" w:line="241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</w:t>
      </w:r>
      <w:r>
        <w:rPr>
          <w:rFonts w:ascii="Times New Roman" w:eastAsia="Times New Roman" w:hAnsi="Times New Roman" w:cs="Times New Roman"/>
        </w:rPr>
        <w:tab/>
        <w:t xml:space="preserve">art. 18 ust. 2 pkt 9 lit. </w:t>
      </w:r>
      <w:r>
        <w:rPr>
          <w:rFonts w:ascii="Times New Roman" w:eastAsia="Times New Roman" w:hAnsi="Times New Roman" w:cs="Times New Roman"/>
        </w:rPr>
        <w:tab/>
        <w:t xml:space="preserve">a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8 marca </w:t>
      </w:r>
      <w:r>
        <w:rPr>
          <w:rFonts w:ascii="Times New Roman" w:eastAsia="Times New Roman" w:hAnsi="Times New Roman" w:cs="Times New Roman"/>
        </w:rPr>
        <w:tab/>
        <w:t xml:space="preserve">1990 r. </w:t>
      </w:r>
      <w:r>
        <w:rPr>
          <w:rFonts w:ascii="Times New Roman" w:eastAsia="Times New Roman" w:hAnsi="Times New Roman" w:cs="Times New Roman"/>
        </w:rPr>
        <w:tab/>
        <w:t xml:space="preserve">o samorządzie </w:t>
      </w:r>
      <w:r>
        <w:rPr>
          <w:rFonts w:ascii="Times New Roman" w:eastAsia="Times New Roman" w:hAnsi="Times New Roman" w:cs="Times New Roman"/>
        </w:rPr>
        <w:tab/>
        <w:t xml:space="preserve">gminnym (Dz. U. z 2024 r., poz.1465 ze zm.) w związku z art. 37 ust. 4 ustawy z dnia 21 sierpnia 1997 r. o gospodarce nieruchomościami (Dz. U. z 2024r., poz. 1145 ze zm.) Rada Miejska Węglińca uchwala, co następuje: </w:t>
      </w:r>
    </w:p>
    <w:p w:rsidR="00A8569B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odstąpienie od obowiązku trybu przetargowego i zawarcie umowy dzierżawy na czas nieoznaczony, na część działki o numerze ewidencyjnym 253/6 </w:t>
      </w:r>
      <w:proofErr w:type="gramStart"/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 powierzchni</w:t>
      </w:r>
      <w:proofErr w:type="gramEnd"/>
      <w:r>
        <w:rPr>
          <w:rFonts w:ascii="Times New Roman" w:eastAsia="Times New Roman" w:hAnsi="Times New Roman" w:cs="Times New Roman"/>
        </w:rPr>
        <w:t xml:space="preserve"> 164,70m</w:t>
      </w:r>
      <w:r>
        <w:rPr>
          <w:rFonts w:ascii="Times New Roman" w:eastAsia="Times New Roman" w:hAnsi="Times New Roman" w:cs="Times New Roman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</w:rPr>
        <w:t xml:space="preserve">położonej w Ruszowie przy ul. Żagańskiej 25 </w:t>
      </w:r>
      <w:r w:rsidRPr="00664540">
        <w:rPr>
          <w:rFonts w:ascii="Times New Roman" w:eastAsia="Times New Roman" w:hAnsi="Times New Roman" w:cs="Times New Roman"/>
          <w:highlight w:val="black"/>
        </w:rPr>
        <w:t xml:space="preserve">z Panią Eweliną </w:t>
      </w:r>
      <w:proofErr w:type="spellStart"/>
      <w:r w:rsidRPr="00664540">
        <w:rPr>
          <w:rFonts w:ascii="Times New Roman" w:eastAsia="Times New Roman" w:hAnsi="Times New Roman" w:cs="Times New Roman"/>
          <w:highlight w:val="black"/>
        </w:rPr>
        <w:t>Maruszczak</w:t>
      </w:r>
      <w:proofErr w:type="spellEnd"/>
      <w:r>
        <w:rPr>
          <w:rFonts w:ascii="Times New Roman" w:eastAsia="Times New Roman" w:hAnsi="Times New Roman" w:cs="Times New Roman"/>
        </w:rPr>
        <w:t xml:space="preserve"> z przeznaczeniem na cele rekreacyjne. </w:t>
      </w:r>
    </w:p>
    <w:p w:rsidR="00A8569B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A8569B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A8569B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A8569B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A8569B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A8569B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A8569B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A8569B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A8569B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A8569B" w:rsidRDefault="00000000" w:rsidP="00664540">
      <w:pPr>
        <w:spacing w:after="0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:rsidR="00664540" w:rsidRDefault="00664540" w:rsidP="00664540">
      <w:pPr>
        <w:spacing w:after="0" w:line="249" w:lineRule="auto"/>
        <w:ind w:left="15" w:right="5" w:hanging="10"/>
        <w:jc w:val="both"/>
      </w:pPr>
    </w:p>
    <w:p w:rsidR="00664540" w:rsidRDefault="00664540" w:rsidP="00664540">
      <w:pPr>
        <w:spacing w:after="0" w:line="249" w:lineRule="auto"/>
        <w:ind w:left="15" w:right="5" w:hanging="10"/>
        <w:jc w:val="both"/>
      </w:pPr>
    </w:p>
    <w:p w:rsidR="00664540" w:rsidRDefault="00664540" w:rsidP="00664540">
      <w:pPr>
        <w:spacing w:after="0" w:line="249" w:lineRule="auto"/>
        <w:ind w:left="15" w:right="5" w:hanging="10"/>
        <w:jc w:val="both"/>
      </w:pPr>
    </w:p>
    <w:p w:rsidR="00664540" w:rsidRDefault="00664540" w:rsidP="00664540">
      <w:pPr>
        <w:spacing w:after="0" w:line="249" w:lineRule="auto"/>
        <w:ind w:left="15" w:right="5" w:hanging="10"/>
        <w:jc w:val="both"/>
      </w:pPr>
    </w:p>
    <w:p w:rsidR="00664540" w:rsidRDefault="00664540" w:rsidP="00664540">
      <w:pPr>
        <w:spacing w:after="0" w:line="249" w:lineRule="auto"/>
        <w:ind w:left="15" w:right="5" w:hanging="10"/>
        <w:jc w:val="both"/>
      </w:pPr>
    </w:p>
    <w:p w:rsidR="00664540" w:rsidRDefault="00664540" w:rsidP="00664540">
      <w:pPr>
        <w:spacing w:after="0" w:line="249" w:lineRule="auto"/>
        <w:ind w:left="15" w:right="5" w:hanging="10"/>
        <w:jc w:val="both"/>
      </w:pPr>
    </w:p>
    <w:p w:rsidR="00664540" w:rsidRDefault="00664540" w:rsidP="00664540">
      <w:pPr>
        <w:spacing w:after="0" w:line="249" w:lineRule="auto"/>
        <w:ind w:left="15" w:right="5" w:hanging="10"/>
        <w:jc w:val="both"/>
      </w:pPr>
    </w:p>
    <w:p w:rsidR="00664540" w:rsidRDefault="00664540" w:rsidP="00664540">
      <w:pPr>
        <w:spacing w:after="0" w:line="249" w:lineRule="auto"/>
        <w:ind w:left="15" w:right="5" w:hanging="10"/>
        <w:jc w:val="both"/>
      </w:pPr>
    </w:p>
    <w:p w:rsidR="00664540" w:rsidRDefault="00664540" w:rsidP="00664540">
      <w:pPr>
        <w:spacing w:after="0" w:line="249" w:lineRule="auto"/>
        <w:ind w:left="15" w:right="5" w:hanging="10"/>
        <w:jc w:val="both"/>
      </w:pPr>
    </w:p>
    <w:p w:rsidR="00664540" w:rsidRDefault="00664540" w:rsidP="00664540">
      <w:pPr>
        <w:spacing w:after="0" w:line="249" w:lineRule="auto"/>
        <w:ind w:left="15" w:right="5" w:hanging="10"/>
        <w:jc w:val="both"/>
      </w:pPr>
    </w:p>
    <w:p w:rsidR="00664540" w:rsidRDefault="00664540" w:rsidP="00664540">
      <w:pPr>
        <w:spacing w:after="0" w:line="249" w:lineRule="auto"/>
        <w:ind w:left="15" w:right="5" w:hanging="10"/>
        <w:jc w:val="both"/>
      </w:pPr>
    </w:p>
    <w:p w:rsidR="00664540" w:rsidRDefault="00664540" w:rsidP="00664540">
      <w:pPr>
        <w:spacing w:after="0" w:line="249" w:lineRule="auto"/>
        <w:ind w:left="15" w:right="5" w:hanging="10"/>
        <w:jc w:val="both"/>
      </w:pPr>
    </w:p>
    <w:p w:rsidR="00664540" w:rsidRDefault="00664540" w:rsidP="00664540">
      <w:pPr>
        <w:spacing w:after="0" w:line="249" w:lineRule="auto"/>
        <w:ind w:left="15" w:right="5" w:hanging="10"/>
        <w:jc w:val="both"/>
      </w:pPr>
    </w:p>
    <w:p w:rsidR="00664540" w:rsidRDefault="00664540" w:rsidP="00664540">
      <w:pPr>
        <w:spacing w:after="0" w:line="249" w:lineRule="auto"/>
        <w:ind w:left="15" w:right="5" w:hanging="10"/>
        <w:jc w:val="both"/>
      </w:pPr>
    </w:p>
    <w:p w:rsidR="00664540" w:rsidRDefault="00664540" w:rsidP="00664540">
      <w:pPr>
        <w:spacing w:after="0" w:line="249" w:lineRule="auto"/>
        <w:ind w:left="15" w:right="5" w:hanging="10"/>
        <w:jc w:val="both"/>
      </w:pPr>
    </w:p>
    <w:p w:rsidR="00664540" w:rsidRDefault="00664540" w:rsidP="00664540">
      <w:pPr>
        <w:spacing w:after="0" w:line="249" w:lineRule="auto"/>
        <w:ind w:left="15" w:right="5" w:hanging="10"/>
        <w:jc w:val="both"/>
      </w:pPr>
    </w:p>
    <w:p w:rsidR="00664540" w:rsidRDefault="00664540" w:rsidP="00664540">
      <w:pPr>
        <w:spacing w:after="0" w:line="249" w:lineRule="auto"/>
        <w:ind w:left="15" w:right="5" w:hanging="10"/>
        <w:jc w:val="both"/>
      </w:pPr>
    </w:p>
    <w:p w:rsidR="00664540" w:rsidRDefault="00664540" w:rsidP="00664540">
      <w:pPr>
        <w:spacing w:after="0" w:line="249" w:lineRule="auto"/>
        <w:ind w:left="15" w:right="5" w:hanging="10"/>
        <w:jc w:val="both"/>
      </w:pPr>
    </w:p>
    <w:p w:rsidR="00A8569B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A8569B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F7456971-5028-48F1-A824-66F5EBB19FCE.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A8569B" w:rsidSect="00664540">
      <w:pgSz w:w="11906" w:h="16838"/>
      <w:pgMar w:top="22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569B"/>
    <w:rsid w:val="00465A63"/>
    <w:rsid w:val="00664540"/>
    <w:rsid w:val="00A85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ECE756"/>
  <w15:docId w15:val="{FC372BBE-3463-4E68-8847-C10FA284D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1521</Characters>
  <Application>Microsoft Office Word</Application>
  <DocSecurity>0</DocSecurity>
  <Lines>12</Lines>
  <Paragraphs>3</Paragraphs>
  <ScaleCrop>false</ScaleCrop>
  <Company/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197/XIII/2025 Rady Miejskiej Węglińca z dnia 20 marca 2025 r. w sprawie wyrażenia zgody na odstąpienie od obowiązku trybu przetargowego i zawarcie umowy dzierżawy gruntu na cele rekreacyjne</dc:title>
  <dc:subject>Uchwała Nr 197/XIII/2025 z dnia 20 marca 2025 r. Rady Miejskiej Węglińca w sprawie wyrażenia zgody na odstąpienie od obowiązku trybu przetargowego i zawarcie umowy dzierżawy gruntu na cele rekreacyjne</dc:subject>
  <dc:creator>Rada Miejska Weglinca</dc:creator>
  <cp:keywords/>
  <cp:lastModifiedBy>Tatiana</cp:lastModifiedBy>
  <cp:revision>2</cp:revision>
  <dcterms:created xsi:type="dcterms:W3CDTF">2025-03-25T08:10:00Z</dcterms:created>
  <dcterms:modified xsi:type="dcterms:W3CDTF">2025-03-25T08:10:00Z</dcterms:modified>
</cp:coreProperties>
</file>