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67B37" w:rsidRDefault="00000000">
      <w:pPr>
        <w:pStyle w:val="Nagwek1"/>
        <w:spacing w:after="258"/>
      </w:pPr>
      <w:r>
        <w:t xml:space="preserve">UCHWAŁA NR 189/XIII/2025 </w:t>
      </w:r>
    </w:p>
    <w:p w:rsidR="00A332AB" w:rsidRDefault="00000000">
      <w:pPr>
        <w:pStyle w:val="Nagwek1"/>
        <w:spacing w:after="258"/>
      </w:pPr>
      <w:r>
        <w:t xml:space="preserve">RADY MIEJSKIEJ WĘGLIŃCA </w:t>
      </w:r>
    </w:p>
    <w:p w:rsidR="00A332AB" w:rsidRDefault="00000000">
      <w:pPr>
        <w:spacing w:after="197" w:line="505" w:lineRule="auto"/>
        <w:ind w:left="3573" w:right="3593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w sprawie zmian w budżecie.</w:t>
      </w: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spacing w:after="120" w:line="238" w:lineRule="auto"/>
        <w:ind w:right="20"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 ustawy z dnia 8 marca 1990 r o samorządzie gminnym (</w:t>
      </w:r>
      <w:proofErr w:type="spellStart"/>
      <w:r>
        <w:rPr>
          <w:rFonts w:ascii="Times New Roman" w:eastAsia="Times New Roman" w:hAnsi="Times New Roman" w:cs="Times New Roman"/>
          <w:i/>
        </w:rPr>
        <w:t>t.j</w:t>
      </w:r>
      <w:proofErr w:type="spellEnd"/>
      <w:r>
        <w:rPr>
          <w:rFonts w:ascii="Times New Roman" w:eastAsia="Times New Roman" w:hAnsi="Times New Roman" w:cs="Times New Roman"/>
          <w:i/>
        </w:rPr>
        <w:t>. Dz.U. z 2024r., poz. 1465 z późn.zm</w:t>
      </w:r>
      <w:proofErr w:type="gramStart"/>
      <w:r>
        <w:rPr>
          <w:rFonts w:ascii="Times New Roman" w:eastAsia="Times New Roman" w:hAnsi="Times New Roman" w:cs="Times New Roman"/>
          <w:i/>
        </w:rPr>
        <w:t>. )</w:t>
      </w:r>
      <w:proofErr w:type="gramEnd"/>
      <w:r>
        <w:rPr>
          <w:rFonts w:ascii="Times New Roman" w:eastAsia="Times New Roman" w:hAnsi="Times New Roman" w:cs="Times New Roman"/>
          <w:i/>
        </w:rPr>
        <w:t>, art.211-215, art.221 ust. 1, art. 222 ustawy z dnia 27 sierpnia 2009r. o finansach publicznych (t. j. Dz. U. z 2024r. poz.1530 z późn.zm.),  Rada  Miejska 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spacing w:after="111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Dokonuje się zmian w planie dochodów budżetu Gminy Węgliniec na 2025rok zgodnie z załącznikiem nr 1 do niniejszej Uchwały. </w:t>
      </w:r>
    </w:p>
    <w:p w:rsidR="00A332AB" w:rsidRDefault="00000000">
      <w:pPr>
        <w:spacing w:after="111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Dokonuje się zmian w planie wydatków budżetu Gminy Węgliniec na 2025rok zgodnie z załącznikiem nr 2 do niniejszej Uchwały. </w:t>
      </w:r>
    </w:p>
    <w:p w:rsidR="00A332AB" w:rsidRDefault="00000000">
      <w:pPr>
        <w:spacing w:after="111" w:line="249" w:lineRule="auto"/>
        <w:ind w:left="34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Plan po zmianach na 2025r. wynosi: </w:t>
      </w:r>
    </w:p>
    <w:p w:rsidR="00A332AB" w:rsidRDefault="00000000">
      <w:pPr>
        <w:numPr>
          <w:ilvl w:val="0"/>
          <w:numId w:val="1"/>
        </w:numPr>
        <w:spacing w:after="110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po stronie dochodów 67.577.327,25zł, w tym: bieżące </w:t>
      </w:r>
      <w:proofErr w:type="gramStart"/>
      <w:r>
        <w:rPr>
          <w:rFonts w:ascii="Times New Roman" w:eastAsia="Times New Roman" w:hAnsi="Times New Roman" w:cs="Times New Roman"/>
        </w:rPr>
        <w:t>-  50.867.384</w:t>
      </w:r>
      <w:proofErr w:type="gramEnd"/>
      <w:r>
        <w:rPr>
          <w:rFonts w:ascii="Times New Roman" w:eastAsia="Times New Roman" w:hAnsi="Times New Roman" w:cs="Times New Roman"/>
        </w:rPr>
        <w:t xml:space="preserve">,58zł, majątkowe – 16.709.942,67zł </w:t>
      </w:r>
    </w:p>
    <w:p w:rsidR="00A332AB" w:rsidRDefault="00000000">
      <w:pPr>
        <w:numPr>
          <w:ilvl w:val="0"/>
          <w:numId w:val="1"/>
        </w:numPr>
        <w:spacing w:after="110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po stronie wydatków 66.750.927,25zł, w tym: bieżące </w:t>
      </w:r>
      <w:proofErr w:type="gramStart"/>
      <w:r>
        <w:rPr>
          <w:rFonts w:ascii="Times New Roman" w:eastAsia="Times New Roman" w:hAnsi="Times New Roman" w:cs="Times New Roman"/>
        </w:rPr>
        <w:t>-  46.697.091</w:t>
      </w:r>
      <w:proofErr w:type="gramEnd"/>
      <w:r>
        <w:rPr>
          <w:rFonts w:ascii="Times New Roman" w:eastAsia="Times New Roman" w:hAnsi="Times New Roman" w:cs="Times New Roman"/>
        </w:rPr>
        <w:t xml:space="preserve">,63zł, majątkowe – 20.053.835,62zł. </w:t>
      </w:r>
    </w:p>
    <w:p w:rsidR="00A332AB" w:rsidRDefault="00000000">
      <w:pPr>
        <w:spacing w:after="110" w:line="249" w:lineRule="auto"/>
        <w:ind w:left="-15" w:firstLine="34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1. Ustala się planowaną nadwyżkę budżetu gminy w wysokości 826.400,00zł, którą przeznacza się na spłatę zaciągniętych w latach ubiegłych zobowiązań z tytułu kredytów i pożyczek. </w:t>
      </w:r>
    </w:p>
    <w:p w:rsidR="00A332AB" w:rsidRDefault="00000000">
      <w:pPr>
        <w:numPr>
          <w:ilvl w:val="1"/>
          <w:numId w:val="2"/>
        </w:numPr>
        <w:spacing w:after="0" w:line="249" w:lineRule="auto"/>
        <w:ind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Ustala się przychody budżetu w wysokości 400.000,00zł - zgodnie z zał. nr 3 do niniejszej uchwały (przychody z </w:t>
      </w:r>
      <w:proofErr w:type="gramStart"/>
      <w:r>
        <w:rPr>
          <w:rFonts w:ascii="Times New Roman" w:eastAsia="Times New Roman" w:hAnsi="Times New Roman" w:cs="Times New Roman"/>
        </w:rPr>
        <w:t>tytułu  wolnych</w:t>
      </w:r>
      <w:proofErr w:type="gramEnd"/>
      <w:r>
        <w:rPr>
          <w:rFonts w:ascii="Times New Roman" w:eastAsia="Times New Roman" w:hAnsi="Times New Roman" w:cs="Times New Roman"/>
        </w:rPr>
        <w:t xml:space="preserve"> środków, tj. nadwyżki środków pieniężnych na rachunku bieżącym budżetu </w:t>
      </w:r>
    </w:p>
    <w:p w:rsidR="00A332AB" w:rsidRDefault="00000000">
      <w:pPr>
        <w:spacing w:after="111" w:line="249" w:lineRule="auto"/>
        <w:ind w:left="-15" w:right="5"/>
        <w:jc w:val="both"/>
      </w:pPr>
      <w:r>
        <w:rPr>
          <w:rFonts w:ascii="Times New Roman" w:eastAsia="Times New Roman" w:hAnsi="Times New Roman" w:cs="Times New Roman"/>
        </w:rPr>
        <w:t xml:space="preserve">Gminy z roku 2023-niewykorzystane </w:t>
      </w:r>
      <w:proofErr w:type="gramStart"/>
      <w:r>
        <w:rPr>
          <w:rFonts w:ascii="Times New Roman" w:eastAsia="Times New Roman" w:hAnsi="Times New Roman" w:cs="Times New Roman"/>
        </w:rPr>
        <w:t>do  31.12.2024r.</w:t>
      </w:r>
      <w:proofErr w:type="gramEnd"/>
      <w:r>
        <w:rPr>
          <w:rFonts w:ascii="Times New Roman" w:eastAsia="Times New Roman" w:hAnsi="Times New Roman" w:cs="Times New Roman"/>
        </w:rPr>
        <w:t xml:space="preserve">) </w:t>
      </w:r>
    </w:p>
    <w:p w:rsidR="00A332AB" w:rsidRDefault="00000000">
      <w:pPr>
        <w:numPr>
          <w:ilvl w:val="1"/>
          <w:numId w:val="2"/>
        </w:numPr>
        <w:spacing w:after="111" w:line="249" w:lineRule="auto"/>
        <w:ind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Ustala się rozchody w wysokości 1.458.400,00 zł- zgodnie z zał. nr 3 do niniejszej uchwały </w:t>
      </w:r>
    </w:p>
    <w:p w:rsidR="00A332AB" w:rsidRDefault="00000000">
      <w:pPr>
        <w:spacing w:after="111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1. Załącznik nr 3 do uchwały nr 145/XI/2024 Rady Miejskiej Węglińca z dnia 31 grudnia 2024roku w sprawie budżetu gminy Węgliniec na 2025rok otrzymuje brzmienie jak załącznik nr 3 do niniejszej uchwały. </w:t>
      </w:r>
    </w:p>
    <w:p w:rsidR="00A332AB" w:rsidRDefault="00000000">
      <w:pPr>
        <w:numPr>
          <w:ilvl w:val="1"/>
          <w:numId w:val="3"/>
        </w:numPr>
        <w:spacing w:after="111" w:line="249" w:lineRule="auto"/>
        <w:ind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Informacja nr 3 do uchwały nr 145/XI/2024 Rady Miejskiej Węglińca z dnia 31 grudnia 2024roku w sprawie budżetu gminy Węgliniec na 2025rok otrzymuje brzmienie jak załącznik nr 4 do niniejszej uchwały. </w:t>
      </w:r>
    </w:p>
    <w:p w:rsidR="00A332AB" w:rsidRDefault="00000000">
      <w:pPr>
        <w:numPr>
          <w:ilvl w:val="1"/>
          <w:numId w:val="3"/>
        </w:numPr>
        <w:spacing w:after="111" w:line="249" w:lineRule="auto"/>
        <w:ind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Załącznik nr 5 do uchwały nr 145/XI/2024 Rady Miejskiej Węglińca z dnia 31 grudnia 2024roku w sprawie budżetu gminy Węgliniec na 2025rok otrzymuje brzmienie jak załącznik nr 5 do niniejszej uchwały. </w:t>
      </w:r>
    </w:p>
    <w:p w:rsidR="00A332AB" w:rsidRDefault="00000000">
      <w:pPr>
        <w:numPr>
          <w:ilvl w:val="1"/>
          <w:numId w:val="3"/>
        </w:numPr>
        <w:spacing w:after="111" w:line="249" w:lineRule="auto"/>
        <w:ind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Załącznik nr 10 do uchwały nr 145/XI/2024 Rady Miejskiej Węglińca z dnia 31 grudnia 2024roku w sprawie budżetu gminy Węgliniec na 2025rok otrzymuje brzmienie jak załącznik nr 6 do niniejszej uchwały. </w:t>
      </w:r>
    </w:p>
    <w:p w:rsidR="00A332AB" w:rsidRDefault="00000000">
      <w:pPr>
        <w:spacing w:after="110" w:line="249" w:lineRule="auto"/>
        <w:ind w:left="350" w:hanging="10"/>
      </w:pPr>
      <w:r>
        <w:rPr>
          <w:rFonts w:ascii="Times New Roman" w:eastAsia="Times New Roman" w:hAnsi="Times New Roman" w:cs="Times New Roman"/>
          <w:b/>
        </w:rPr>
        <w:t xml:space="preserve">§ 6.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A332AB" w:rsidRDefault="00000000">
      <w:pPr>
        <w:spacing w:after="111" w:line="249" w:lineRule="auto"/>
        <w:ind w:left="34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7.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A332AB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A332AB" w:rsidRDefault="00000000">
      <w:pPr>
        <w:spacing w:after="10" w:line="249" w:lineRule="auto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A332AB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spacing w:after="536" w:line="265" w:lineRule="auto"/>
        <w:ind w:left="649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pStyle w:val="Nagwek1"/>
        <w:spacing w:after="101"/>
        <w:ind w:right="40"/>
      </w:pPr>
      <w:r>
        <w:lastRenderedPageBreak/>
        <w:t>Uzasadnienie</w:t>
      </w:r>
      <w:r>
        <w:rPr>
          <w:b w:val="0"/>
        </w:rPr>
        <w:t xml:space="preserve"> </w:t>
      </w:r>
    </w:p>
    <w:p w:rsidR="00A332AB" w:rsidRDefault="00000000">
      <w:pPr>
        <w:spacing w:after="94" w:line="265" w:lineRule="auto"/>
        <w:ind w:left="222" w:hanging="10"/>
      </w:pPr>
      <w:r>
        <w:rPr>
          <w:rFonts w:ascii="Times New Roman" w:eastAsia="Times New Roman" w:hAnsi="Times New Roman" w:cs="Times New Roman"/>
          <w:b/>
        </w:rPr>
        <w:t xml:space="preserve">W § </w:t>
      </w:r>
      <w:proofErr w:type="gramStart"/>
      <w:r>
        <w:rPr>
          <w:rFonts w:ascii="Times New Roman" w:eastAsia="Times New Roman" w:hAnsi="Times New Roman" w:cs="Times New Roman"/>
          <w:b/>
        </w:rPr>
        <w:t>1  dokonuje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się  zmian planu dochodów  o kwotę 444.261,82zł,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  <w:b/>
        </w:rPr>
        <w:t>Zwiększenia na kwotę 444.261,82zł, z tego: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spacing w:after="111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2.1. Dział 758, rozdział 75835 o kwotę 125.574,00zł- dochody z tytułu uzupełnienia dochodów </w:t>
      </w:r>
      <w:proofErr w:type="spellStart"/>
      <w:r>
        <w:rPr>
          <w:rFonts w:ascii="Times New Roman" w:eastAsia="Times New Roman" w:hAnsi="Times New Roman" w:cs="Times New Roman"/>
        </w:rPr>
        <w:t>jst</w:t>
      </w:r>
      <w:proofErr w:type="spellEnd"/>
      <w:r>
        <w:rPr>
          <w:rFonts w:ascii="Times New Roman" w:eastAsia="Times New Roman" w:hAnsi="Times New Roman" w:cs="Times New Roman"/>
        </w:rPr>
        <w:t xml:space="preserve"> na podstawie pisma Ministra Finansów nr ST3.4751.6.2025 z dnia 12 marca 2025r. – na skutki wzrostu wynagrodzeń nauczycieli. </w:t>
      </w:r>
    </w:p>
    <w:p w:rsidR="00A332AB" w:rsidRDefault="00000000">
      <w:pPr>
        <w:spacing w:after="110" w:line="249" w:lineRule="auto"/>
        <w:ind w:left="237" w:hanging="10"/>
      </w:pPr>
      <w:r>
        <w:rPr>
          <w:rFonts w:ascii="Times New Roman" w:eastAsia="Times New Roman" w:hAnsi="Times New Roman" w:cs="Times New Roman"/>
        </w:rPr>
        <w:t xml:space="preserve">2.2. Dział 801 o kwotę 16.488,82zł, z tego: </w:t>
      </w:r>
    </w:p>
    <w:p w:rsidR="00A332AB" w:rsidRDefault="00000000">
      <w:pPr>
        <w:numPr>
          <w:ilvl w:val="0"/>
          <w:numId w:val="4"/>
        </w:numPr>
        <w:spacing w:after="110" w:line="249" w:lineRule="auto"/>
        <w:ind w:hanging="227"/>
      </w:pPr>
      <w:r>
        <w:rPr>
          <w:rFonts w:ascii="Times New Roman" w:eastAsia="Times New Roman" w:hAnsi="Times New Roman" w:cs="Times New Roman"/>
        </w:rPr>
        <w:t xml:space="preserve">rozdział 80101 o kwotę 9.714,82zł: </w:t>
      </w:r>
    </w:p>
    <w:p w:rsidR="00A332AB" w:rsidRDefault="00000000">
      <w:pPr>
        <w:numPr>
          <w:ilvl w:val="2"/>
          <w:numId w:val="6"/>
        </w:numPr>
        <w:spacing w:after="111" w:line="249" w:lineRule="auto"/>
        <w:ind w:right="3" w:hanging="128"/>
      </w:pPr>
      <w:r>
        <w:rPr>
          <w:rFonts w:ascii="Times New Roman" w:eastAsia="Times New Roman" w:hAnsi="Times New Roman" w:cs="Times New Roman"/>
        </w:rPr>
        <w:t xml:space="preserve">6.285,82zł- zwiększenie planowanych dochodów z tytułu odszkodowania za zniszczone mienie w SP Czerwona Woda </w:t>
      </w:r>
    </w:p>
    <w:p w:rsidR="00A332AB" w:rsidRDefault="00000000">
      <w:pPr>
        <w:numPr>
          <w:ilvl w:val="2"/>
          <w:numId w:val="6"/>
        </w:numPr>
        <w:spacing w:after="110" w:line="249" w:lineRule="auto"/>
        <w:ind w:right="3" w:hanging="128"/>
      </w:pPr>
      <w:r>
        <w:rPr>
          <w:rFonts w:ascii="Times New Roman" w:eastAsia="Times New Roman" w:hAnsi="Times New Roman" w:cs="Times New Roman"/>
        </w:rPr>
        <w:t xml:space="preserve">3.429,00zł- wpłata do budżetu gminy nadwyżki dochodów własnych jednostek oświatowych za rok 2024 </w:t>
      </w:r>
    </w:p>
    <w:p w:rsidR="00A332AB" w:rsidRDefault="00000000">
      <w:pPr>
        <w:numPr>
          <w:ilvl w:val="0"/>
          <w:numId w:val="4"/>
        </w:numPr>
        <w:spacing w:after="110" w:line="249" w:lineRule="auto"/>
        <w:ind w:hanging="227"/>
      </w:pPr>
      <w:r>
        <w:rPr>
          <w:rFonts w:ascii="Times New Roman" w:eastAsia="Times New Roman" w:hAnsi="Times New Roman" w:cs="Times New Roman"/>
        </w:rPr>
        <w:t xml:space="preserve">rozdział 80104 o kwotę 6.774,00zł- wpłata do budżetu gminy nadwyżki dochodów własnych jednostek oświatowych za rok 2024 </w:t>
      </w:r>
    </w:p>
    <w:p w:rsidR="00A332AB" w:rsidRDefault="00000000">
      <w:pPr>
        <w:numPr>
          <w:ilvl w:val="1"/>
          <w:numId w:val="5"/>
        </w:numPr>
        <w:spacing w:after="111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855, rozdział 85516 o kwotę 300.000,00zł- środki dotacji z budżetu państwa na realizację inwestycji „Przebudowa placu zabaw przy Miejskim Żłobku Publicznym im. Kubusia Puchatka w Węglińcu” w ramach Programu Resortowego „Aktywne Place Zabaw”. </w:t>
      </w:r>
    </w:p>
    <w:p w:rsidR="00A332AB" w:rsidRDefault="00000000">
      <w:pPr>
        <w:numPr>
          <w:ilvl w:val="1"/>
          <w:numId w:val="5"/>
        </w:numPr>
        <w:spacing w:after="111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921, rozdział 92109 o kwotę 2.199,00zł- zwrot dotacji celowej za rok 2024 przeznaczonej na realizację inwestycji </w:t>
      </w:r>
      <w:proofErr w:type="spellStart"/>
      <w:r>
        <w:rPr>
          <w:rFonts w:ascii="Times New Roman" w:eastAsia="Times New Roman" w:hAnsi="Times New Roman" w:cs="Times New Roman"/>
        </w:rPr>
        <w:t>GCKSiR</w:t>
      </w:r>
      <w:proofErr w:type="spellEnd"/>
      <w:r>
        <w:rPr>
          <w:rFonts w:ascii="Times New Roman" w:eastAsia="Times New Roman" w:hAnsi="Times New Roman" w:cs="Times New Roman"/>
        </w:rPr>
        <w:t xml:space="preserve"> w Węglińcu. </w:t>
      </w:r>
    </w:p>
    <w:p w:rsidR="00A332AB" w:rsidRDefault="00000000">
      <w:pPr>
        <w:spacing w:after="94" w:line="265" w:lineRule="auto"/>
        <w:ind w:left="222" w:hanging="10"/>
      </w:pPr>
      <w:r>
        <w:rPr>
          <w:rFonts w:ascii="Times New Roman" w:eastAsia="Times New Roman" w:hAnsi="Times New Roman" w:cs="Times New Roman"/>
          <w:b/>
        </w:rPr>
        <w:t xml:space="preserve">W § </w:t>
      </w:r>
      <w:proofErr w:type="gramStart"/>
      <w:r>
        <w:rPr>
          <w:rFonts w:ascii="Times New Roman" w:eastAsia="Times New Roman" w:hAnsi="Times New Roman" w:cs="Times New Roman"/>
          <w:b/>
        </w:rPr>
        <w:t>2  dokonuje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się  zmian planu wydatków o kwotę 844.261,82zł,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spacing w:after="94" w:line="265" w:lineRule="auto"/>
        <w:ind w:left="350" w:hanging="10"/>
      </w:pP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  <w:b/>
        </w:rPr>
        <w:t>Zmniejszenia na kwotę 10.000,00zł, z tego: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spacing w:after="111" w:line="249" w:lineRule="auto"/>
        <w:ind w:left="-15" w:right="5" w:firstLine="227"/>
        <w:jc w:val="both"/>
      </w:pPr>
      <w:proofErr w:type="gramStart"/>
      <w:r>
        <w:rPr>
          <w:rFonts w:ascii="Times New Roman" w:eastAsia="Times New Roman" w:hAnsi="Times New Roman" w:cs="Times New Roman"/>
        </w:rPr>
        <w:t>1.1.  Dział</w:t>
      </w:r>
      <w:proofErr w:type="gramEnd"/>
      <w:r>
        <w:rPr>
          <w:rFonts w:ascii="Times New Roman" w:eastAsia="Times New Roman" w:hAnsi="Times New Roman" w:cs="Times New Roman"/>
        </w:rPr>
        <w:t xml:space="preserve"> 921, rozdział 92109 o kwotę 10.000,00zł- korekta zadań funduszu sołeckiego miejscowości Piaseczna – Modernizacja ogrzewania świetlicy (przeniesienie realizacji do </w:t>
      </w:r>
      <w:proofErr w:type="spellStart"/>
      <w:r>
        <w:rPr>
          <w:rFonts w:ascii="Times New Roman" w:eastAsia="Times New Roman" w:hAnsi="Times New Roman" w:cs="Times New Roman"/>
        </w:rPr>
        <w:t>GCKSiR</w:t>
      </w:r>
      <w:proofErr w:type="spellEnd"/>
      <w:r>
        <w:rPr>
          <w:rFonts w:ascii="Times New Roman" w:eastAsia="Times New Roman" w:hAnsi="Times New Roman" w:cs="Times New Roman"/>
        </w:rPr>
        <w:t xml:space="preserve"> w Węglińcu). </w:t>
      </w:r>
    </w:p>
    <w:p w:rsidR="00A332AB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  <w:b/>
        </w:rPr>
        <w:t>Zwiększenia na kwotę 854.261,82</w:t>
      </w:r>
      <w:proofErr w:type="gramStart"/>
      <w:r>
        <w:rPr>
          <w:rFonts w:ascii="Times New Roman" w:eastAsia="Times New Roman" w:hAnsi="Times New Roman" w:cs="Times New Roman"/>
          <w:b/>
        </w:rPr>
        <w:t>zł,z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tego: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A332AB" w:rsidRDefault="00000000">
      <w:pPr>
        <w:spacing w:after="134" w:line="249" w:lineRule="auto"/>
        <w:ind w:left="237" w:hanging="10"/>
      </w:pPr>
      <w:proofErr w:type="gramStart"/>
      <w:r>
        <w:rPr>
          <w:rFonts w:ascii="Times New Roman" w:eastAsia="Times New Roman" w:hAnsi="Times New Roman" w:cs="Times New Roman"/>
        </w:rPr>
        <w:t>2.1.  Dział</w:t>
      </w:r>
      <w:proofErr w:type="gramEnd"/>
      <w:r>
        <w:rPr>
          <w:rFonts w:ascii="Times New Roman" w:eastAsia="Times New Roman" w:hAnsi="Times New Roman" w:cs="Times New Roman"/>
        </w:rPr>
        <w:t xml:space="preserve"> 600, rozdział 60016 o kwotę 395.000,00zł, w tym: </w:t>
      </w:r>
    </w:p>
    <w:p w:rsidR="00A332AB" w:rsidRDefault="00000000">
      <w:pPr>
        <w:numPr>
          <w:ilvl w:val="0"/>
          <w:numId w:val="7"/>
        </w:numPr>
        <w:spacing w:after="111" w:line="249" w:lineRule="auto"/>
        <w:ind w:right="5" w:hanging="606"/>
        <w:jc w:val="both"/>
      </w:pPr>
      <w:r>
        <w:rPr>
          <w:rFonts w:ascii="Times New Roman" w:eastAsia="Times New Roman" w:hAnsi="Times New Roman" w:cs="Times New Roman"/>
        </w:rPr>
        <w:t xml:space="preserve">27.000,00zł- zwiększenie planu wydatków na zimowe utrzymanie dróg (§ 4300); </w:t>
      </w:r>
    </w:p>
    <w:p w:rsidR="00A332AB" w:rsidRDefault="00000000">
      <w:pPr>
        <w:numPr>
          <w:ilvl w:val="0"/>
          <w:numId w:val="7"/>
        </w:numPr>
        <w:spacing w:after="137" w:line="249" w:lineRule="auto"/>
        <w:ind w:right="5" w:hanging="606"/>
        <w:jc w:val="both"/>
      </w:pPr>
      <w:r>
        <w:rPr>
          <w:rFonts w:ascii="Times New Roman" w:eastAsia="Times New Roman" w:hAnsi="Times New Roman" w:cs="Times New Roman"/>
        </w:rPr>
        <w:t xml:space="preserve">100.000,00zł- środki na realizację zadania inwestycyjnego „Przebudowa drogi w Kościelnej Wsi dz.nr 340/1, 343,351/1,351,3” </w:t>
      </w:r>
    </w:p>
    <w:p w:rsidR="00A332AB" w:rsidRDefault="00000000">
      <w:pPr>
        <w:numPr>
          <w:ilvl w:val="0"/>
          <w:numId w:val="7"/>
        </w:numPr>
        <w:spacing w:after="110" w:line="249" w:lineRule="auto"/>
        <w:ind w:right="5" w:hanging="606"/>
        <w:jc w:val="both"/>
      </w:pPr>
      <w:r>
        <w:rPr>
          <w:rFonts w:ascii="Times New Roman" w:eastAsia="Times New Roman" w:hAnsi="Times New Roman" w:cs="Times New Roman"/>
        </w:rPr>
        <w:t xml:space="preserve">268.000,00zł- środki na realizację zadania inwestycyjnego „Przebudowa </w:t>
      </w:r>
      <w:proofErr w:type="spellStart"/>
      <w:r>
        <w:rPr>
          <w:rFonts w:ascii="Times New Roman" w:eastAsia="Times New Roman" w:hAnsi="Times New Roman" w:cs="Times New Roman"/>
        </w:rPr>
        <w:t>ul.</w:t>
      </w:r>
      <w:proofErr w:type="gramStart"/>
      <w:r>
        <w:rPr>
          <w:rFonts w:ascii="Times New Roman" w:eastAsia="Times New Roman" w:hAnsi="Times New Roman" w:cs="Times New Roman"/>
        </w:rPr>
        <w:t>K.Wojtyły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w Węglińcu” </w:t>
      </w:r>
    </w:p>
    <w:p w:rsidR="00A332AB" w:rsidRDefault="00000000">
      <w:pPr>
        <w:spacing w:after="110" w:line="249" w:lineRule="auto"/>
        <w:ind w:left="237" w:hanging="10"/>
      </w:pPr>
      <w:r>
        <w:rPr>
          <w:rFonts w:ascii="Times New Roman" w:eastAsia="Times New Roman" w:hAnsi="Times New Roman" w:cs="Times New Roman"/>
        </w:rPr>
        <w:t xml:space="preserve">2.2. Dział 801 rozdział 80101 o kwotę 131.859,82zł, z tego: </w:t>
      </w:r>
    </w:p>
    <w:p w:rsidR="00A332AB" w:rsidRDefault="00000000">
      <w:pPr>
        <w:numPr>
          <w:ilvl w:val="0"/>
          <w:numId w:val="7"/>
        </w:numPr>
        <w:spacing w:after="137" w:line="249" w:lineRule="auto"/>
        <w:ind w:right="5" w:hanging="606"/>
        <w:jc w:val="both"/>
      </w:pPr>
      <w:r>
        <w:rPr>
          <w:rFonts w:ascii="Times New Roman" w:eastAsia="Times New Roman" w:hAnsi="Times New Roman" w:cs="Times New Roman"/>
        </w:rPr>
        <w:t xml:space="preserve">6.285,82zł- zwiększenie planowanych wydatków z tytułu uzyskanych odszkodowań za zniszczone mienie w SP Czerwona Woda </w:t>
      </w:r>
    </w:p>
    <w:p w:rsidR="00A332AB" w:rsidRDefault="00000000">
      <w:pPr>
        <w:numPr>
          <w:ilvl w:val="0"/>
          <w:numId w:val="7"/>
        </w:numPr>
        <w:spacing w:after="111" w:line="249" w:lineRule="auto"/>
        <w:ind w:right="5" w:hanging="606"/>
        <w:jc w:val="both"/>
      </w:pPr>
      <w:r>
        <w:rPr>
          <w:rFonts w:ascii="Times New Roman" w:eastAsia="Times New Roman" w:hAnsi="Times New Roman" w:cs="Times New Roman"/>
        </w:rPr>
        <w:t xml:space="preserve">125.574,00zł- zwiększenie planu wydatków na wynagrodzenia i pochodne nauczycieli w SP Węgliniec </w:t>
      </w:r>
    </w:p>
    <w:p w:rsidR="00A332AB" w:rsidRDefault="00000000">
      <w:pPr>
        <w:numPr>
          <w:ilvl w:val="1"/>
          <w:numId w:val="8"/>
        </w:numPr>
        <w:spacing w:after="110" w:line="249" w:lineRule="auto"/>
        <w:ind w:right="3" w:firstLine="227"/>
      </w:pPr>
      <w:r>
        <w:rPr>
          <w:rFonts w:ascii="Times New Roman" w:eastAsia="Times New Roman" w:hAnsi="Times New Roman" w:cs="Times New Roman"/>
        </w:rPr>
        <w:t xml:space="preserve">Dział 852 rozdział 85295 o kwotę 10.000,00zł – zwiększenie planu wydatków na organizację prac społecznie użytecznych. </w:t>
      </w:r>
    </w:p>
    <w:p w:rsidR="00A332AB" w:rsidRDefault="00000000">
      <w:pPr>
        <w:numPr>
          <w:ilvl w:val="1"/>
          <w:numId w:val="8"/>
        </w:numPr>
        <w:spacing w:after="111" w:line="249" w:lineRule="auto"/>
        <w:ind w:right="3" w:firstLine="227"/>
      </w:pPr>
      <w:r>
        <w:rPr>
          <w:rFonts w:ascii="Times New Roman" w:eastAsia="Times New Roman" w:hAnsi="Times New Roman" w:cs="Times New Roman"/>
        </w:rPr>
        <w:t xml:space="preserve">Dział 855, rozdział 85516 o kwotę 305.102,00zł- środki na realizację inwestycji „Przebudowa placu zabaw przy Miejskim Żłobku Publicznym im. Kubusia Puchatka w Węglińcu” w ramach Programu Resortowego „Aktywne Place Zabaw”. </w:t>
      </w:r>
    </w:p>
    <w:p w:rsidR="00A332AB" w:rsidRDefault="00000000">
      <w:pPr>
        <w:numPr>
          <w:ilvl w:val="1"/>
          <w:numId w:val="8"/>
        </w:numPr>
        <w:spacing w:after="120" w:line="238" w:lineRule="auto"/>
        <w:ind w:right="3" w:firstLine="227"/>
      </w:pPr>
      <w:r>
        <w:rPr>
          <w:rFonts w:ascii="Times New Roman" w:eastAsia="Times New Roman" w:hAnsi="Times New Roman" w:cs="Times New Roman"/>
        </w:rPr>
        <w:t xml:space="preserve">Dział 921, rozdział 92109 o kwotę 10.000,00zł- korekta zadań funduszu sołeckiego miejscowości Piaseczna – Modernizacja ogrzewania świetlicy (przeniesienie realizacji do </w:t>
      </w:r>
      <w:proofErr w:type="spellStart"/>
      <w:r>
        <w:rPr>
          <w:rFonts w:ascii="Times New Roman" w:eastAsia="Times New Roman" w:hAnsi="Times New Roman" w:cs="Times New Roman"/>
        </w:rPr>
        <w:t>GCKSiR</w:t>
      </w:r>
      <w:proofErr w:type="spellEnd"/>
      <w:r>
        <w:rPr>
          <w:rFonts w:ascii="Times New Roman" w:eastAsia="Times New Roman" w:hAnsi="Times New Roman" w:cs="Times New Roman"/>
        </w:rPr>
        <w:t xml:space="preserve"> w Węglińcu-dotacja celowa). </w:t>
      </w:r>
    </w:p>
    <w:p w:rsidR="00A332AB" w:rsidRDefault="00000000">
      <w:pPr>
        <w:numPr>
          <w:ilvl w:val="1"/>
          <w:numId w:val="8"/>
        </w:numPr>
        <w:spacing w:after="2146" w:line="249" w:lineRule="auto"/>
        <w:ind w:right="3" w:firstLine="227"/>
      </w:pPr>
      <w:r>
        <w:rPr>
          <w:rFonts w:ascii="Times New Roman" w:eastAsia="Times New Roman" w:hAnsi="Times New Roman" w:cs="Times New Roman"/>
        </w:rPr>
        <w:t xml:space="preserve">Dział 926, rozdział 92601 o kwotę 2.300,00zł- zwiększenie planu wydatków inwestycyjnych zadania inwestycyjnego „Zagospodarowanie terenów rekreacyjnych w Zielonce i Jagodzinie poprzez doposażenie placów zabaw”. </w:t>
      </w:r>
    </w:p>
    <w:p w:rsidR="00A332AB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2</w:t>
      </w:r>
    </w:p>
    <w:p w:rsidR="00A332AB" w:rsidRDefault="00A332AB">
      <w:pPr>
        <w:sectPr w:rsidR="00A332AB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20" w:header="708" w:footer="262" w:gutter="0"/>
          <w:cols w:space="708"/>
        </w:sectPr>
      </w:pPr>
    </w:p>
    <w:p w:rsidR="00A332AB" w:rsidRDefault="00000000">
      <w:pPr>
        <w:pStyle w:val="Nagwek1"/>
        <w:spacing w:after="209"/>
        <w:ind w:left="-5" w:right="0"/>
        <w:jc w:val="left"/>
      </w:pPr>
      <w:r>
        <w:rPr>
          <w:rFonts w:ascii="Arial" w:eastAsia="Arial" w:hAnsi="Arial" w:cs="Arial"/>
          <w:sz w:val="31"/>
        </w:rPr>
        <w:lastRenderedPageBreak/>
        <w:t>Zmiana planu dochodów budżetu Gminy Węgliniec na 2025 rok</w:t>
      </w:r>
    </w:p>
    <w:p w:rsidR="00A332AB" w:rsidRDefault="00000000">
      <w:pPr>
        <w:spacing w:after="0"/>
        <w:ind w:left="7134" w:right="11" w:firstLine="9"/>
        <w:jc w:val="center"/>
      </w:pPr>
      <w:r>
        <w:rPr>
          <w:rFonts w:ascii="Arial" w:eastAsia="Arial" w:hAnsi="Arial" w:cs="Arial"/>
          <w:sz w:val="17"/>
        </w:rPr>
        <w:t>Załącznik nr 1 do uchwały        nr 189/XIII/2025 Rady Miejskiej Węglińca z dnia 20.03.2025r.</w:t>
      </w:r>
    </w:p>
    <w:tbl>
      <w:tblPr>
        <w:tblStyle w:val="TableGrid"/>
        <w:tblW w:w="10331" w:type="dxa"/>
        <w:tblInd w:w="-666" w:type="dxa"/>
        <w:tblCellMar>
          <w:top w:w="22" w:type="dxa"/>
          <w:left w:w="30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662"/>
        <w:gridCol w:w="1013"/>
        <w:gridCol w:w="1016"/>
        <w:gridCol w:w="3665"/>
        <w:gridCol w:w="1289"/>
        <w:gridCol w:w="1289"/>
        <w:gridCol w:w="1397"/>
      </w:tblGrid>
      <w:tr w:rsidR="00A332AB">
        <w:trPr>
          <w:trHeight w:val="245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18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A332AB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758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Różne rozliczenia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9 351 575,81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125 574,00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9 477 149,81</w:t>
            </w:r>
          </w:p>
        </w:tc>
      </w:tr>
      <w:tr w:rsidR="00A332AB">
        <w:trPr>
          <w:trHeight w:val="494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75835</w:t>
            </w:r>
          </w:p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Rezerwa na uzupełnienie dochodów jednostek samorządu terytorialnego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829 053,16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125 574,00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954 627,16</w:t>
            </w:r>
          </w:p>
        </w:tc>
      </w:tr>
      <w:tr w:rsidR="00A332AB">
        <w:trPr>
          <w:trHeight w:val="334"/>
        </w:trPr>
        <w:tc>
          <w:tcPr>
            <w:tcW w:w="66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2750</w:t>
            </w:r>
          </w:p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Środki na uzupełnienie dochodów gmin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829 053,16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125 574,00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954 627,16</w:t>
            </w:r>
          </w:p>
        </w:tc>
      </w:tr>
      <w:tr w:rsidR="00A332AB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5 323 968,45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16 488,82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5 340 457,27</w:t>
            </w:r>
          </w:p>
        </w:tc>
      </w:tr>
      <w:tr w:rsidR="00A332AB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804 765,64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9 714,82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814 480,46</w:t>
            </w:r>
          </w:p>
        </w:tc>
      </w:tr>
      <w:tr w:rsidR="00A332AB">
        <w:trPr>
          <w:trHeight w:val="562"/>
        </w:trPr>
        <w:tc>
          <w:tcPr>
            <w:tcW w:w="663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426,64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6 285,82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6 712,46</w:t>
            </w:r>
          </w:p>
        </w:tc>
      </w:tr>
      <w:tr w:rsidR="00A332AB">
        <w:trPr>
          <w:trHeight w:val="73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2400</w:t>
            </w:r>
          </w:p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Wpływy do budżetu pozostałości środków finansowych gromadzonych na wydzielonym rachunku jednostki budżetowej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3 429,00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3 429,00</w:t>
            </w:r>
          </w:p>
        </w:tc>
      </w:tr>
      <w:tr w:rsidR="00A332AB">
        <w:trPr>
          <w:trHeight w:val="218"/>
        </w:trPr>
        <w:tc>
          <w:tcPr>
            <w:tcW w:w="66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80104</w:t>
            </w:r>
          </w:p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Przedszkola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242 680,00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6 774,00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249 454,00</w:t>
            </w:r>
          </w:p>
        </w:tc>
      </w:tr>
      <w:tr w:rsidR="00A332AB">
        <w:trPr>
          <w:trHeight w:val="658"/>
        </w:trPr>
        <w:tc>
          <w:tcPr>
            <w:tcW w:w="66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2400</w:t>
            </w:r>
          </w:p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Wpływy do budżetu pozostałości środków finansowych gromadzonych na wydzielonym rachunku jednostki budżetowej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6 774,00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6 774,00</w:t>
            </w:r>
          </w:p>
        </w:tc>
      </w:tr>
      <w:tr w:rsidR="00A332AB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3 596 775,68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300 000,00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3 896 775,68</w:t>
            </w:r>
          </w:p>
        </w:tc>
      </w:tr>
      <w:tr w:rsidR="00A332AB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System opieki nad dziećmi w wieku do lat 3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814 788,00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300 000,00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1 114 788,00</w:t>
            </w:r>
          </w:p>
        </w:tc>
      </w:tr>
      <w:tr w:rsidR="00A332AB">
        <w:trPr>
          <w:trHeight w:val="907"/>
        </w:trPr>
        <w:tc>
          <w:tcPr>
            <w:tcW w:w="66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6330</w:t>
            </w:r>
          </w:p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300 000,00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300 000,00</w:t>
            </w:r>
          </w:p>
        </w:tc>
      </w:tr>
      <w:tr w:rsidR="00A332AB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1 326 297,88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2 199,00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1 328 496,88</w:t>
            </w:r>
          </w:p>
        </w:tc>
      </w:tr>
      <w:tr w:rsidR="00A332AB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Domy i ośrodki kultury, świetlice i kluby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2 199,00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2 199,00</w:t>
            </w:r>
          </w:p>
        </w:tc>
      </w:tr>
      <w:tr w:rsidR="00A332AB">
        <w:trPr>
          <w:trHeight w:val="658"/>
        </w:trPr>
        <w:tc>
          <w:tcPr>
            <w:tcW w:w="663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>6690</w:t>
            </w:r>
          </w:p>
        </w:tc>
        <w:tc>
          <w:tcPr>
            <w:tcW w:w="36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Wpływy ze zwrotów niewykorzystanych dotacji oraz płatności, dotyczące dochodów majątkowych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2 199,00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2 199,00</w:t>
            </w:r>
          </w:p>
        </w:tc>
      </w:tr>
      <w:tr w:rsidR="00A332AB">
        <w:trPr>
          <w:trHeight w:val="245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128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2686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</w:tr>
      <w:tr w:rsidR="00A332AB">
        <w:trPr>
          <w:trHeight w:val="245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101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101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366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67 133 065,43</w:t>
            </w:r>
          </w:p>
        </w:tc>
        <w:tc>
          <w:tcPr>
            <w:tcW w:w="12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444 261,82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4"/>
              </w:rPr>
              <w:t>67 577 327,25</w:t>
            </w:r>
          </w:p>
        </w:tc>
      </w:tr>
    </w:tbl>
    <w:p w:rsidR="00A332AB" w:rsidRDefault="00000000">
      <w:pPr>
        <w:pStyle w:val="Nagwek1"/>
        <w:spacing w:after="70"/>
        <w:ind w:left="2036" w:right="0"/>
        <w:jc w:val="left"/>
      </w:pPr>
      <w:r>
        <w:rPr>
          <w:rFonts w:ascii="Arial" w:eastAsia="Arial" w:hAnsi="Arial" w:cs="Arial"/>
          <w:sz w:val="31"/>
        </w:rPr>
        <w:t>Zmiana planu wydatków na 2025 rok</w:t>
      </w:r>
    </w:p>
    <w:p w:rsidR="00A332AB" w:rsidRDefault="00000000">
      <w:pPr>
        <w:spacing w:after="0"/>
        <w:ind w:left="7442" w:firstLine="197"/>
        <w:jc w:val="both"/>
      </w:pPr>
      <w:r>
        <w:rPr>
          <w:rFonts w:ascii="Arial" w:eastAsia="Arial" w:hAnsi="Arial" w:cs="Arial"/>
          <w:sz w:val="17"/>
        </w:rPr>
        <w:t>Załącznik nr 2 do uchwały          nr 189/XIII/2025 Rady Miejskiej Węglińca z dnia 20.03.2025r.</w:t>
      </w:r>
    </w:p>
    <w:tbl>
      <w:tblPr>
        <w:tblStyle w:val="TableGrid"/>
        <w:tblW w:w="10708" w:type="dxa"/>
        <w:tblInd w:w="-666" w:type="dxa"/>
        <w:tblCellMar>
          <w:top w:w="22" w:type="dxa"/>
          <w:left w:w="28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795"/>
        <w:gridCol w:w="1003"/>
        <w:gridCol w:w="1004"/>
        <w:gridCol w:w="3624"/>
        <w:gridCol w:w="1423"/>
        <w:gridCol w:w="1448"/>
        <w:gridCol w:w="1411"/>
      </w:tblGrid>
      <w:tr w:rsidR="00A332AB">
        <w:trPr>
          <w:trHeight w:val="245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A332AB">
        <w:trPr>
          <w:trHeight w:val="22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2 036 700,00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395 000,00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2 431 700,00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1 442 000,00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395 000,00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1 837 000,00</w:t>
            </w:r>
          </w:p>
        </w:tc>
      </w:tr>
      <w:tr w:rsidR="00A332AB">
        <w:trPr>
          <w:trHeight w:val="216"/>
        </w:trPr>
        <w:tc>
          <w:tcPr>
            <w:tcW w:w="795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361 000,00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27 000,00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388 000,00</w:t>
            </w:r>
          </w:p>
        </w:tc>
      </w:tr>
      <w:tr w:rsidR="00A332AB">
        <w:trPr>
          <w:trHeight w:val="21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835 000,00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368 000,00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1 203 000,00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lastRenderedPageBreak/>
              <w:t>801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23 328 087,26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131 859,82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23 459 947,08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12 467 078,20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131 859,82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12 598 938,02</w:t>
            </w:r>
          </w:p>
        </w:tc>
      </w:tr>
      <w:tr w:rsidR="00A332AB">
        <w:trPr>
          <w:trHeight w:val="216"/>
        </w:trPr>
        <w:tc>
          <w:tcPr>
            <w:tcW w:w="795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1 314 643,00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18 274,00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1 332 917,00</w:t>
            </w:r>
          </w:p>
        </w:tc>
      </w:tr>
      <w:tr w:rsidR="00A332AB">
        <w:trPr>
          <w:trHeight w:val="21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616 160,64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621 160,64</w:t>
            </w:r>
          </w:p>
        </w:tc>
      </w:tr>
      <w:tr w:rsidR="00A332AB">
        <w:trPr>
          <w:trHeight w:val="21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123 750,00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1 285,82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125 035,82</w:t>
            </w:r>
          </w:p>
        </w:tc>
      </w:tr>
      <w:tr w:rsidR="00A332AB">
        <w:trPr>
          <w:trHeight w:val="21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4790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Wynagrodzenia osobowe nauczycieli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5 709 408,00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107 300,00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5 816 708,00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3 453 872,49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10 000,00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3 463 872,49</w:t>
            </w:r>
          </w:p>
        </w:tc>
      </w:tr>
      <w:tr w:rsidR="00A332AB">
        <w:trPr>
          <w:trHeight w:val="217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85295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205 914,49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215 914,49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3110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Świadczenia społeczne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17 000,00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4 808 986,68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305 102,00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5 114 088,68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System opieki nad dziećmi w wieku do lat 3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1 182 766,00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305 102,00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1 487 868,00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305 102,00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305 102,00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3 527 793,20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3 527 793,20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Domy i ośrodki kultury, świetlice i kluby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1 659 038,78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1 659 038,78</w:t>
            </w:r>
          </w:p>
        </w:tc>
      </w:tr>
      <w:tr w:rsidR="00A332AB">
        <w:trPr>
          <w:trHeight w:val="384"/>
        </w:trPr>
        <w:tc>
          <w:tcPr>
            <w:tcW w:w="795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2800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Dotacja celowa z budżetu dla pozostałych jednostek zaliczanych do sektora finansów publicznych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</w:tr>
      <w:tr w:rsidR="00A332AB">
        <w:trPr>
          <w:trHeight w:val="21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4270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remontowych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-10 000,00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926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Kultura fizyczna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1 523 567,00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2 300,00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1 525 867,00</w:t>
            </w:r>
          </w:p>
        </w:tc>
      </w:tr>
      <w:tr w:rsidR="00A332AB">
        <w:trPr>
          <w:trHeight w:val="216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Obiekty sportowe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1 210 567,00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2 300,00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1 212 867,00</w:t>
            </w:r>
          </w:p>
        </w:tc>
      </w:tr>
      <w:tr w:rsidR="00A332AB">
        <w:trPr>
          <w:trHeight w:val="216"/>
        </w:trPr>
        <w:tc>
          <w:tcPr>
            <w:tcW w:w="795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1 026 576,00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2 300,00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1 028 876,00</w:t>
            </w:r>
          </w:p>
        </w:tc>
      </w:tr>
      <w:tr w:rsidR="00A332AB">
        <w:trPr>
          <w:trHeight w:val="242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142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2859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</w:tr>
      <w:tr w:rsidR="00A332AB">
        <w:trPr>
          <w:trHeight w:val="242"/>
        </w:trPr>
        <w:tc>
          <w:tcPr>
            <w:tcW w:w="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100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100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A332AB" w:rsidRDefault="00A332AB"/>
        </w:tc>
        <w:tc>
          <w:tcPr>
            <w:tcW w:w="362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ind w:right="3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4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65 906 665,43</w:t>
            </w:r>
          </w:p>
        </w:tc>
        <w:tc>
          <w:tcPr>
            <w:tcW w:w="1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844 261,82</w:t>
            </w:r>
          </w:p>
        </w:tc>
        <w:tc>
          <w:tcPr>
            <w:tcW w:w="14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4"/>
              </w:rPr>
              <w:t>66 750 927,25</w:t>
            </w:r>
          </w:p>
        </w:tc>
      </w:tr>
    </w:tbl>
    <w:p w:rsidR="00A332AB" w:rsidRDefault="00000000">
      <w:r>
        <w:br w:type="page"/>
      </w:r>
    </w:p>
    <w:p w:rsidR="00A332AB" w:rsidRDefault="00000000">
      <w:pPr>
        <w:spacing w:after="278"/>
        <w:ind w:left="5495" w:right="1376"/>
      </w:pPr>
      <w:r>
        <w:rPr>
          <w:rFonts w:ascii="Arial" w:eastAsia="Arial" w:hAnsi="Arial" w:cs="Arial"/>
          <w:sz w:val="20"/>
        </w:rPr>
        <w:lastRenderedPageBreak/>
        <w:t>Załącznik nr 3 do Uchwały nr 189/XIII/2025 Rady Miejskiej Węglińca z dnia 20 marca 2025r.</w:t>
      </w:r>
    </w:p>
    <w:p w:rsidR="00A332AB" w:rsidRDefault="00000000">
      <w:pPr>
        <w:spacing w:after="48"/>
        <w:ind w:left="2473"/>
      </w:pPr>
      <w:r>
        <w:rPr>
          <w:rFonts w:ascii="Arial" w:eastAsia="Arial" w:hAnsi="Arial" w:cs="Arial"/>
          <w:b/>
          <w:sz w:val="24"/>
        </w:rPr>
        <w:t>Przychody i rozchody budżetu w 2025r.</w:t>
      </w:r>
    </w:p>
    <w:p w:rsidR="00A332AB" w:rsidRDefault="00000000">
      <w:pPr>
        <w:spacing w:after="0"/>
        <w:ind w:right="931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78" w:type="dxa"/>
        <w:tblInd w:w="514" w:type="dxa"/>
        <w:tblCellMar>
          <w:top w:w="25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4"/>
        <w:gridCol w:w="4429"/>
        <w:gridCol w:w="1546"/>
        <w:gridCol w:w="1889"/>
      </w:tblGrid>
      <w:tr w:rsidR="00A332AB">
        <w:trPr>
          <w:trHeight w:val="857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77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12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:rsidR="00A332AB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2025r.</w:t>
            </w:r>
          </w:p>
        </w:tc>
      </w:tr>
      <w:tr w:rsidR="00A332AB">
        <w:trPr>
          <w:trHeight w:val="125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A332AB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A332AB"/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400 000,00</w:t>
            </w:r>
          </w:p>
        </w:tc>
      </w:tr>
      <w:tr w:rsidR="00A332AB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989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A332AB" w:rsidRDefault="00000000">
            <w:pPr>
              <w:spacing w:after="0"/>
              <w:ind w:right="47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right="3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89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400 000,00</w:t>
            </w:r>
          </w:p>
        </w:tc>
      </w:tr>
      <w:tr w:rsidR="00A332AB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A332AB"/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1 226 400,00</w:t>
            </w:r>
          </w:p>
        </w:tc>
      </w:tr>
      <w:tr w:rsidR="00A332AB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535 000,00</w:t>
            </w:r>
          </w:p>
        </w:tc>
      </w:tr>
      <w:tr w:rsidR="00A332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691 400,00</w:t>
            </w:r>
          </w:p>
        </w:tc>
      </w:tr>
      <w:tr w:rsidR="00A332AB">
        <w:trPr>
          <w:trHeight w:val="74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A332AB" w:rsidRDefault="00A332AB"/>
        </w:tc>
      </w:tr>
      <w:tr w:rsidR="00A332AB">
        <w:trPr>
          <w:trHeight w:val="353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2AB" w:rsidRDefault="00A332AB"/>
        </w:tc>
      </w:tr>
    </w:tbl>
    <w:p w:rsidR="00A332AB" w:rsidRDefault="00000000">
      <w:pPr>
        <w:spacing w:after="48" w:line="232" w:lineRule="auto"/>
        <w:ind w:left="5910" w:right="1536"/>
      </w:pPr>
      <w:proofErr w:type="gramStart"/>
      <w:r>
        <w:rPr>
          <w:rFonts w:ascii="Arial" w:eastAsia="Arial" w:hAnsi="Arial" w:cs="Arial"/>
          <w:sz w:val="11"/>
        </w:rPr>
        <w:t>Załącznik  nr</w:t>
      </w:r>
      <w:proofErr w:type="gramEnd"/>
      <w:r>
        <w:rPr>
          <w:rFonts w:ascii="Arial" w:eastAsia="Arial" w:hAnsi="Arial" w:cs="Arial"/>
          <w:sz w:val="11"/>
        </w:rPr>
        <w:t xml:space="preserve"> 4 do uchwały nr 189/XIII/2025  Rady Miejskiej Węglińca z dnia 20 marca 2025r.</w:t>
      </w:r>
    </w:p>
    <w:p w:rsidR="00A332AB" w:rsidRDefault="00000000">
      <w:pPr>
        <w:spacing w:after="0"/>
        <w:ind w:right="386"/>
        <w:jc w:val="center"/>
      </w:pPr>
      <w:r>
        <w:rPr>
          <w:rFonts w:ascii="Arial" w:eastAsia="Arial" w:hAnsi="Arial" w:cs="Arial"/>
          <w:b/>
          <w:sz w:val="15"/>
        </w:rPr>
        <w:t>Zadania inwestycyjne w 2025r.</w:t>
      </w:r>
    </w:p>
    <w:tbl>
      <w:tblPr>
        <w:tblStyle w:val="TableGrid"/>
        <w:tblW w:w="8619" w:type="dxa"/>
        <w:tblInd w:w="392" w:type="dxa"/>
        <w:tblCellMar>
          <w:top w:w="0" w:type="dxa"/>
          <w:left w:w="2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384"/>
        <w:gridCol w:w="382"/>
        <w:gridCol w:w="2112"/>
        <w:gridCol w:w="756"/>
        <w:gridCol w:w="815"/>
        <w:gridCol w:w="815"/>
        <w:gridCol w:w="748"/>
        <w:gridCol w:w="855"/>
        <w:gridCol w:w="715"/>
        <w:gridCol w:w="809"/>
      </w:tblGrid>
      <w:tr w:rsidR="00A332AB">
        <w:trPr>
          <w:trHeight w:val="202"/>
        </w:trPr>
        <w:tc>
          <w:tcPr>
            <w:tcW w:w="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20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55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2" w:line="264" w:lineRule="auto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12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1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332AB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1" w:line="274" w:lineRule="auto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A332AB" w:rsidRDefault="00000000">
            <w:pPr>
              <w:spacing w:after="8"/>
              <w:ind w:right="11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A332AB" w:rsidRDefault="00000000">
            <w:pPr>
              <w:spacing w:after="8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</w:tr>
      <w:tr w:rsidR="00A332AB">
        <w:trPr>
          <w:trHeight w:val="2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3"/>
              <w:ind w:left="14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A332AB" w:rsidRDefault="00000000">
            <w:pPr>
              <w:spacing w:after="0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3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332AB" w:rsidRDefault="00000000">
            <w:pPr>
              <w:spacing w:after="0"/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32AB" w:rsidRDefault="00A332AB"/>
        </w:tc>
      </w:tr>
      <w:tr w:rsidR="00A332AB">
        <w:trPr>
          <w:trHeight w:val="6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12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332AB" w:rsidRDefault="00000000">
            <w:pPr>
              <w:spacing w:after="3"/>
              <w:ind w:right="11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A332AB" w:rsidRDefault="00000000">
            <w:pPr>
              <w:spacing w:after="0" w:line="269" w:lineRule="auto"/>
              <w:ind w:left="74" w:right="89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A332AB" w:rsidRDefault="00000000">
            <w:pPr>
              <w:spacing w:after="0"/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332AB" w:rsidRDefault="00000000">
            <w:pPr>
              <w:spacing w:after="3"/>
              <w:ind w:right="1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1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</w:tr>
      <w:tr w:rsidR="00A332AB">
        <w:trPr>
          <w:trHeight w:val="8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6"/>
              </w:rPr>
              <w:t>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6"/>
              </w:rPr>
              <w:t>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6"/>
              </w:rPr>
              <w:t>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6"/>
              </w:rPr>
              <w:t>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7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9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6"/>
              </w:rPr>
              <w:t>10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11</w:t>
            </w:r>
          </w:p>
        </w:tc>
      </w:tr>
      <w:tr w:rsidR="00A332AB">
        <w:trPr>
          <w:trHeight w:val="55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lastRenderedPageBreak/>
              <w:t>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332AB" w:rsidRDefault="00000000">
            <w:pPr>
              <w:tabs>
                <w:tab w:val="center" w:pos="474"/>
                <w:tab w:val="center" w:pos="713"/>
                <w:tab w:val="center" w:pos="1161"/>
                <w:tab w:val="right" w:pos="2091"/>
              </w:tabs>
              <w:spacing w:after="12"/>
            </w:pPr>
            <w:r>
              <w:rPr>
                <w:rFonts w:ascii="Arial" w:eastAsia="Arial" w:hAnsi="Arial" w:cs="Arial"/>
                <w:sz w:val="10"/>
              </w:rPr>
              <w:t>Dotacja</w:t>
            </w:r>
            <w:r>
              <w:rPr>
                <w:rFonts w:ascii="Arial" w:eastAsia="Arial" w:hAnsi="Arial" w:cs="Arial"/>
                <w:sz w:val="10"/>
              </w:rPr>
              <w:tab/>
              <w:t>dla</w:t>
            </w:r>
            <w:r>
              <w:rPr>
                <w:rFonts w:ascii="Arial" w:eastAsia="Arial" w:hAnsi="Arial" w:cs="Arial"/>
                <w:sz w:val="10"/>
              </w:rPr>
              <w:tab/>
              <w:t>ZUK</w:t>
            </w:r>
            <w:r>
              <w:rPr>
                <w:rFonts w:ascii="Arial" w:eastAsia="Arial" w:hAnsi="Arial" w:cs="Arial"/>
                <w:sz w:val="10"/>
              </w:rPr>
              <w:tab/>
              <w:t>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A332AB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sieci wodociągowej w miejscowości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Stary Węgliniec przy ul. Reja - dokumentacja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8 000,00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8 000,00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8 000,00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463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tabs>
                <w:tab w:val="center" w:pos="474"/>
                <w:tab w:val="center" w:pos="713"/>
                <w:tab w:val="center" w:pos="1161"/>
                <w:tab w:val="right" w:pos="2091"/>
              </w:tabs>
              <w:spacing w:after="12"/>
            </w:pPr>
            <w:r>
              <w:rPr>
                <w:rFonts w:ascii="Arial" w:eastAsia="Arial" w:hAnsi="Arial" w:cs="Arial"/>
                <w:sz w:val="10"/>
              </w:rPr>
              <w:t>Dotacja</w:t>
            </w:r>
            <w:r>
              <w:rPr>
                <w:rFonts w:ascii="Arial" w:eastAsia="Arial" w:hAnsi="Arial" w:cs="Arial"/>
                <w:sz w:val="10"/>
              </w:rPr>
              <w:tab/>
              <w:t>dla</w:t>
            </w:r>
            <w:r>
              <w:rPr>
                <w:rFonts w:ascii="Arial" w:eastAsia="Arial" w:hAnsi="Arial" w:cs="Arial"/>
                <w:sz w:val="10"/>
              </w:rPr>
              <w:tab/>
              <w:t>ZUK</w:t>
            </w:r>
            <w:r>
              <w:rPr>
                <w:rFonts w:ascii="Arial" w:eastAsia="Arial" w:hAnsi="Arial" w:cs="Arial"/>
                <w:sz w:val="10"/>
              </w:rPr>
              <w:tab/>
              <w:t>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A332AB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Rozbudowa sieci wodociągowej w miejscowości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Czerwona</w:t>
            </w:r>
            <w:r>
              <w:rPr>
                <w:rFonts w:ascii="Arial" w:eastAsia="Arial" w:hAnsi="Arial" w:cs="Arial"/>
                <w:sz w:val="10"/>
              </w:rPr>
              <w:tab/>
              <w:t>Woda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ul.Kolejowejdokumentacja</w:t>
            </w:r>
            <w:proofErr w:type="spellEnd"/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38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 w:line="275" w:lineRule="auto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3 916 736,60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3 828 429,00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1"/>
              </w:rPr>
              <w:t>1 178 429,00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A:2 650 000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449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 w:line="283" w:lineRule="auto"/>
              <w:ind w:right="12"/>
              <w:jc w:val="both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5 541 342,75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4 371 378,75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1 169 964,00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964 085,00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205 879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449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 w:line="282" w:lineRule="auto"/>
              <w:ind w:right="12"/>
              <w:jc w:val="both"/>
            </w:pPr>
            <w:r>
              <w:rPr>
                <w:rFonts w:ascii="Arial" w:eastAsia="Arial" w:hAnsi="Arial" w:cs="Arial"/>
                <w:sz w:val="9"/>
              </w:rPr>
              <w:t>Rozbudowa sieci kanalizacji deszczowej i wodociągowej wraz z przebudową konstrukcji i nawierzchni drogi ulicy Ratuszowej w Ruszowie- etap</w:t>
            </w:r>
          </w:p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II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32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 w:line="276" w:lineRule="auto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276 900,00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B:160 000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31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 w Węglińcu, dz.nr 168/15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34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2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nawierzchni drogi ul. Kościuszki w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Czerwonej Wodzie dz.nr 2441/1,2452 - projekt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nawierzchni drogi ul. Górna 17-18 w Czerwonej Wodzie dz. nr 2419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ul. Sienkiewicza w Ruszowie dz. nr 874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13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drogi w Kościelnej Wsi dz.nr 297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13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K.Wojtyły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Węglińcu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273 000,00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273 000,00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273 000,00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ul.Skrajnej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Węglińcu – 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tabs>
                <w:tab w:val="center" w:pos="886"/>
                <w:tab w:val="center" w:pos="1302"/>
                <w:tab w:val="center" w:pos="1682"/>
                <w:tab w:val="right" w:pos="2091"/>
              </w:tabs>
              <w:spacing w:after="1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ul.Krótkiej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Węglińcu</w:t>
            </w:r>
            <w:r>
              <w:rPr>
                <w:rFonts w:ascii="Arial" w:eastAsia="Arial" w:hAnsi="Arial" w:cs="Arial"/>
                <w:sz w:val="10"/>
              </w:rPr>
              <w:tab/>
              <w:t>–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tabs>
                <w:tab w:val="center" w:pos="765"/>
                <w:tab w:val="center" w:pos="1034"/>
                <w:tab w:val="center" w:pos="1305"/>
                <w:tab w:val="center" w:pos="1742"/>
                <w:tab w:val="right" w:pos="2091"/>
              </w:tabs>
              <w:spacing w:after="1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ul.Reja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Starym</w:t>
            </w:r>
            <w:r>
              <w:rPr>
                <w:rFonts w:ascii="Arial" w:eastAsia="Arial" w:hAnsi="Arial" w:cs="Arial"/>
                <w:sz w:val="10"/>
              </w:rPr>
              <w:tab/>
              <w:t>Węglińcu</w:t>
            </w:r>
            <w:r>
              <w:rPr>
                <w:rFonts w:ascii="Arial" w:eastAsia="Arial" w:hAnsi="Arial" w:cs="Arial"/>
                <w:sz w:val="10"/>
              </w:rPr>
              <w:tab/>
              <w:t>–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tabs>
                <w:tab w:val="center" w:pos="730"/>
                <w:tab w:val="center" w:pos="962"/>
                <w:tab w:val="center" w:pos="1304"/>
                <w:tab w:val="center" w:pos="1695"/>
                <w:tab w:val="right" w:pos="2091"/>
              </w:tabs>
              <w:spacing w:after="1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drogi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Kościelnej</w:t>
            </w:r>
            <w:r>
              <w:rPr>
                <w:rFonts w:ascii="Arial" w:eastAsia="Arial" w:hAnsi="Arial" w:cs="Arial"/>
                <w:sz w:val="10"/>
              </w:rPr>
              <w:tab/>
              <w:t>Wsi</w:t>
            </w:r>
            <w:r>
              <w:rPr>
                <w:rFonts w:ascii="Arial" w:eastAsia="Arial" w:hAnsi="Arial" w:cs="Arial"/>
                <w:sz w:val="10"/>
              </w:rPr>
              <w:tab/>
              <w:t>dz.nr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340/1,343,351/1,351/3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</w:tr>
      <w:tr w:rsidR="00A332AB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ul. Kuźniczyska w Czerwonej Wodzie dz. nr 2103/1-projekt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ul.Lipowej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Ruszowie-</w:t>
            </w:r>
            <w:r>
              <w:rPr>
                <w:rFonts w:ascii="Arial" w:eastAsia="Arial" w:hAnsi="Arial" w:cs="Arial"/>
                <w:sz w:val="10"/>
              </w:rPr>
              <w:tab/>
              <w:t>dz. nr 117/58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153 075,00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1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Gmina Węgliniec Rowerowym Centrum Borów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Dolnośląskich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82"/>
            </w:pPr>
            <w:r>
              <w:rPr>
                <w:rFonts w:ascii="Arial" w:eastAsia="Arial" w:hAnsi="Arial" w:cs="Arial"/>
                <w:sz w:val="11"/>
              </w:rPr>
              <w:t>3 394 500,00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86 100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317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tabs>
                <w:tab w:val="center" w:pos="888"/>
                <w:tab w:val="center" w:pos="1388"/>
                <w:tab w:val="right" w:pos="2091"/>
              </w:tabs>
              <w:spacing w:after="6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nawierzchni</w:t>
            </w:r>
            <w:r>
              <w:rPr>
                <w:rFonts w:ascii="Arial" w:eastAsia="Arial" w:hAnsi="Arial" w:cs="Arial"/>
                <w:sz w:val="10"/>
              </w:rPr>
              <w:tab/>
              <w:t>ścieżki</w:t>
            </w:r>
            <w:r>
              <w:rPr>
                <w:rFonts w:ascii="Arial" w:eastAsia="Arial" w:hAnsi="Arial" w:cs="Arial"/>
                <w:sz w:val="10"/>
              </w:rPr>
              <w:tab/>
              <w:t>rowerowej</w:t>
            </w:r>
          </w:p>
          <w:p w:rsidR="00A332AB" w:rsidRDefault="00000000">
            <w:pPr>
              <w:tabs>
                <w:tab w:val="center" w:pos="629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"Szlakiem</w:t>
            </w:r>
            <w:r>
              <w:rPr>
                <w:rFonts w:ascii="Arial" w:eastAsia="Arial" w:hAnsi="Arial" w:cs="Arial"/>
                <w:sz w:val="10"/>
              </w:rPr>
              <w:tab/>
              <w:t>Starej</w:t>
            </w:r>
            <w:r>
              <w:rPr>
                <w:rFonts w:ascii="Arial" w:eastAsia="Arial" w:hAnsi="Arial" w:cs="Arial"/>
                <w:sz w:val="10"/>
              </w:rPr>
              <w:tab/>
              <w:t>Kolei Węgliniec- Czerwona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Woda"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4 983 750,00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86 100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A332AB">
        <w:trPr>
          <w:trHeight w:val="267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70005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zakup nieruchomości gruntowej w Czerwonej Wodzie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A332AB">
        <w:trPr>
          <w:trHeight w:val="463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budynku po szkole podstawowej w 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Starym Węglińcu wraz ze zmianą sposobu użytkowania na budynek mieszkalny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6 123 000,00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A:98 400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Rozbudowa systemu klimatyzacji w budynku 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Urzędu Gminy i Miasta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38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Szkoły Podstawowej w Czerwonej Wodzie”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1 703 090,00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927 831,00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775 259,00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10 920,00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A:764 339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358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10"/>
              <w:jc w:val="both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106 099,69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106 099,69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41 861,15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 10 609,97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53 628,57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14 122 487,23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10 448 526,23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3 673 961,00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83 920,05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 3 590 040,95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A332AB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855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85516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placu zabaw przy Miejskim Żłobku 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Publicznym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305 102,00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305 102,00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5 102,00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A:300 000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A332AB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2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315 908,00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244 875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tabs>
                <w:tab w:val="center" w:pos="773"/>
                <w:tab w:val="center" w:pos="1312"/>
                <w:tab w:val="center" w:pos="1797"/>
                <w:tab w:val="right" w:pos="2091"/>
              </w:tabs>
              <w:spacing w:after="1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A332AB" w:rsidRDefault="00000000">
            <w:pPr>
              <w:spacing w:after="0"/>
              <w:ind w:left="2"/>
            </w:pPr>
            <w:proofErr w:type="gramStart"/>
            <w:r>
              <w:rPr>
                <w:rFonts w:ascii="Arial" w:eastAsia="Arial" w:hAnsi="Arial" w:cs="Arial"/>
                <w:sz w:val="10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667 640,00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434 521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2 833 417,70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19 589,70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1 397 114,00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103 000,00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 1 294 114,00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Ruszów- zagospodarowanie części działki gminnej nr 271/6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A332AB">
        <w:trPr>
          <w:trHeight w:val="33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lastRenderedPageBreak/>
              <w:t>32.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332AB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509 281,53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1 647 497,25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B: 1 647 497,25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3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ul. Kręta w 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Starym Węglińcu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1 756,00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A332AB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Budowa oświetlenia drogowego - ul. Lipowa Ruszów.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tabs>
                <w:tab w:val="center" w:pos="894"/>
                <w:tab w:val="center" w:pos="1272"/>
                <w:tab w:val="center" w:pos="1564"/>
                <w:tab w:val="right" w:pos="2091"/>
              </w:tabs>
              <w:spacing w:after="1"/>
            </w:pPr>
            <w:r>
              <w:rPr>
                <w:rFonts w:ascii="Arial" w:eastAsia="Arial" w:hAnsi="Arial" w:cs="Arial"/>
                <w:sz w:val="10"/>
              </w:rPr>
              <w:t>Modernizacja</w:t>
            </w:r>
            <w:r>
              <w:rPr>
                <w:rFonts w:ascii="Arial" w:eastAsia="Arial" w:hAnsi="Arial" w:cs="Arial"/>
                <w:sz w:val="10"/>
              </w:rPr>
              <w:tab/>
              <w:t>oświetlenia</w:t>
            </w:r>
            <w:r>
              <w:rPr>
                <w:rFonts w:ascii="Arial" w:eastAsia="Arial" w:hAnsi="Arial" w:cs="Arial"/>
                <w:sz w:val="10"/>
              </w:rPr>
              <w:tab/>
              <w:t>na</w:t>
            </w:r>
            <w:r>
              <w:rPr>
                <w:rFonts w:ascii="Arial" w:eastAsia="Arial" w:hAnsi="Arial" w:cs="Arial"/>
                <w:sz w:val="10"/>
              </w:rPr>
              <w:tab/>
              <w:t>terenie</w:t>
            </w:r>
            <w:r>
              <w:rPr>
                <w:rFonts w:ascii="Arial" w:eastAsia="Arial" w:hAnsi="Arial" w:cs="Arial"/>
                <w:sz w:val="10"/>
              </w:rPr>
              <w:tab/>
              <w:t>Gminy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224 075,00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221 000,00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49 784,00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A:171 216,00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1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Budowa oświetlenia drogowego w Czerwonej</w:t>
            </w:r>
          </w:p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Wodzie przy ul. Kolejowej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36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 w:right="14"/>
              <w:jc w:val="both"/>
            </w:pPr>
            <w:r>
              <w:rPr>
                <w:rFonts w:ascii="Arial" w:eastAsia="Arial" w:hAnsi="Arial" w:cs="Arial"/>
                <w:sz w:val="10"/>
              </w:rPr>
              <w:t>Budowa oświetlenia drogowego w Węglińcu przy ul. Kościuszki - dz. nr 182/10- 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6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Modernizacja obiektów infrastruktury kultury na terenie Gminy Węgliniec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3 579 100,00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86 100,00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25 830,00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60 270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439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14"/>
              <w:jc w:val="both"/>
            </w:pPr>
            <w:r>
              <w:rPr>
                <w:rFonts w:ascii="Arial" w:eastAsia="Arial" w:hAnsi="Arial" w:cs="Arial"/>
                <w:sz w:val="9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A:987 457,24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tabs>
                <w:tab w:val="center" w:pos="538"/>
                <w:tab w:val="center" w:pos="837"/>
                <w:tab w:val="center" w:pos="1125"/>
                <w:tab w:val="center" w:pos="1385"/>
                <w:tab w:val="center" w:pos="1701"/>
                <w:tab w:val="right" w:pos="2091"/>
              </w:tabs>
              <w:spacing w:after="16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A332AB" w:rsidRDefault="00000000">
            <w:pPr>
              <w:tabs>
                <w:tab w:val="center" w:pos="697"/>
                <w:tab w:val="center" w:pos="1036"/>
                <w:tab w:val="center" w:pos="1516"/>
                <w:tab w:val="right" w:pos="2091"/>
              </w:tabs>
              <w:spacing w:after="6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40"/>
            </w:pPr>
            <w:r>
              <w:rPr>
                <w:rFonts w:ascii="Arial" w:eastAsia="Arial" w:hAnsi="Arial" w:cs="Arial"/>
                <w:sz w:val="11"/>
              </w:rPr>
              <w:t>41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1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1 282 906,39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376 330,39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906 576,00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606 576,00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A:300 000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9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40"/>
            </w:pPr>
            <w:r>
              <w:rPr>
                <w:rFonts w:ascii="Arial" w:eastAsia="Arial" w:hAnsi="Arial" w:cs="Arial"/>
                <w:sz w:val="11"/>
              </w:rPr>
              <w:t>42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1"/>
              <w:jc w:val="both"/>
            </w:pPr>
            <w:r>
              <w:rPr>
                <w:rFonts w:ascii="Arial" w:eastAsia="Arial" w:hAnsi="Arial" w:cs="Arial"/>
                <w:sz w:val="9"/>
              </w:rPr>
              <w:t xml:space="preserve">Zagospodarowanie terenów rekreacyjnych w Zielonce i </w:t>
            </w:r>
          </w:p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Jagodzinie poprzez doposażenie placów zabaw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122 300,00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122 300,00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122 300,00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fundusze sołeckie</w:t>
            </w:r>
          </w:p>
        </w:tc>
      </w:tr>
      <w:tr w:rsidR="00A332AB">
        <w:trPr>
          <w:trHeight w:val="2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40"/>
            </w:pPr>
            <w:r>
              <w:rPr>
                <w:rFonts w:ascii="Arial" w:eastAsia="Arial" w:hAnsi="Arial" w:cs="Arial"/>
                <w:sz w:val="11"/>
              </w:rPr>
              <w:t>43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A332AB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A332AB">
        <w:trPr>
          <w:trHeight w:val="228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58 936 416,04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16 775 714,20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20 053 835,62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1"/>
              </w:rPr>
              <w:t>6 569 947,00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12 312 515,05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left="34"/>
            </w:pPr>
            <w:r>
              <w:rPr>
                <w:rFonts w:ascii="Arial" w:eastAsia="Arial" w:hAnsi="Arial" w:cs="Arial"/>
                <w:sz w:val="11"/>
              </w:rPr>
              <w:t>1 171 373,57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A332AB" w:rsidRDefault="00000000">
      <w:pPr>
        <w:spacing w:after="5"/>
        <w:ind w:left="410" w:hanging="10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A332AB" w:rsidRDefault="00000000">
      <w:pPr>
        <w:numPr>
          <w:ilvl w:val="0"/>
          <w:numId w:val="9"/>
        </w:numPr>
        <w:spacing w:after="5"/>
        <w:ind w:hanging="139"/>
      </w:pPr>
      <w:r>
        <w:rPr>
          <w:rFonts w:ascii="Arial" w:eastAsia="Arial" w:hAnsi="Arial" w:cs="Arial"/>
          <w:sz w:val="11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1"/>
        </w:rPr>
        <w:t>UKFiS</w:t>
      </w:r>
      <w:proofErr w:type="spellEnd"/>
      <w:r>
        <w:rPr>
          <w:rFonts w:ascii="Arial" w:eastAsia="Arial" w:hAnsi="Arial" w:cs="Arial"/>
          <w:sz w:val="11"/>
        </w:rPr>
        <w:t>, …)</w:t>
      </w:r>
    </w:p>
    <w:p w:rsidR="00A332AB" w:rsidRDefault="00000000">
      <w:pPr>
        <w:numPr>
          <w:ilvl w:val="0"/>
          <w:numId w:val="9"/>
        </w:numPr>
        <w:spacing w:after="5"/>
        <w:ind w:hanging="139"/>
      </w:pPr>
      <w:r>
        <w:rPr>
          <w:rFonts w:ascii="Arial" w:eastAsia="Arial" w:hAnsi="Arial" w:cs="Arial"/>
          <w:sz w:val="11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1"/>
        </w:rPr>
        <w:t>jst</w:t>
      </w:r>
      <w:proofErr w:type="spellEnd"/>
      <w:r>
        <w:rPr>
          <w:rFonts w:ascii="Arial" w:eastAsia="Arial" w:hAnsi="Arial" w:cs="Arial"/>
          <w:sz w:val="11"/>
        </w:rPr>
        <w:t xml:space="preserve"> oraz innych jednostek zaliczanych do sektora finansów publicznych</w:t>
      </w:r>
    </w:p>
    <w:p w:rsidR="00A332AB" w:rsidRDefault="00000000">
      <w:pPr>
        <w:numPr>
          <w:ilvl w:val="0"/>
          <w:numId w:val="9"/>
        </w:numPr>
        <w:spacing w:after="5"/>
        <w:ind w:hanging="139"/>
      </w:pPr>
      <w:r>
        <w:rPr>
          <w:rFonts w:ascii="Arial" w:eastAsia="Arial" w:hAnsi="Arial" w:cs="Arial"/>
          <w:sz w:val="11"/>
        </w:rPr>
        <w:t xml:space="preserve">Inne źródła </w:t>
      </w:r>
    </w:p>
    <w:p w:rsidR="00A332AB" w:rsidRDefault="00A332AB">
      <w:pPr>
        <w:sectPr w:rsidR="00A332AB">
          <w:footerReference w:type="even" r:id="rId10"/>
          <w:footerReference w:type="default" r:id="rId11"/>
          <w:footerReference w:type="first" r:id="rId12"/>
          <w:pgSz w:w="11906" w:h="16838"/>
          <w:pgMar w:top="603" w:right="874" w:bottom="1348" w:left="1244" w:header="708" w:footer="262" w:gutter="0"/>
          <w:cols w:space="708"/>
        </w:sectPr>
      </w:pPr>
    </w:p>
    <w:p w:rsidR="00A332AB" w:rsidRDefault="00000000">
      <w:pPr>
        <w:spacing w:after="0"/>
        <w:ind w:left="10982" w:right="1600"/>
      </w:pPr>
      <w:r>
        <w:rPr>
          <w:rFonts w:ascii="Arial" w:eastAsia="Arial" w:hAnsi="Arial" w:cs="Arial"/>
          <w:sz w:val="17"/>
        </w:rPr>
        <w:lastRenderedPageBreak/>
        <w:t xml:space="preserve">Załącznik nr 5 do Uchwały nr 189/XIII/2025 Rady Miejskiej </w:t>
      </w:r>
    </w:p>
    <w:p w:rsidR="00A332AB" w:rsidRDefault="00000000">
      <w:pPr>
        <w:spacing w:after="43"/>
        <w:ind w:right="1234"/>
        <w:jc w:val="right"/>
      </w:pPr>
      <w:r>
        <w:rPr>
          <w:rFonts w:ascii="Arial" w:eastAsia="Arial" w:hAnsi="Arial" w:cs="Arial"/>
          <w:sz w:val="17"/>
        </w:rPr>
        <w:t>Węglińca z dnia 20 marca 2025roku</w:t>
      </w:r>
    </w:p>
    <w:p w:rsidR="00A332AB" w:rsidRDefault="00000000">
      <w:pPr>
        <w:spacing w:after="0"/>
        <w:ind w:left="95" w:right="59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:rsidR="00A332AB" w:rsidRDefault="00000000">
      <w:pPr>
        <w:spacing w:after="47"/>
        <w:ind w:left="95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2025r.</w:t>
      </w:r>
    </w:p>
    <w:tbl>
      <w:tblPr>
        <w:tblStyle w:val="TableGrid"/>
        <w:tblW w:w="15067" w:type="dxa"/>
        <w:tblInd w:w="-30" w:type="dxa"/>
        <w:tblCellMar>
          <w:top w:w="24" w:type="dxa"/>
          <w:left w:w="33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436"/>
        <w:gridCol w:w="3483"/>
        <w:gridCol w:w="1126"/>
        <w:gridCol w:w="1085"/>
        <w:gridCol w:w="1063"/>
        <w:gridCol w:w="1001"/>
        <w:gridCol w:w="908"/>
        <w:gridCol w:w="1094"/>
        <w:gridCol w:w="783"/>
        <w:gridCol w:w="1157"/>
        <w:gridCol w:w="929"/>
        <w:gridCol w:w="938"/>
        <w:gridCol w:w="1064"/>
      </w:tblGrid>
      <w:tr w:rsidR="00A332AB">
        <w:trPr>
          <w:trHeight w:val="238"/>
        </w:trPr>
        <w:tc>
          <w:tcPr>
            <w:tcW w:w="43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48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A332AB" w:rsidRDefault="00000000">
            <w:pPr>
              <w:spacing w:after="0" w:line="268" w:lineRule="auto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A332AB" w:rsidRDefault="00000000">
            <w:pPr>
              <w:spacing w:after="7"/>
              <w:ind w:left="20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:rsidR="00A332AB" w:rsidRDefault="00000000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A332AB" w:rsidRDefault="00A332AB"/>
        </w:tc>
        <w:tc>
          <w:tcPr>
            <w:tcW w:w="2972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A332AB" w:rsidRDefault="00000000">
            <w:pPr>
              <w:spacing w:after="0"/>
              <w:ind w:left="453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A332AB" w:rsidRDefault="00A332AB"/>
        </w:tc>
        <w:tc>
          <w:tcPr>
            <w:tcW w:w="3807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A332AB" w:rsidRDefault="00000000">
            <w:pPr>
              <w:spacing w:after="0"/>
              <w:ind w:left="982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6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 w:line="268" w:lineRule="auto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A332AB" w:rsidRDefault="00000000">
            <w:pPr>
              <w:spacing w:after="7"/>
              <w:ind w:left="2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:rsidR="00A332AB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A332AB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972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A332AB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</w:tr>
      <w:tr w:rsidR="00A332AB">
        <w:trPr>
          <w:trHeight w:val="28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106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 w:line="268" w:lineRule="auto"/>
              <w:ind w:left="161" w:right="15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:rsidR="00A332AB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90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A332AB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  <w:tc>
          <w:tcPr>
            <w:tcW w:w="78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wynagrodzen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ia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3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7"/>
              <w:ind w:left="129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:rsidR="00A332AB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A332AB" w:rsidRDefault="00A332AB"/>
        </w:tc>
      </w:tr>
      <w:tr w:rsidR="00A332AB">
        <w:trPr>
          <w:trHeight w:val="66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</w:tr>
      <w:tr w:rsidR="00A332AB">
        <w:trPr>
          <w:trHeight w:val="13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A332AB">
        <w:trPr>
          <w:trHeight w:val="31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-4 989,32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31"/>
              <w:jc w:val="both"/>
            </w:pPr>
            <w:r>
              <w:rPr>
                <w:rFonts w:ascii="Arial" w:eastAsia="Arial" w:hAnsi="Arial" w:cs="Arial"/>
                <w:sz w:val="17"/>
              </w:rPr>
              <w:t>3 397 184,00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241 032,00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89"/>
            </w:pPr>
            <w:r>
              <w:rPr>
                <w:rFonts w:ascii="Arial" w:eastAsia="Arial" w:hAnsi="Arial" w:cs="Arial"/>
                <w:sz w:val="17"/>
              </w:rPr>
              <w:t>241 032,00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sz w:val="17"/>
              </w:rPr>
              <w:t>3 297 661,00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03"/>
            </w:pPr>
            <w:r>
              <w:rPr>
                <w:rFonts w:ascii="Arial" w:eastAsia="Arial" w:hAnsi="Arial" w:cs="Arial"/>
                <w:sz w:val="17"/>
              </w:rPr>
              <w:t>1 335 352,00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7"/>
              <w:jc w:val="both"/>
            </w:pPr>
            <w:r>
              <w:rPr>
                <w:rFonts w:ascii="Arial" w:eastAsia="Arial" w:hAnsi="Arial" w:cs="Arial"/>
                <w:sz w:val="17"/>
              </w:rPr>
              <w:t>269 608,00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94 533,68</w:t>
            </w:r>
          </w:p>
        </w:tc>
      </w:tr>
      <w:tr w:rsidR="00A332AB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</w:tr>
      <w:tr w:rsidR="00A332AB">
        <w:trPr>
          <w:trHeight w:val="382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:rsidR="00A332AB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-4 989,32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31"/>
              <w:jc w:val="both"/>
            </w:pPr>
            <w:r>
              <w:rPr>
                <w:rFonts w:ascii="Arial" w:eastAsia="Arial" w:hAnsi="Arial" w:cs="Arial"/>
                <w:sz w:val="17"/>
              </w:rPr>
              <w:t>3 397 184,00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241 032,00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89"/>
            </w:pPr>
            <w:r>
              <w:rPr>
                <w:rFonts w:ascii="Arial" w:eastAsia="Arial" w:hAnsi="Arial" w:cs="Arial"/>
                <w:sz w:val="17"/>
              </w:rPr>
              <w:t>241 032,00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sz w:val="17"/>
              </w:rPr>
              <w:t>3 297 661,00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03"/>
            </w:pPr>
            <w:r>
              <w:rPr>
                <w:rFonts w:ascii="Arial" w:eastAsia="Arial" w:hAnsi="Arial" w:cs="Arial"/>
                <w:sz w:val="17"/>
              </w:rPr>
              <w:t>1 335 352,00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7"/>
              <w:jc w:val="both"/>
            </w:pPr>
            <w:r>
              <w:rPr>
                <w:rFonts w:ascii="Arial" w:eastAsia="Arial" w:hAnsi="Arial" w:cs="Arial"/>
                <w:sz w:val="17"/>
              </w:rPr>
              <w:t>269 608,00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94 533,68</w:t>
            </w:r>
          </w:p>
        </w:tc>
      </w:tr>
      <w:tr w:rsidR="00A332AB">
        <w:trPr>
          <w:trHeight w:val="372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10 210,46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283 830,69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294 041,15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A332AB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</w:tr>
      <w:tr w:rsidR="00A332AB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104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6 774,74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281 375,00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288 149,74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A332AB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2. Szkoła Podstawowa Czerwona Woda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0,55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2 455,69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2 456,24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A332AB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3. Szkoła Podstawowa Węgliniec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3 435,16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3 435,16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A332AB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2. Szkoła Podstawowa Ruszów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0,01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A332AB">
        <w:trPr>
          <w:trHeight w:val="31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A332AB" w:rsidRDefault="00A332AB"/>
        </w:tc>
        <w:tc>
          <w:tcPr>
            <w:tcW w:w="348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181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5 221,14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3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3 681 014,69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241 032,00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89"/>
            </w:pPr>
            <w:r>
              <w:rPr>
                <w:rFonts w:ascii="Arial" w:eastAsia="Arial" w:hAnsi="Arial" w:cs="Arial"/>
                <w:b/>
                <w:sz w:val="17"/>
              </w:rPr>
              <w:t>241 032,00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3 591 702,15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A332AB"/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03"/>
            </w:pPr>
            <w:r>
              <w:rPr>
                <w:rFonts w:ascii="Arial" w:eastAsia="Arial" w:hAnsi="Arial" w:cs="Arial"/>
                <w:b/>
                <w:sz w:val="17"/>
              </w:rPr>
              <w:t>1 335 352,00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left="17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269 608,00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332AB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94 533,68</w:t>
            </w:r>
          </w:p>
        </w:tc>
      </w:tr>
    </w:tbl>
    <w:p w:rsidR="00A332AB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:rsidR="00A332AB" w:rsidRDefault="00000000">
      <w:pPr>
        <w:spacing w:after="47"/>
        <w:ind w:left="-5" w:hanging="10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:rsidR="00A332AB" w:rsidRDefault="00000000">
      <w:pPr>
        <w:spacing w:after="0"/>
        <w:ind w:left="-5" w:hanging="10"/>
      </w:pPr>
      <w:r>
        <w:rPr>
          <w:rFonts w:ascii="Arial" w:eastAsia="Arial" w:hAnsi="Arial" w:cs="Arial"/>
          <w:i/>
          <w:sz w:val="17"/>
        </w:rPr>
        <w:t>**   wydatki</w:t>
      </w:r>
    </w:p>
    <w:p w:rsidR="00A332AB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:rsidR="00A332AB" w:rsidRDefault="00000000">
      <w:pPr>
        <w:spacing w:after="2589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lastRenderedPageBreak/>
        <w:t>**** źródła dochodów wskazanych przez Radę</w:t>
      </w:r>
    </w:p>
    <w:p w:rsidR="00A332AB" w:rsidRDefault="00000000">
      <w:pPr>
        <w:pStyle w:val="Nagwek2"/>
        <w:ind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332AB" w:rsidRDefault="00000000">
      <w:pPr>
        <w:tabs>
          <w:tab w:val="right" w:pos="14929"/>
        </w:tabs>
        <w:spacing w:after="23"/>
        <w:ind w:right="-15"/>
      </w:pPr>
      <w:r>
        <w:rPr>
          <w:rFonts w:ascii="Times New Roman" w:eastAsia="Times New Roman" w:hAnsi="Times New Roman" w:cs="Times New Roman"/>
          <w:sz w:val="18"/>
        </w:rPr>
        <w:t>Id: 7D9E5EDE-F6D0-4990-A948-4791E65F6E38.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A332AB" w:rsidRDefault="00A332AB">
      <w:pPr>
        <w:sectPr w:rsidR="00A332AB">
          <w:footerReference w:type="even" r:id="rId13"/>
          <w:footerReference w:type="default" r:id="rId14"/>
          <w:footerReference w:type="first" r:id="rId15"/>
          <w:pgSz w:w="16838" w:h="11906" w:orient="landscape"/>
          <w:pgMar w:top="1440" w:right="1000" w:bottom="1440" w:left="910" w:header="708" w:footer="708" w:gutter="0"/>
          <w:cols w:space="708"/>
        </w:sectPr>
      </w:pPr>
    </w:p>
    <w:p w:rsidR="00A332AB" w:rsidRDefault="00000000">
      <w:pPr>
        <w:spacing w:after="45"/>
        <w:ind w:left="6703" w:right="324" w:firstLine="293"/>
      </w:pPr>
      <w:r>
        <w:rPr>
          <w:rFonts w:ascii="Arial" w:eastAsia="Arial" w:hAnsi="Arial" w:cs="Arial"/>
          <w:sz w:val="12"/>
        </w:rPr>
        <w:lastRenderedPageBreak/>
        <w:t>Załącznik nr 6 do Uchwały nr 189/XIII/2025 Rady Miejskiej Węglińca z dnia 20 marca 2025r.</w:t>
      </w:r>
    </w:p>
    <w:p w:rsidR="00A332AB" w:rsidRDefault="00000000">
      <w:pPr>
        <w:spacing w:after="0"/>
        <w:ind w:right="15"/>
        <w:jc w:val="center"/>
      </w:pPr>
      <w:r>
        <w:rPr>
          <w:rFonts w:ascii="Arial" w:eastAsia="Arial" w:hAnsi="Arial" w:cs="Arial"/>
          <w:b/>
          <w:sz w:val="15"/>
        </w:rPr>
        <w:t>Wydatki w ramach funduszu sołeckiego w 2025r.</w:t>
      </w:r>
    </w:p>
    <w:p w:rsidR="00A332AB" w:rsidRDefault="00000000">
      <w:pPr>
        <w:spacing w:after="0"/>
        <w:ind w:left="1958"/>
      </w:pPr>
      <w:r>
        <w:rPr>
          <w:rFonts w:ascii="Arial" w:eastAsia="Arial" w:hAnsi="Arial" w:cs="Arial"/>
          <w:b/>
          <w:sz w:val="10"/>
        </w:rPr>
        <w:t xml:space="preserve">Środki funduszu </w:t>
      </w:r>
    </w:p>
    <w:tbl>
      <w:tblPr>
        <w:tblStyle w:val="TableGrid"/>
        <w:tblW w:w="8760" w:type="dxa"/>
        <w:tblInd w:w="565" w:type="dxa"/>
        <w:tblCellMar>
          <w:top w:w="7" w:type="dxa"/>
          <w:left w:w="22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246"/>
        <w:gridCol w:w="510"/>
        <w:gridCol w:w="558"/>
        <w:gridCol w:w="899"/>
        <w:gridCol w:w="878"/>
        <w:gridCol w:w="4076"/>
        <w:gridCol w:w="717"/>
        <w:gridCol w:w="876"/>
      </w:tblGrid>
      <w:tr w:rsidR="00A332AB">
        <w:trPr>
          <w:trHeight w:val="799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17"/>
              <w:jc w:val="both"/>
            </w:pPr>
            <w:r>
              <w:rPr>
                <w:rFonts w:ascii="Arial" w:eastAsia="Arial" w:hAnsi="Arial" w:cs="Arial"/>
                <w:b/>
                <w:sz w:val="12"/>
              </w:rPr>
              <w:t>Lp.</w:t>
            </w:r>
          </w:p>
        </w:tc>
        <w:tc>
          <w:tcPr>
            <w:tcW w:w="107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b/>
                <w:sz w:val="12"/>
              </w:rPr>
              <w:t>Nazwa sołectwa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bottom"/>
          </w:tcPr>
          <w:p w:rsidR="00A332AB" w:rsidRDefault="00000000">
            <w:pPr>
              <w:spacing w:after="7"/>
              <w:ind w:left="49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przypadające na </w:t>
            </w:r>
          </w:p>
          <w:p w:rsidR="00A332AB" w:rsidRDefault="00000000">
            <w:pPr>
              <w:spacing w:after="7"/>
              <w:ind w:right="11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dane sołectwo </w:t>
            </w:r>
          </w:p>
          <w:p w:rsidR="00A332AB" w:rsidRDefault="00000000">
            <w:pPr>
              <w:spacing w:after="0"/>
              <w:ind w:left="14" w:hanging="6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(art.2 ust.1 Ustawy o funduszu sołeckim)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2" w:line="262" w:lineRule="auto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zwiększenia środków </w:t>
            </w:r>
          </w:p>
          <w:p w:rsidR="00A332AB" w:rsidRDefault="00000000">
            <w:pPr>
              <w:spacing w:after="4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funduszu </w:t>
            </w:r>
          </w:p>
          <w:p w:rsidR="00A332AB" w:rsidRDefault="00000000">
            <w:pPr>
              <w:spacing w:after="0"/>
              <w:ind w:right="8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(art.3 ust.1)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92"/>
            </w:pPr>
            <w:r>
              <w:rPr>
                <w:rFonts w:ascii="Arial" w:eastAsia="Arial" w:hAnsi="Arial" w:cs="Arial"/>
                <w:b/>
                <w:sz w:val="12"/>
              </w:rPr>
              <w:t>Przedsięwzięcia przewidziane do realizacji według wniosku sołectwa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Szacowany koszt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73" w:right="84" w:firstLine="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Wydatki w ramach funduszu</w:t>
            </w:r>
          </w:p>
        </w:tc>
      </w:tr>
      <w:tr w:rsidR="00A332AB">
        <w:trPr>
          <w:trHeight w:val="102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1078" w:type="dxa"/>
            <w:gridSpan w:val="2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</w:tr>
      <w:tr w:rsidR="00A332AB">
        <w:trPr>
          <w:trHeight w:val="152"/>
        </w:trPr>
        <w:tc>
          <w:tcPr>
            <w:tcW w:w="247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left="58"/>
            </w:pPr>
            <w:r>
              <w:rPr>
                <w:rFonts w:ascii="Arial" w:eastAsia="Arial" w:hAnsi="Arial" w:cs="Arial"/>
                <w:sz w:val="12"/>
              </w:rPr>
              <w:t>1.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left="73"/>
            </w:pPr>
            <w:r>
              <w:rPr>
                <w:rFonts w:ascii="Arial" w:eastAsia="Arial" w:hAnsi="Arial" w:cs="Arial"/>
                <w:sz w:val="12"/>
              </w:rPr>
              <w:t>Czerwona Woda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53 727,80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1. Uporządkowanie terenu przy stawie w Parku Królowej Pokoju w Czerwonej Wodzie</w:t>
            </w:r>
          </w:p>
        </w:tc>
        <w:tc>
          <w:tcPr>
            <w:tcW w:w="7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</w:tr>
      <w:tr w:rsidR="00A332AB">
        <w:trPr>
          <w:trHeight w:val="13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 xml:space="preserve">2. Zakup 3 stołów kompozytowych z ławkami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 xml:space="preserve">do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do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zajęć w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plenerz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SP w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Czerownej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18 000,00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18 000,00</w:t>
            </w:r>
          </w:p>
        </w:tc>
      </w:tr>
      <w:tr w:rsidR="00A332AB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3. Montaż 2 spowalniaczy na ul. Kościelnik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</w:tr>
      <w:tr w:rsidR="00A332AB">
        <w:trPr>
          <w:trHeight w:val="137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4. Aktywizacja seniorów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2 000,00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2 000,00</w:t>
            </w:r>
          </w:p>
        </w:tc>
      </w:tr>
      <w:tr w:rsidR="00A332AB">
        <w:trPr>
          <w:trHeight w:val="137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 xml:space="preserve">5. Promowanie zespołu Podolanie 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</w:tr>
      <w:tr w:rsidR="00A332AB">
        <w:trPr>
          <w:trHeight w:val="12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6. Organizacja wydarzeń kulturalno-społecznych w Czerwonej Wodzie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2 727,80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2 727,80</w:t>
            </w:r>
          </w:p>
        </w:tc>
      </w:tr>
      <w:tr w:rsidR="00A332AB">
        <w:trPr>
          <w:trHeight w:val="152"/>
        </w:trPr>
        <w:tc>
          <w:tcPr>
            <w:tcW w:w="247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left="58"/>
            </w:pPr>
            <w:r>
              <w:rPr>
                <w:rFonts w:ascii="Arial" w:eastAsia="Arial" w:hAnsi="Arial" w:cs="Arial"/>
                <w:sz w:val="12"/>
              </w:rPr>
              <w:t>2.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Jagodzin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29 711,47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1. Uzupełnienie oświetlenia ulicznego</w:t>
            </w:r>
          </w:p>
        </w:tc>
        <w:tc>
          <w:tcPr>
            <w:tcW w:w="7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74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</w:tr>
      <w:tr w:rsidR="00A332AB">
        <w:trPr>
          <w:trHeight w:val="15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2. Doposażenie skweru przy OSP Jagodzin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</w:tr>
      <w:tr w:rsidR="00A332AB">
        <w:trPr>
          <w:trHeight w:val="264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 xml:space="preserve">3. Zakup i montaż urządzeń, wyposażenia na placu zabaw- dofinansowanie projektu </w:t>
            </w:r>
          </w:p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Zagopodarowanie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terenów rekreacyjnych w Zielonce i Jagodzinie…"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</w:tr>
      <w:tr w:rsidR="00A332AB">
        <w:trPr>
          <w:trHeight w:val="15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4. Organizacja imprez kulturalnych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2 711,47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2 711,47</w:t>
            </w:r>
          </w:p>
        </w:tc>
      </w:tr>
      <w:tr w:rsidR="00A332AB">
        <w:trPr>
          <w:trHeight w:val="152"/>
        </w:trPr>
        <w:tc>
          <w:tcPr>
            <w:tcW w:w="247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left="58"/>
            </w:pPr>
            <w:r>
              <w:rPr>
                <w:rFonts w:ascii="Arial" w:eastAsia="Arial" w:hAnsi="Arial" w:cs="Arial"/>
                <w:sz w:val="12"/>
              </w:rPr>
              <w:t>3.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Kościelna Wieś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24 123,78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1. Wiejski sms</w:t>
            </w:r>
          </w:p>
        </w:tc>
        <w:tc>
          <w:tcPr>
            <w:tcW w:w="7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800,00</w:t>
            </w:r>
          </w:p>
        </w:tc>
        <w:tc>
          <w:tcPr>
            <w:tcW w:w="74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800,00</w:t>
            </w:r>
          </w:p>
        </w:tc>
      </w:tr>
      <w:tr w:rsidR="00A332AB">
        <w:trPr>
          <w:trHeight w:val="151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2. Spotkania integracyjne mieszkańców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2 400,00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2 400,00</w:t>
            </w:r>
          </w:p>
        </w:tc>
      </w:tr>
      <w:tr w:rsidR="00A332AB">
        <w:trPr>
          <w:trHeight w:val="15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3. Dalsze zagospodarowanie i doposażenie placu przy Świetlicy Wiejskiej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20 923,78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20 923,78</w:t>
            </w:r>
          </w:p>
        </w:tc>
      </w:tr>
      <w:tr w:rsidR="00A332AB">
        <w:trPr>
          <w:trHeight w:val="152"/>
        </w:trPr>
        <w:tc>
          <w:tcPr>
            <w:tcW w:w="247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left="58"/>
            </w:pPr>
            <w:r>
              <w:rPr>
                <w:rFonts w:ascii="Arial" w:eastAsia="Arial" w:hAnsi="Arial" w:cs="Arial"/>
                <w:sz w:val="12"/>
              </w:rPr>
              <w:t>4.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Piaseczna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21 974,47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1. Modernizacja ogrzewania świetlicy</w:t>
            </w:r>
          </w:p>
        </w:tc>
        <w:tc>
          <w:tcPr>
            <w:tcW w:w="7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4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</w:tr>
      <w:tr w:rsidR="00A332AB">
        <w:trPr>
          <w:trHeight w:val="152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2. Wyposażenie placu zabaw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</w:tr>
      <w:tr w:rsidR="00A332AB">
        <w:trPr>
          <w:trHeight w:val="169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3. Imprezy integracyjne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1 974,47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1 974,47</w:t>
            </w:r>
          </w:p>
        </w:tc>
      </w:tr>
      <w:tr w:rsidR="00A332AB">
        <w:trPr>
          <w:trHeight w:val="268"/>
        </w:trPr>
        <w:tc>
          <w:tcPr>
            <w:tcW w:w="247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left="58"/>
            </w:pPr>
            <w:r>
              <w:rPr>
                <w:rFonts w:ascii="Arial" w:eastAsia="Arial" w:hAnsi="Arial" w:cs="Arial"/>
                <w:sz w:val="12"/>
              </w:rPr>
              <w:t>5.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Ruszów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53 727,80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1. Prace organizacyjno-porządkowe związane z poprawa estetyki oraz koszty utrzymania monitoringu w parku</w:t>
            </w:r>
          </w:p>
        </w:tc>
        <w:tc>
          <w:tcPr>
            <w:tcW w:w="7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3 000,00</w:t>
            </w:r>
          </w:p>
        </w:tc>
        <w:tc>
          <w:tcPr>
            <w:tcW w:w="74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3 000,00</w:t>
            </w:r>
          </w:p>
        </w:tc>
      </w:tr>
      <w:tr w:rsidR="00A332AB">
        <w:trPr>
          <w:trHeight w:val="17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2. Zagospodarowanie części działki gminnej nr 271/6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</w:tr>
      <w:tr w:rsidR="00A332AB">
        <w:trPr>
          <w:trHeight w:val="17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 xml:space="preserve">3. Organizacja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wydażeń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kulturalnych i zachowania tradycji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2 000,00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2 000,00</w:t>
            </w:r>
          </w:p>
        </w:tc>
      </w:tr>
      <w:tr w:rsidR="00A332AB">
        <w:trPr>
          <w:trHeight w:val="17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4. Wiejski SMS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2 000,00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2 000,00</w:t>
            </w:r>
          </w:p>
        </w:tc>
      </w:tr>
      <w:tr w:rsidR="00A332AB">
        <w:trPr>
          <w:trHeight w:val="169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5. Doposażenie OSP (3500 zł) i MDP (3500 zł)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</w:tr>
      <w:tr w:rsidR="00A332AB">
        <w:trPr>
          <w:trHeight w:val="196"/>
        </w:trPr>
        <w:tc>
          <w:tcPr>
            <w:tcW w:w="247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left="58"/>
            </w:pPr>
            <w:r>
              <w:rPr>
                <w:rFonts w:ascii="Arial" w:eastAsia="Arial" w:hAnsi="Arial" w:cs="Arial"/>
                <w:sz w:val="12"/>
              </w:rPr>
              <w:t>6.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Stary Węgliniec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53 727,80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 xml:space="preserve">1. Montaż uzupełniający niepełne oświetlenie ul. Krętej </w:t>
            </w:r>
          </w:p>
        </w:tc>
        <w:tc>
          <w:tcPr>
            <w:tcW w:w="7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74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</w:tr>
      <w:tr w:rsidR="00A332AB">
        <w:trPr>
          <w:trHeight w:val="193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2. Środki na działalność integracyjną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3 727,80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3 727,80</w:t>
            </w:r>
          </w:p>
        </w:tc>
      </w:tr>
      <w:tr w:rsidR="00A332AB">
        <w:trPr>
          <w:trHeight w:val="196"/>
        </w:trPr>
        <w:tc>
          <w:tcPr>
            <w:tcW w:w="247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left="58"/>
            </w:pPr>
            <w:r>
              <w:rPr>
                <w:rFonts w:ascii="Arial" w:eastAsia="Arial" w:hAnsi="Arial" w:cs="Arial"/>
                <w:sz w:val="12"/>
              </w:rPr>
              <w:t>7.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Zielonka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23 371,00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1. Organizacja spotkania opłatkowego</w:t>
            </w:r>
          </w:p>
        </w:tc>
        <w:tc>
          <w:tcPr>
            <w:tcW w:w="7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1 500,00</w:t>
            </w:r>
          </w:p>
        </w:tc>
        <w:tc>
          <w:tcPr>
            <w:tcW w:w="74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1 500,00</w:t>
            </w:r>
          </w:p>
        </w:tc>
      </w:tr>
      <w:tr w:rsidR="00A332AB">
        <w:trPr>
          <w:trHeight w:val="194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0"/>
              </w:rPr>
              <w:t>2. Organizacja dnia kobiet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500,00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500,00</w:t>
            </w:r>
          </w:p>
        </w:tc>
      </w:tr>
      <w:tr w:rsidR="00A332AB">
        <w:trPr>
          <w:trHeight w:val="349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  <w:jc w:val="both"/>
            </w:pPr>
            <w:r>
              <w:rPr>
                <w:rFonts w:ascii="Arial" w:eastAsia="Arial" w:hAnsi="Arial" w:cs="Arial"/>
                <w:sz w:val="10"/>
              </w:rPr>
              <w:t>3. Zakup nowych urządzeń na plac zabaw- dofinansowanie projektu "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Zagopodarowanie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terenów rekreacyjnych w Zielonce i Jagodzinie…"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A332AB" w:rsidRDefault="00000000">
            <w:pPr>
              <w:spacing w:after="0"/>
              <w:ind w:right="15"/>
              <w:jc w:val="right"/>
            </w:pPr>
            <w:r>
              <w:rPr>
                <w:rFonts w:ascii="Arial" w:eastAsia="Arial" w:hAnsi="Arial" w:cs="Arial"/>
                <w:sz w:val="11"/>
              </w:rPr>
              <w:t>21 371,00</w:t>
            </w:r>
          </w:p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  <w:vAlign w:val="center"/>
          </w:tcPr>
          <w:p w:rsidR="00A332AB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11"/>
              </w:rPr>
              <w:t>21 371,00</w:t>
            </w:r>
          </w:p>
        </w:tc>
      </w:tr>
      <w:tr w:rsidR="00A332AB">
        <w:trPr>
          <w:trHeight w:val="196"/>
        </w:trPr>
        <w:tc>
          <w:tcPr>
            <w:tcW w:w="1325" w:type="dxa"/>
            <w:gridSpan w:val="3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3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Ogółem </w:t>
            </w:r>
          </w:p>
        </w:tc>
        <w:tc>
          <w:tcPr>
            <w:tcW w:w="905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260 364,12</w:t>
            </w:r>
          </w:p>
        </w:tc>
        <w:tc>
          <w:tcPr>
            <w:tcW w:w="883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2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417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sz w:val="11"/>
              </w:rPr>
              <w:t>260 364,12</w:t>
            </w:r>
          </w:p>
        </w:tc>
        <w:tc>
          <w:tcPr>
            <w:tcW w:w="74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sz w:val="12"/>
              </w:rPr>
              <w:t>260 364,12</w:t>
            </w:r>
          </w:p>
        </w:tc>
      </w:tr>
      <w:tr w:rsidR="00A332AB">
        <w:trPr>
          <w:trHeight w:val="228"/>
        </w:trPr>
        <w:tc>
          <w:tcPr>
            <w:tcW w:w="876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8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 WYDATKÓW REALIZOWANYCH W RAMACH FUNDUSZU SOŁECKIEGO W UKŁADZIE DZIAŁÓW I ROZDZIAŁÓW KLASYFIKACJI BUDŻETOWEJ</w:t>
            </w:r>
          </w:p>
        </w:tc>
      </w:tr>
      <w:tr w:rsidR="00A332AB">
        <w:trPr>
          <w:trHeight w:val="696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17"/>
              <w:jc w:val="both"/>
            </w:pPr>
            <w:r>
              <w:rPr>
                <w:rFonts w:ascii="Arial" w:eastAsia="Arial" w:hAnsi="Arial" w:cs="Arial"/>
                <w:b/>
                <w:sz w:val="12"/>
              </w:rPr>
              <w:t>Lp.</w:t>
            </w:r>
          </w:p>
        </w:tc>
        <w:tc>
          <w:tcPr>
            <w:tcW w:w="107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Dział/rozdział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right="1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paragraf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Wydatki bieżące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A332AB" w:rsidRDefault="00000000">
            <w:pPr>
              <w:spacing w:after="0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Wydatki majątkowe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C0C0C0"/>
          </w:tcPr>
          <w:p w:rsidR="00A332AB" w:rsidRDefault="00000000">
            <w:pPr>
              <w:spacing w:after="2" w:line="262" w:lineRule="auto"/>
              <w:ind w:left="75" w:right="82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Wydatki w ramach </w:t>
            </w:r>
          </w:p>
          <w:p w:rsidR="00A332AB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2"/>
              </w:rPr>
              <w:t>funduszusuma</w:t>
            </w:r>
            <w:proofErr w:type="spellEnd"/>
          </w:p>
        </w:tc>
      </w:tr>
      <w:tr w:rsidR="00A332AB">
        <w:trPr>
          <w:trHeight w:val="152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107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1.1.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90004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lastRenderedPageBreak/>
              <w:t>1.2.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801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80101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18 000,00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18 000,00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1.3. 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1.4.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852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85295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1.5.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1.6.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2 727,80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2 727,80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2.1.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2.2.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75412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2820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2.3.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2.4.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2 711,47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2 711,47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3.1.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60095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4360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800,00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800,00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3.2.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2 400,00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2 400,00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3.3.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20 923,78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20 923,78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4.1.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4.2.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4.3.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1 974,47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1 974,47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5.1.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90004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5.2.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90004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39 727,80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39 727,80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5.3.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5.4.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60095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4360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5.5.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75412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2820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6.1.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50 000,00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50 000,00</w:t>
            </w:r>
          </w:p>
        </w:tc>
      </w:tr>
      <w:tr w:rsidR="00A332AB">
        <w:trPr>
          <w:trHeight w:val="152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lastRenderedPageBreak/>
              <w:t>6.2.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3 727,80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3 727,80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7.1.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7.2.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7.3.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21 371,00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21 371,00</w:t>
            </w:r>
          </w:p>
        </w:tc>
      </w:tr>
      <w:tr w:rsidR="00A332AB">
        <w:trPr>
          <w:trHeight w:val="15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</w:tr>
      <w:tr w:rsidR="00A332AB">
        <w:trPr>
          <w:trHeight w:val="156"/>
        </w:trPr>
        <w:tc>
          <w:tcPr>
            <w:tcW w:w="22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134 265,32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2"/>
              </w:rPr>
              <w:t>126 098,80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A332AB"/>
        </w:tc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32AB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sz w:val="12"/>
              </w:rPr>
              <w:t>260 364,12</w:t>
            </w:r>
          </w:p>
        </w:tc>
      </w:tr>
    </w:tbl>
    <w:p w:rsidR="00A332AB" w:rsidRDefault="00000000">
      <w:pPr>
        <w:pStyle w:val="Nagwek2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332AB" w:rsidRDefault="00000000">
      <w:pPr>
        <w:tabs>
          <w:tab w:val="right" w:pos="9906"/>
        </w:tabs>
        <w:spacing w:after="23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7D9E5EDE-F6D0-4990-A948-4791E65F6E38.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332AB">
      <w:footerReference w:type="even" r:id="rId16"/>
      <w:footerReference w:type="default" r:id="rId17"/>
      <w:footerReference w:type="first" r:id="rId18"/>
      <w:pgSz w:w="11906" w:h="16838"/>
      <w:pgMar w:top="1440" w:right="1000" w:bottom="1440" w:left="1000" w:header="708" w:footer="493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A530C" w:rsidRDefault="006A530C">
      <w:pPr>
        <w:spacing w:after="0" w:line="240" w:lineRule="auto"/>
      </w:pPr>
      <w:r>
        <w:separator/>
      </w:r>
    </w:p>
  </w:endnote>
  <w:endnote w:type="continuationSeparator" w:id="0">
    <w:p w:rsidR="006A530C" w:rsidRDefault="006A5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32AB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7D9E5EDE-F6D0-4990-A948-4791E65F6E38.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32AB" w:rsidRDefault="00000000">
    <w:pPr>
      <w:tabs>
        <w:tab w:val="right" w:pos="9886"/>
      </w:tabs>
      <w:spacing w:after="0"/>
      <w:ind w:left="-20"/>
    </w:pPr>
    <w:r>
      <w:rPr>
        <w:rFonts w:ascii="Times New Roman" w:eastAsia="Times New Roman" w:hAnsi="Times New Roman" w:cs="Times New Roman"/>
        <w:sz w:val="18"/>
      </w:rPr>
      <w:t>Id: 7D9E5EDE-F6D0-4990-A948-4791E65F6E38.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32AB" w:rsidRDefault="00000000">
    <w:pPr>
      <w:tabs>
        <w:tab w:val="right" w:pos="9886"/>
      </w:tabs>
      <w:spacing w:after="0"/>
      <w:ind w:left="-20"/>
    </w:pPr>
    <w:r>
      <w:rPr>
        <w:rFonts w:ascii="Times New Roman" w:eastAsia="Times New Roman" w:hAnsi="Times New Roman" w:cs="Times New Roman"/>
        <w:sz w:val="18"/>
      </w:rPr>
      <w:t>Id: 7D9E5EDE-F6D0-4990-A948-4791E65F6E38.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000000">
    <w:pPr>
      <w:spacing w:after="0"/>
      <w:ind w:left="-244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32AB" w:rsidRDefault="00000000">
    <w:pPr>
      <w:tabs>
        <w:tab w:val="right" w:pos="9788"/>
      </w:tabs>
      <w:spacing w:after="0"/>
      <w:ind w:left="-244"/>
    </w:pPr>
    <w:r>
      <w:rPr>
        <w:rFonts w:ascii="Times New Roman" w:eastAsia="Times New Roman" w:hAnsi="Times New Roman" w:cs="Times New Roman"/>
        <w:sz w:val="18"/>
      </w:rPr>
      <w:t>Id: 7D9E5EDE-F6D0-4990-A948-4791E65F6E38.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000000">
    <w:pPr>
      <w:spacing w:after="0"/>
      <w:ind w:left="-244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32AB" w:rsidRDefault="00000000">
    <w:pPr>
      <w:tabs>
        <w:tab w:val="right" w:pos="9788"/>
      </w:tabs>
      <w:spacing w:after="0"/>
      <w:ind w:left="-244"/>
    </w:pPr>
    <w:r>
      <w:rPr>
        <w:rFonts w:ascii="Times New Roman" w:eastAsia="Times New Roman" w:hAnsi="Times New Roman" w:cs="Times New Roman"/>
        <w:sz w:val="18"/>
      </w:rPr>
      <w:t>Id: 7D9E5EDE-F6D0-4990-A948-4791E65F6E38.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000000">
    <w:pPr>
      <w:spacing w:after="0"/>
      <w:ind w:left="-244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32AB" w:rsidRDefault="00000000">
    <w:pPr>
      <w:tabs>
        <w:tab w:val="right" w:pos="9788"/>
      </w:tabs>
      <w:spacing w:after="0"/>
      <w:ind w:left="-244"/>
    </w:pPr>
    <w:r>
      <w:rPr>
        <w:rFonts w:ascii="Times New Roman" w:eastAsia="Times New Roman" w:hAnsi="Times New Roman" w:cs="Times New Roman"/>
        <w:sz w:val="18"/>
      </w:rPr>
      <w:t>Id: 7D9E5EDE-F6D0-4990-A948-4791E65F6E38.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A332AB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A332AB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A332AB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A332AB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A332AB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32AB" w:rsidRDefault="00A332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A530C" w:rsidRDefault="006A530C">
      <w:pPr>
        <w:spacing w:after="0" w:line="240" w:lineRule="auto"/>
      </w:pPr>
      <w:r>
        <w:separator/>
      </w:r>
    </w:p>
  </w:footnote>
  <w:footnote w:type="continuationSeparator" w:id="0">
    <w:p w:rsidR="006A530C" w:rsidRDefault="006A53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D07AC"/>
    <w:multiLevelType w:val="hybridMultilevel"/>
    <w:tmpl w:val="F9C47660"/>
    <w:lvl w:ilvl="0" w:tplc="D7847FFE">
      <w:start w:val="1"/>
      <w:numFmt w:val="upperLetter"/>
      <w:lvlText w:val="%1."/>
      <w:lvlJc w:val="left"/>
      <w:pPr>
        <w:ind w:left="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C35C499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5CC086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B918739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E982D00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A3A6B5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C232873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A45CF98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D18C7D5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99161A"/>
    <w:multiLevelType w:val="multilevel"/>
    <w:tmpl w:val="1B644BA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0C4FD9"/>
    <w:multiLevelType w:val="multilevel"/>
    <w:tmpl w:val="E0969D9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FD0BCD"/>
    <w:multiLevelType w:val="hybridMultilevel"/>
    <w:tmpl w:val="BB58A394"/>
    <w:lvl w:ilvl="0" w:tplc="E6200DC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0468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E880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4697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2236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9004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2CA7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6A1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E2A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D7685B"/>
    <w:multiLevelType w:val="hybridMultilevel"/>
    <w:tmpl w:val="958207E0"/>
    <w:lvl w:ilvl="0" w:tplc="9E9E9A4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F6BD1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38E680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F4B28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509EF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D4DA9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2E93A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E6E5AC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C2DB6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C24EBF"/>
    <w:multiLevelType w:val="hybridMultilevel"/>
    <w:tmpl w:val="71F649C0"/>
    <w:lvl w:ilvl="0" w:tplc="DD3253AA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AA857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BEEF7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403638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0E137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58578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A24772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F43D4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D009F2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AB6501F"/>
    <w:multiLevelType w:val="hybridMultilevel"/>
    <w:tmpl w:val="0DDE7E80"/>
    <w:lvl w:ilvl="0" w:tplc="87B6E2E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362D5A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A8164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76BDE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B27B70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9C568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D6756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D44F4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7A142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F07207D"/>
    <w:multiLevelType w:val="hybridMultilevel"/>
    <w:tmpl w:val="31EC81DA"/>
    <w:lvl w:ilvl="0" w:tplc="EE9467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042EA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E09F2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1A2D6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F618D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301C84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10E7D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9EA44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C0E7C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0142AD"/>
    <w:multiLevelType w:val="hybridMultilevel"/>
    <w:tmpl w:val="4036C9DA"/>
    <w:lvl w:ilvl="0" w:tplc="50CC2D1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B6754A">
      <w:start w:val="2"/>
      <w:numFmt w:val="decimal"/>
      <w:lvlText w:val="%2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5ED278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CE038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58FD6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D6E59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84220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28F76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689C3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63851284">
    <w:abstractNumId w:val="5"/>
  </w:num>
  <w:num w:numId="2" w16cid:durableId="1498619209">
    <w:abstractNumId w:val="8"/>
  </w:num>
  <w:num w:numId="3" w16cid:durableId="941650568">
    <w:abstractNumId w:val="7"/>
  </w:num>
  <w:num w:numId="4" w16cid:durableId="232811644">
    <w:abstractNumId w:val="3"/>
  </w:num>
  <w:num w:numId="5" w16cid:durableId="1936327877">
    <w:abstractNumId w:val="1"/>
  </w:num>
  <w:num w:numId="6" w16cid:durableId="1108087686">
    <w:abstractNumId w:val="4"/>
  </w:num>
  <w:num w:numId="7" w16cid:durableId="919603600">
    <w:abstractNumId w:val="6"/>
  </w:num>
  <w:num w:numId="8" w16cid:durableId="1430006985">
    <w:abstractNumId w:val="2"/>
  </w:num>
  <w:num w:numId="9" w16cid:durableId="1337852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2AB"/>
    <w:rsid w:val="00231FEC"/>
    <w:rsid w:val="006A530C"/>
    <w:rsid w:val="00867B37"/>
    <w:rsid w:val="00A3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C22D9"/>
  <w15:docId w15:val="{48AB6C1B-A8AB-49CC-8299-6794BC545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right="2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100" w:hanging="10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3258</Words>
  <Characters>19549</Characters>
  <Application>Microsoft Office Word</Application>
  <DocSecurity>0</DocSecurity>
  <Lines>162</Lines>
  <Paragraphs>45</Paragraphs>
  <ScaleCrop>false</ScaleCrop>
  <Company/>
  <LinksUpToDate>false</LinksUpToDate>
  <CharactersWithSpaces>22762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189/XIII/2025 Rady Miejskiej Węglińca z dnia 20 marca 2025 r. w sprawie zmian w budżecie.</dc:title>
  <dc:subject>Uchwała Nr 189/XIII/2025 z dnia 20 marca 2025 r. Rady Miejskiej Węglińca w sprawie zmian w budżecie.</dc:subject>
  <dc:creator>Rada Miejska Weglinca</dc:creator>
  <cp:keywords/>
  <cp:lastModifiedBy>Tatiana</cp:lastModifiedBy>
  <cp:revision>2</cp:revision>
  <dcterms:created xsi:type="dcterms:W3CDTF">2025-03-25T08:03:00Z</dcterms:created>
  <dcterms:modified xsi:type="dcterms:W3CDTF">2025-03-25T08:03:00Z</dcterms:modified>
</cp:coreProperties>
</file>