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4B8DA" w14:textId="4C6942AE" w:rsidR="00E64EF9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212DCA4" wp14:editId="78A74D47">
                <wp:simplePos x="0" y="0"/>
                <wp:positionH relativeFrom="page">
                  <wp:posOffset>473710</wp:posOffset>
                </wp:positionH>
                <wp:positionV relativeFrom="paragraph">
                  <wp:posOffset>12700</wp:posOffset>
                </wp:positionV>
                <wp:extent cx="1432560" cy="55753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2560" cy="5575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DB0C269" w14:textId="56F33C9D" w:rsidR="00E64EF9" w:rsidRDefault="00E64EF9">
                            <w:pPr>
                              <w:pStyle w:val="Teksttreci0"/>
                              <w:spacing w:after="0" w:line="192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212DCA4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7.3pt;margin-top:1pt;width:112.8pt;height:43.9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" filled="f" stroked="f">
                <v:textbox inset="0,0,0,0">
                  <w:txbxContent>
                    <w:p w14:paraId="0DB0C269" w14:textId="56F33C9D" w:rsidR="00E64EF9" w:rsidRDefault="00E64EF9">
                      <w:pPr>
                        <w:pStyle w:val="Teksttreci0"/>
                        <w:spacing w:after="0" w:line="192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3ED476CF" w14:textId="77777777" w:rsidR="00E64EF9" w:rsidRDefault="00000000">
      <w:pPr>
        <w:pStyle w:val="Teksttreci20"/>
      </w:pPr>
      <w:r>
        <w:rPr>
          <w:rStyle w:val="Teksttreci2"/>
          <w:b/>
          <w:bCs/>
        </w:rPr>
        <w:t>ZARZĄDZENIE nr27/2025</w:t>
      </w:r>
    </w:p>
    <w:p w14:paraId="77DEC786" w14:textId="77777777" w:rsidR="00E64EF9" w:rsidRDefault="00000000">
      <w:pPr>
        <w:pStyle w:val="Teksttreci20"/>
      </w:pPr>
      <w:r>
        <w:rPr>
          <w:rStyle w:val="Teksttreci2"/>
          <w:b/>
          <w:bCs/>
        </w:rPr>
        <w:t>Burmistrza Gminy i Miasta Węgliniec</w:t>
      </w:r>
    </w:p>
    <w:p w14:paraId="38996833" w14:textId="77777777" w:rsidR="00E64EF9" w:rsidRDefault="00000000">
      <w:pPr>
        <w:pStyle w:val="Teksttreci20"/>
      </w:pPr>
      <w:r>
        <w:rPr>
          <w:rStyle w:val="Teksttreci2"/>
          <w:b/>
          <w:bCs/>
        </w:rPr>
        <w:t>z dnia 27.03.2025r.</w:t>
      </w:r>
    </w:p>
    <w:p w14:paraId="703F4491" w14:textId="77777777" w:rsidR="00E64EF9" w:rsidRDefault="00000000">
      <w:pPr>
        <w:pStyle w:val="Teksttreci0"/>
        <w:spacing w:after="820"/>
      </w:pPr>
      <w:r>
        <w:rPr>
          <w:rStyle w:val="Teksttreci"/>
          <w:b/>
          <w:bCs/>
        </w:rPr>
        <w:t>w sprawie przyjęcia sprawozdania rocznego z wykonania budżetu Gminy Węgliniec za 2024r.</w:t>
      </w:r>
    </w:p>
    <w:p w14:paraId="463658ED" w14:textId="77777777" w:rsidR="00E64EF9" w:rsidRDefault="00000000">
      <w:pPr>
        <w:pStyle w:val="Teksttreci0"/>
        <w:jc w:val="both"/>
      </w:pPr>
      <w:r>
        <w:rPr>
          <w:rStyle w:val="Teksttreci"/>
          <w:i/>
          <w:iCs/>
        </w:rPr>
        <w:t>Na podstawie art.267 ust. 1 i 3 oraz art. 269 ustawy z dnia 27 sierpnia 2009r. o finansach publicznych (t. j. Dz. U. z 2024r. poz.1530 z późn.zm.) Burmistrz Gminy i Miasta Węgliniec zarządza, co następuje:</w:t>
      </w:r>
    </w:p>
    <w:p w14:paraId="2DFE4574" w14:textId="77777777" w:rsidR="00E64EF9" w:rsidRDefault="00000000">
      <w:pPr>
        <w:pStyle w:val="Teksttreci0"/>
        <w:spacing w:after="240"/>
        <w:jc w:val="center"/>
      </w:pPr>
      <w:r>
        <w:rPr>
          <w:rStyle w:val="Teksttreci"/>
          <w:b/>
          <w:bCs/>
        </w:rPr>
        <w:t>§1</w:t>
      </w:r>
    </w:p>
    <w:p w14:paraId="0EBB4650" w14:textId="77777777" w:rsidR="00E64EF9" w:rsidRDefault="00000000">
      <w:pPr>
        <w:pStyle w:val="Teksttreci0"/>
        <w:jc w:val="both"/>
      </w:pPr>
      <w:r>
        <w:rPr>
          <w:rStyle w:val="Teksttreci"/>
        </w:rPr>
        <w:t>Przyjmuje się sprawozdanie roczne z wykonania budżetu Gminy Węgliniec w 2024r. w układzie jak w załącznikach od 1 do 14 do niniejszego Zarządzenia wraz z częścią opisową.</w:t>
      </w:r>
    </w:p>
    <w:p w14:paraId="4185365E" w14:textId="77777777" w:rsidR="00E64EF9" w:rsidRDefault="00000000">
      <w:pPr>
        <w:pStyle w:val="Teksttreci0"/>
        <w:spacing w:after="240"/>
        <w:jc w:val="center"/>
      </w:pPr>
      <w:r>
        <w:rPr>
          <w:rStyle w:val="Teksttreci"/>
          <w:b/>
          <w:bCs/>
        </w:rPr>
        <w:t>§2</w:t>
      </w:r>
    </w:p>
    <w:p w14:paraId="2E837CAE" w14:textId="2A4FEAE6" w:rsidR="00E64EF9" w:rsidRDefault="00000000">
      <w:pPr>
        <w:pStyle w:val="Teksttreci0"/>
      </w:pPr>
      <w:r>
        <w:rPr>
          <w:rStyle w:val="Teksttreci"/>
        </w:rPr>
        <w:t>Przyjmuje się informację o wykonaniu planu finansowego instytucji kultu</w:t>
      </w:r>
      <w:r w:rsidR="00C67714">
        <w:rPr>
          <w:rStyle w:val="Teksttreci"/>
        </w:rPr>
        <w:t>r</w:t>
      </w:r>
      <w:r>
        <w:rPr>
          <w:rStyle w:val="Teksttreci"/>
        </w:rPr>
        <w:t>y za 2024r.</w:t>
      </w:r>
    </w:p>
    <w:p w14:paraId="0552F276" w14:textId="77777777" w:rsidR="00E64EF9" w:rsidRDefault="00000000">
      <w:pPr>
        <w:pStyle w:val="Teksttreci0"/>
        <w:spacing w:after="240"/>
        <w:jc w:val="center"/>
      </w:pPr>
      <w:r>
        <w:rPr>
          <w:rStyle w:val="Teksttreci"/>
          <w:b/>
          <w:bCs/>
        </w:rPr>
        <w:t>§3</w:t>
      </w:r>
    </w:p>
    <w:p w14:paraId="5A2C44C6" w14:textId="77777777" w:rsidR="00E64EF9" w:rsidRDefault="00000000">
      <w:pPr>
        <w:pStyle w:val="Teksttreci0"/>
        <w:spacing w:after="0"/>
        <w:jc w:val="both"/>
      </w:pPr>
      <w:r>
        <w:rPr>
          <w:rStyle w:val="Teksttreci"/>
        </w:rPr>
        <w:t>Przyjmuje się informację o stanie mienia komunalnego Gminy Węgliniec na dzień 31.12.2024r.</w:t>
      </w:r>
    </w:p>
    <w:p w14:paraId="6F574AB3" w14:textId="77777777" w:rsidR="00E64EF9" w:rsidRDefault="00000000">
      <w:pPr>
        <w:pStyle w:val="Teksttreci0"/>
        <w:spacing w:after="520"/>
        <w:jc w:val="center"/>
      </w:pPr>
      <w:r>
        <w:rPr>
          <w:rStyle w:val="Teksttreci"/>
          <w:b/>
          <w:bCs/>
        </w:rPr>
        <w:t>§4</w:t>
      </w:r>
    </w:p>
    <w:p w14:paraId="02D9AF04" w14:textId="77777777" w:rsidR="00E64EF9" w:rsidRDefault="00000000">
      <w:pPr>
        <w:pStyle w:val="Teksttreci0"/>
      </w:pPr>
      <w:r>
        <w:rPr>
          <w:rStyle w:val="Teksttreci"/>
        </w:rPr>
        <w:t>Wymienione w § 1- 2 informacje przedłożyć Radzie Miejskiej Węglińca oraz Regionalnej Izbie Obrachunkowej we Wrocławiu.</w:t>
      </w:r>
    </w:p>
    <w:p w14:paraId="741BD4D6" w14:textId="77777777" w:rsidR="00E64EF9" w:rsidRDefault="00000000">
      <w:pPr>
        <w:pStyle w:val="Teksttreci0"/>
        <w:spacing w:after="240"/>
        <w:jc w:val="center"/>
      </w:pPr>
      <w:r>
        <w:rPr>
          <w:rStyle w:val="Teksttreci"/>
          <w:b/>
          <w:bCs/>
        </w:rPr>
        <w:t>§5</w:t>
      </w:r>
    </w:p>
    <w:p w14:paraId="6AC11246" w14:textId="77777777" w:rsidR="00E64EF9" w:rsidRDefault="00000000">
      <w:pPr>
        <w:pStyle w:val="Teksttreci0"/>
        <w:spacing w:after="0"/>
        <w:jc w:val="both"/>
        <w:sectPr w:rsidR="00E64EF9">
          <w:pgSz w:w="11906" w:h="16838"/>
          <w:pgMar w:top="717" w:right="1277" w:bottom="1741" w:left="1432" w:header="289" w:footer="1313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Zarządzenie wchodzi w życie z dniem wydania.</w:t>
      </w:r>
    </w:p>
    <w:p w14:paraId="0BE6F401" w14:textId="77777777" w:rsidR="00E64EF9" w:rsidRDefault="00E64EF9">
      <w:pPr>
        <w:spacing w:before="82" w:after="82" w:line="240" w:lineRule="exact"/>
        <w:rPr>
          <w:sz w:val="19"/>
          <w:szCs w:val="19"/>
        </w:rPr>
      </w:pPr>
    </w:p>
    <w:p w14:paraId="362B8568" w14:textId="77777777" w:rsidR="00E64EF9" w:rsidRDefault="00E64EF9">
      <w:pPr>
        <w:spacing w:line="1" w:lineRule="exact"/>
        <w:sectPr w:rsidR="00E64EF9">
          <w:type w:val="continuous"/>
          <w:pgSz w:w="11906" w:h="16838"/>
          <w:pgMar w:top="717" w:right="0" w:bottom="717" w:left="0" w:header="0" w:footer="3" w:gutter="0"/>
          <w:cols w:space="720"/>
          <w:noEndnote/>
          <w:docGrid w:linePitch="360"/>
        </w:sectPr>
      </w:pPr>
    </w:p>
    <w:p w14:paraId="3EA9C5B7" w14:textId="363B8C68" w:rsidR="00E64EF9" w:rsidRDefault="00000000">
      <w:pPr>
        <w:pStyle w:val="Teksttreci30"/>
      </w:pPr>
      <w:proofErr w:type="spellStart"/>
      <w:r>
        <w:rPr>
          <w:rStyle w:val="Teksttreci3"/>
          <w:i/>
          <w:iCs/>
        </w:rPr>
        <w:t>Sporz</w:t>
      </w:r>
      <w:proofErr w:type="spellEnd"/>
      <w:r>
        <w:rPr>
          <w:rStyle w:val="Teksttreci3"/>
          <w:i/>
          <w:iCs/>
        </w:rPr>
        <w:t>.</w:t>
      </w:r>
      <w:r w:rsidR="00C67714">
        <w:rPr>
          <w:rStyle w:val="Teksttreci3"/>
          <w:i/>
          <w:iCs/>
        </w:rPr>
        <w:t xml:space="preserve"> </w:t>
      </w:r>
      <w:r>
        <w:rPr>
          <w:rStyle w:val="Teksttreci3"/>
          <w:i/>
          <w:iCs/>
        </w:rPr>
        <w:t>J.</w:t>
      </w:r>
      <w:r w:rsidR="00C67714">
        <w:rPr>
          <w:rStyle w:val="Teksttreci3"/>
          <w:i/>
          <w:iCs/>
        </w:rPr>
        <w:t xml:space="preserve"> </w:t>
      </w:r>
      <w:r>
        <w:rPr>
          <w:rStyle w:val="Teksttreci3"/>
          <w:i/>
          <w:iCs/>
        </w:rPr>
        <w:t>Zawisza 075 7711435 w.40</w:t>
      </w:r>
    </w:p>
    <w:sectPr w:rsidR="00E64EF9">
      <w:type w:val="continuous"/>
      <w:pgSz w:w="11906" w:h="16838"/>
      <w:pgMar w:top="717" w:right="1277" w:bottom="717" w:left="143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EA485" w14:textId="77777777" w:rsidR="00A01BDB" w:rsidRDefault="00A01BDB">
      <w:r>
        <w:separator/>
      </w:r>
    </w:p>
  </w:endnote>
  <w:endnote w:type="continuationSeparator" w:id="0">
    <w:p w14:paraId="2A3EE858" w14:textId="77777777" w:rsidR="00A01BDB" w:rsidRDefault="00A01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0AB1E" w14:textId="77777777" w:rsidR="00A01BDB" w:rsidRDefault="00A01BDB"/>
  </w:footnote>
  <w:footnote w:type="continuationSeparator" w:id="0">
    <w:p w14:paraId="68BA85C8" w14:textId="77777777" w:rsidR="00A01BDB" w:rsidRDefault="00A01BD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EF9"/>
    <w:rsid w:val="00A01BDB"/>
    <w:rsid w:val="00C67714"/>
    <w:rsid w:val="00E64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5A273"/>
  <w15:docId w15:val="{BF7ED520-1DFD-4AAD-93F2-222C13ECA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2D2D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2D2D"/>
      <w:sz w:val="32"/>
      <w:szCs w:val="3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2D2D2D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Times New Roman" w:eastAsia="Times New Roman" w:hAnsi="Times New Roman" w:cs="Times New Roman"/>
      <w:color w:val="2D2D2D"/>
    </w:rPr>
  </w:style>
  <w:style w:type="paragraph" w:customStyle="1" w:styleId="Teksttreci20">
    <w:name w:val="Tekst treści (2)"/>
    <w:basedOn w:val="Normalny"/>
    <w:link w:val="Teksttreci2"/>
    <w:pPr>
      <w:spacing w:after="360"/>
      <w:jc w:val="center"/>
    </w:pPr>
    <w:rPr>
      <w:rFonts w:ascii="Times New Roman" w:eastAsia="Times New Roman" w:hAnsi="Times New Roman" w:cs="Times New Roman"/>
      <w:b/>
      <w:bCs/>
      <w:color w:val="2D2D2D"/>
      <w:sz w:val="32"/>
      <w:szCs w:val="32"/>
    </w:rPr>
  </w:style>
  <w:style w:type="paragraph" w:customStyle="1" w:styleId="Teksttreci30">
    <w:name w:val="Tekst treści (3)"/>
    <w:basedOn w:val="Normalny"/>
    <w:link w:val="Teksttreci3"/>
    <w:pPr>
      <w:spacing w:line="254" w:lineRule="auto"/>
    </w:pPr>
    <w:rPr>
      <w:rFonts w:ascii="Times New Roman" w:eastAsia="Times New Roman" w:hAnsi="Times New Roman" w:cs="Times New Roman"/>
      <w:i/>
      <w:iCs/>
      <w:color w:val="2D2D2D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803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SKM_C25825040410560</dc:title>
  <dc:subject/>
  <dc:creator/>
  <cp:keywords/>
  <cp:lastModifiedBy>Admin</cp:lastModifiedBy>
  <cp:revision>2</cp:revision>
  <dcterms:created xsi:type="dcterms:W3CDTF">2025-04-07T05:46:00Z</dcterms:created>
  <dcterms:modified xsi:type="dcterms:W3CDTF">2025-04-07T05:47:00Z</dcterms:modified>
</cp:coreProperties>
</file>