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2026B" w14:textId="77777777" w:rsidR="001C27ED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249/XIV/2025 </w:t>
      </w:r>
    </w:p>
    <w:p w14:paraId="7EE363C3" w14:textId="77777777" w:rsidR="001C27ED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74772613" w14:textId="77777777" w:rsidR="001C27ED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19FC9905" w14:textId="77777777" w:rsidR="001C27ED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pod zabudowę kubaturową</w:t>
      </w:r>
      <w:r>
        <w:rPr>
          <w:rFonts w:ascii="Times New Roman" w:eastAsia="Times New Roman" w:hAnsi="Times New Roman" w:cs="Times New Roman"/>
        </w:rPr>
        <w:t xml:space="preserve"> </w:t>
      </w:r>
    </w:p>
    <w:p w14:paraId="0A8720DF" w14:textId="77777777" w:rsidR="001C27ED" w:rsidRDefault="00000000" w:rsidP="00991DE9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gminnym (Dz. U. z 2024 r., poz.1465 ze zm.) w związku z art. 37 ust. 4 ustawy z dnia 21 sierpnia 1997 r. o gospodarce nieruchomościami (Dz. U. z 2024 r., poz. 1145 ze zm.) Rada Miejska Węglińca uchwala, co następuje: </w:t>
      </w:r>
    </w:p>
    <w:p w14:paraId="7D04CC7F" w14:textId="77777777" w:rsidR="001C27ED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33/18 o powierzchni 22,00m</w:t>
      </w:r>
      <w:r>
        <w:rPr>
          <w:rFonts w:ascii="Times New Roman" w:eastAsia="Times New Roman" w:hAnsi="Times New Roman" w:cs="Times New Roman"/>
          <w:vertAlign w:val="superscript"/>
        </w:rPr>
        <w:t>2</w:t>
      </w:r>
      <w:r>
        <w:rPr>
          <w:rFonts w:ascii="Times New Roman" w:eastAsia="Times New Roman" w:hAnsi="Times New Roman" w:cs="Times New Roman"/>
        </w:rPr>
        <w:t xml:space="preserve"> położonej w Węglińcu przy ul. Kolejowej 8 z przeznaczeniem na nieruchomość gruntową niezabudowaną użytkowaną pod zabudowę kubaturowa </w:t>
      </w:r>
      <w:r w:rsidRPr="00991DE9">
        <w:rPr>
          <w:rFonts w:ascii="Times New Roman" w:eastAsia="Times New Roman" w:hAnsi="Times New Roman" w:cs="Times New Roman"/>
          <w:highlight w:val="black"/>
        </w:rPr>
        <w:t>z Panem Rajmundem Bobrowskim</w:t>
      </w:r>
      <w:r>
        <w:rPr>
          <w:rFonts w:ascii="Times New Roman" w:eastAsia="Times New Roman" w:hAnsi="Times New Roman" w:cs="Times New Roman"/>
        </w:rPr>
        <w:t xml:space="preserve">. </w:t>
      </w:r>
    </w:p>
    <w:p w14:paraId="3C261AE6" w14:textId="77777777" w:rsidR="001C27ED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1CE2BFA6" w14:textId="77777777" w:rsidR="001C27ED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41DF11D4" w14:textId="77777777" w:rsidR="001C27ED" w:rsidRDefault="00000000" w:rsidP="00991DE9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25BBD9A5" w14:textId="77777777" w:rsidR="001C27ED" w:rsidRDefault="00000000" w:rsidP="00991DE9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 </w:t>
      </w:r>
    </w:p>
    <w:p w14:paraId="32994A70" w14:textId="77777777" w:rsidR="001C27ED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DC966B5" w14:textId="77777777" w:rsidR="001C27ED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7275F42F" w14:textId="77777777" w:rsidR="001C27ED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3225A563" w14:textId="77777777" w:rsidR="001C27ED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6946999C" w14:textId="77777777" w:rsidR="001C27ED" w:rsidRDefault="00000000">
      <w:pPr>
        <w:spacing w:after="4902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547FDCEC" w14:textId="77777777" w:rsidR="001C27ED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484B2F1D" w14:textId="77777777" w:rsidR="001C27ED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9F16D1F3-F470-46AF-BED2-70744C15D424.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1C27ED" w:rsidSect="00991DE9">
      <w:pgSz w:w="11906" w:h="16838"/>
      <w:pgMar w:top="568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27ED"/>
    <w:rsid w:val="001C27ED"/>
    <w:rsid w:val="00821F3F"/>
    <w:rsid w:val="00991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DDFC9E"/>
  <w15:docId w15:val="{B8C59F93-CBD9-47F8-BC20-1B8A276C3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257</Words>
  <Characters>1545</Characters>
  <Application>Microsoft Office Word</Application>
  <DocSecurity>0</DocSecurity>
  <Lines>12</Lines>
  <Paragraphs>3</Paragraphs>
  <ScaleCrop>false</ScaleCrop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249/XIV/2025 Rady Miejskiej Węglińca z dnia 30 kwietnia 2025 r. w sprawie wyrażenia zgody na odstąpienie od obowiązku trybu przetargowego i zawarcie umowy dzierżawy gruntu pod zabudowę kubaturową</dc:title>
  <dc:subject>Uchwała Nr 249/XIV/2025 z dnia 30 kwietnia 2025 r. Rady Miejskiej Węglińca w sprawie wyrażenia zgody na odstąpienie od obowiązku trybu przetargowego i zawarcie umowy dzierżawy gruntu pod zabudowę kubaturową</dc:subject>
  <dc:creator>Rada Miejska Weglinca</dc:creator>
  <cp:keywords/>
  <cp:lastModifiedBy>Tatiana</cp:lastModifiedBy>
  <cp:revision>3</cp:revision>
  <cp:lastPrinted>2025-05-03T20:07:00Z</cp:lastPrinted>
  <dcterms:created xsi:type="dcterms:W3CDTF">2025-05-03T20:07:00Z</dcterms:created>
  <dcterms:modified xsi:type="dcterms:W3CDTF">2025-05-03T20:07:00Z</dcterms:modified>
</cp:coreProperties>
</file>