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40320" w14:textId="77777777" w:rsidR="003030F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245/XIV/2025  </w:t>
      </w:r>
    </w:p>
    <w:p w14:paraId="6A58D5DA" w14:textId="77777777" w:rsidR="003030F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D110B32" w14:textId="77777777" w:rsidR="003030F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1E778CC" w14:textId="77777777" w:rsidR="003030F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811F8DB" w14:textId="77777777" w:rsidR="003030F9" w:rsidRDefault="00000000" w:rsidP="00D7628F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poz.1465 ze zm.) w związku z art. 37 ust. 4 ustawy z dnia 21 sierpnia 1997 r. o gospodarce nieruchomościami (Dz. U. z 2024r., poz. 1145 ze zm.) Rada Miejska Węglińca uchwala, co następuje: </w:t>
      </w:r>
    </w:p>
    <w:p w14:paraId="1484E618" w14:textId="77777777" w:rsidR="003030F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103/4 o powierzchni 209,35m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Batorego 4 z </w:t>
      </w:r>
      <w:r w:rsidRPr="00D7628F">
        <w:rPr>
          <w:rFonts w:ascii="Times New Roman" w:eastAsia="Times New Roman" w:hAnsi="Times New Roman" w:cs="Times New Roman"/>
          <w:highlight w:val="black"/>
        </w:rPr>
        <w:t>Panem Ryszardem Matuszak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97BD5D9" w14:textId="77777777" w:rsidR="003030F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EC7C957" w14:textId="77777777" w:rsidR="003030F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183CA79" w14:textId="77777777" w:rsidR="003030F9" w:rsidRDefault="00000000" w:rsidP="00D7628F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7FB62D0" w14:textId="77777777" w:rsidR="003030F9" w:rsidRDefault="00000000" w:rsidP="00D7628F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020AC41F" w14:textId="77777777" w:rsidR="003030F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21284CB" w14:textId="77777777" w:rsidR="003030F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B7D4E0B" w14:textId="77777777" w:rsidR="003030F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27D4F0" w14:textId="77777777" w:rsidR="003030F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1020C5F8" w14:textId="77777777" w:rsidR="003030F9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577935" w14:textId="77777777" w:rsidR="003030F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AD1D659" w14:textId="77777777" w:rsidR="003030F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7389046B-E255-4109-A350-671CD58E63C7.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030F9" w:rsidSect="00D7628F">
      <w:pgSz w:w="11906" w:h="16838"/>
      <w:pgMar w:top="851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0F9"/>
    <w:rsid w:val="003030F9"/>
    <w:rsid w:val="00506D20"/>
    <w:rsid w:val="00D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593DD"/>
  <w15:docId w15:val="{012AADE4-AC9C-4028-8CA8-8A894AAA6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245/XIV/2025  Rady Miejskiej Węglińca z dnia 30 kwietnia 2025 r. w sprawie wyrażenia zgody na odstąpienie od obowiązku trybu przetargowego i zawarcie umowy dzierżawy gruntu na cele rekreacyjne</dc:title>
  <dc:subject>Uchwała Nr 245/XIV/2025 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2025-05-03T20:02:00Z</cp:lastPrinted>
  <dcterms:created xsi:type="dcterms:W3CDTF">2025-05-03T20:02:00Z</dcterms:created>
  <dcterms:modified xsi:type="dcterms:W3CDTF">2025-05-03T20:02:00Z</dcterms:modified>
</cp:coreProperties>
</file>