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B7AA4" w14:textId="77777777" w:rsidR="00D0180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243/XIV/2025 </w:t>
      </w:r>
    </w:p>
    <w:p w14:paraId="1A7CB89A" w14:textId="77777777" w:rsidR="00D0180E" w:rsidRDefault="00000000">
      <w:pPr>
        <w:spacing w:after="266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14:paraId="3DC2A950" w14:textId="77777777" w:rsidR="00D0180E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30 kwietnia 2025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6FE632D5" w14:textId="77777777" w:rsidR="00D0180E" w:rsidRDefault="00000000">
      <w:pPr>
        <w:spacing w:after="495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dzierżawy gruntu na cele rekreacyjne</w:t>
      </w:r>
      <w:r>
        <w:rPr>
          <w:rFonts w:ascii="Times New Roman" w:eastAsia="Times New Roman" w:hAnsi="Times New Roman" w:cs="Times New Roman"/>
        </w:rPr>
        <w:t xml:space="preserve"> </w:t>
      </w:r>
    </w:p>
    <w:p w14:paraId="6D390E3C" w14:textId="77777777" w:rsidR="00D0180E" w:rsidRDefault="00000000" w:rsidP="00C70D4F">
      <w:pPr>
        <w:spacing w:after="117" w:line="241" w:lineRule="auto"/>
        <w:ind w:left="20" w:firstLine="227"/>
        <w:jc w:val="both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art. 18 ust. 2 pkt 9 lit. a ustawy z dnia 8 marca 1990 r. o samorządzie gminnym (Dz. U. z 2024 r., poz.1465 ze zm.) w związku z art. 37 ust. 4 ustawy z dnia 21 sierpnia 1997 r. o gospodarce nieruchomościami (Dz. U. z 2024r., poz. 1145 ze zm.) Rada Miejska Węglińca uchwala, co następuje: </w:t>
      </w:r>
    </w:p>
    <w:p w14:paraId="40E4138D" w14:textId="77777777" w:rsidR="00D0180E" w:rsidRDefault="00000000">
      <w:pPr>
        <w:spacing w:after="109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dzierżawy na czas nieoznaczony, na część działki o numerze ewidencyjnym 33/18 o</w:t>
      </w:r>
      <w:r>
        <w:rPr>
          <w:rFonts w:ascii="Times New Roman" w:eastAsia="Times New Roman" w:hAnsi="Times New Roman" w:cs="Times New Roman"/>
          <w:vertAlign w:val="superscript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powierzchni 106,60m</w:t>
      </w:r>
      <w:r>
        <w:rPr>
          <w:rFonts w:ascii="Times New Roman" w:eastAsia="Times New Roman" w:hAnsi="Times New Roman" w:cs="Times New Roman"/>
          <w:vertAlign w:val="superscript"/>
        </w:rPr>
        <w:t xml:space="preserve">2 </w:t>
      </w:r>
      <w:r>
        <w:rPr>
          <w:rFonts w:ascii="Times New Roman" w:eastAsia="Times New Roman" w:hAnsi="Times New Roman" w:cs="Times New Roman"/>
        </w:rPr>
        <w:t xml:space="preserve">położonej w Węglińcu przy ul. Kolejowej 8 z </w:t>
      </w:r>
      <w:r w:rsidRPr="00C70D4F">
        <w:rPr>
          <w:rFonts w:ascii="Times New Roman" w:eastAsia="Times New Roman" w:hAnsi="Times New Roman" w:cs="Times New Roman"/>
          <w:highlight w:val="black"/>
        </w:rPr>
        <w:t>Panem Rajmundem Bobrowskim</w:t>
      </w:r>
      <w:r>
        <w:rPr>
          <w:rFonts w:ascii="Times New Roman" w:eastAsia="Times New Roman" w:hAnsi="Times New Roman" w:cs="Times New Roman"/>
        </w:rPr>
        <w:t xml:space="preserve"> z przeznaczeniem na cele rekreacyjne. </w:t>
      </w:r>
    </w:p>
    <w:p w14:paraId="08CED687" w14:textId="77777777" w:rsidR="00D0180E" w:rsidRDefault="00000000">
      <w:pPr>
        <w:spacing w:after="109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14:paraId="0208A568" w14:textId="77777777" w:rsidR="00D0180E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14:paraId="20BE2847" w14:textId="77777777" w:rsidR="00D0180E" w:rsidRDefault="00000000" w:rsidP="00C70D4F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3A1BE6B1" w14:textId="77777777" w:rsidR="00D0180E" w:rsidRDefault="00000000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 xml:space="preserve">Przewodniczący Rady </w:t>
      </w:r>
    </w:p>
    <w:p w14:paraId="5B6DD5F0" w14:textId="77777777" w:rsidR="00D0180E" w:rsidRDefault="00000000" w:rsidP="00C70D4F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 </w:t>
      </w:r>
    </w:p>
    <w:p w14:paraId="1FB53686" w14:textId="77777777" w:rsidR="00D0180E" w:rsidRDefault="00000000">
      <w:pPr>
        <w:spacing w:after="541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05F98076" w14:textId="77777777" w:rsidR="00D0180E" w:rsidRDefault="00000000">
      <w:pPr>
        <w:spacing w:after="8" w:line="250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4FC1D0CF" w14:textId="77777777" w:rsidR="00D0180E" w:rsidRDefault="00000000">
      <w:pPr>
        <w:spacing w:after="0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14:paraId="597479E7" w14:textId="77777777" w:rsidR="00D0180E" w:rsidRDefault="00000000">
      <w:pPr>
        <w:spacing w:after="515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6475718D" w14:textId="77777777" w:rsidR="00D0180E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089217E0" w14:textId="77777777" w:rsidR="00D0180E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1D13D353-8A11-404D-B877-2ACF274A3AD2.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D0180E" w:rsidSect="00C70D4F">
      <w:pgSz w:w="11906" w:h="16838"/>
      <w:pgMar w:top="1440" w:right="1000" w:bottom="426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80E"/>
    <w:rsid w:val="008C0D4B"/>
    <w:rsid w:val="00C70D4F"/>
    <w:rsid w:val="00D01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80DCB4"/>
  <w15:docId w15:val="{B3AB7AB4-6277-490D-A96B-99AE593D2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243/XIV/2025 Rady Miejskiej Węglińca z dnia 30 kwietnia 2025 r. w sprawie wyrażenia zgody na odstąpienie od obowiązku trybu przetargowego i zawarcie umowy dzierżawy gruntu na cele rekreacyjne</dc:title>
  <dc:subject>Uchwała Nr 243/XIV/2025 z dnia 30 kwietnia 2025 r. Rady Miejskiej Węglińca w sprawie wyrażenia zgody na odstąpienie od obowiązku trybu przetargowego i zawarcie umowy dzierżawy gruntu na cele rekreacyjne</dc:subject>
  <dc:creator>Rada Miejska Weglinca</dc:creator>
  <cp:keywords/>
  <cp:lastModifiedBy>Tatiana</cp:lastModifiedBy>
  <cp:revision>3</cp:revision>
  <cp:lastPrinted>2025-05-03T20:00:00Z</cp:lastPrinted>
  <dcterms:created xsi:type="dcterms:W3CDTF">2025-05-03T20:00:00Z</dcterms:created>
  <dcterms:modified xsi:type="dcterms:W3CDTF">2025-05-03T20:00:00Z</dcterms:modified>
</cp:coreProperties>
</file>