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F906" w14:textId="77777777" w:rsidR="0080349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235/XIV/2025 </w:t>
      </w:r>
    </w:p>
    <w:p w14:paraId="741B19D1" w14:textId="77777777" w:rsidR="0080349B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EBA616F" w14:textId="77777777" w:rsidR="0080349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F38B890" w14:textId="77777777" w:rsidR="0080349B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1E0D52F7" w14:textId="77777777" w:rsidR="0080349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0034A1BB" w14:textId="77777777" w:rsidR="0080349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</w:t>
      </w:r>
      <w:r w:rsidRPr="000860BE">
        <w:rPr>
          <w:rFonts w:ascii="Times New Roman" w:eastAsia="Times New Roman" w:hAnsi="Times New Roman" w:cs="Times New Roman"/>
          <w:highlight w:val="black"/>
        </w:rPr>
        <w:t>z Panem Krzysztofem Pańków</w:t>
      </w:r>
      <w:r>
        <w:rPr>
          <w:rFonts w:ascii="Times New Roman" w:eastAsia="Times New Roman" w:hAnsi="Times New Roman" w:cs="Times New Roman"/>
        </w:rPr>
        <w:t xml:space="preserve">. </w:t>
      </w:r>
    </w:p>
    <w:p w14:paraId="7E2D27CB" w14:textId="77777777" w:rsidR="0080349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55CA50A" w14:textId="77777777" w:rsidR="0080349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E343018" w14:textId="77777777" w:rsidR="0080349B" w:rsidRDefault="00000000" w:rsidP="000860BE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260326" w14:textId="77777777" w:rsidR="0080349B" w:rsidRDefault="00000000" w:rsidP="000860BE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4453C184" w14:textId="77777777" w:rsidR="008034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C33B054" w14:textId="77777777" w:rsidR="0080349B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007C61" w14:textId="77777777" w:rsidR="0080349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B0645D" w14:textId="77777777" w:rsidR="0080349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907166E" w14:textId="77777777" w:rsidR="0080349B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FF46135" w14:textId="77777777" w:rsidR="0080349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D4239FE" w14:textId="77777777" w:rsidR="0080349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92E3C6DA-5588-4FD0-9988-EB0D74725D99.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0349B" w:rsidSect="000860BE">
      <w:pgSz w:w="11906" w:h="16838"/>
      <w:pgMar w:top="567" w:right="1000" w:bottom="851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49B"/>
    <w:rsid w:val="000860BE"/>
    <w:rsid w:val="0080349B"/>
    <w:rsid w:val="00F9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AB4D7"/>
  <w15:docId w15:val="{923DFBA3-0866-4CAC-8D2A-26BF6902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235/XIV/2025 Rady Miejskiej Węglińca z dnia 30 kwietnia 2025 r. w sprawie wyrażenia zgody na odstąpienie od obowiązku trybu przetargowego i zawarcie umowy najmu pomieszczeń gospodarczych</dc:title>
  <dc:subject>Uchwała Nr 235/XIV/2025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2025-05-03T19:48:00Z</cp:lastPrinted>
  <dcterms:created xsi:type="dcterms:W3CDTF">2025-05-03T19:48:00Z</dcterms:created>
  <dcterms:modified xsi:type="dcterms:W3CDTF">2025-05-03T19:48:00Z</dcterms:modified>
</cp:coreProperties>
</file>