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7222E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229/XIV/2025 </w:t>
      </w:r>
    </w:p>
    <w:p w:rsidR="00D7222E" w:rsidRDefault="00000000">
      <w:pPr>
        <w:spacing w:after="258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D7222E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30 kwietnia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D7222E" w:rsidRDefault="00000000">
      <w:pPr>
        <w:spacing w:after="504" w:line="241" w:lineRule="auto"/>
        <w:ind w:left="3637" w:hanging="3585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najmu pomieszczeń gospodarczych</w:t>
      </w:r>
      <w:r>
        <w:rPr>
          <w:rFonts w:ascii="Times New Roman" w:eastAsia="Times New Roman" w:hAnsi="Times New Roman" w:cs="Times New Roman"/>
        </w:rPr>
        <w:t xml:space="preserve"> </w:t>
      </w:r>
    </w:p>
    <w:p w:rsidR="00D7222E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 xml:space="preserve">o samorządzie </w:t>
      </w:r>
      <w:r>
        <w:rPr>
          <w:rFonts w:ascii="Times New Roman" w:eastAsia="Times New Roman" w:hAnsi="Times New Roman" w:cs="Times New Roman"/>
        </w:rPr>
        <w:tab/>
        <w:t xml:space="preserve">gminnym (Dz. U. z 2024 r., poz. 1465 ze zm.) w związku z art. 37 ust. 4 ustawy z dnia 21 sierpnia 1997 r. o gospodarce nieruchomościami (Dz. U. z 2024 r., poz. 1145 ze zm.) Rada Miejska Węglińca uchwala, co następuje: </w:t>
      </w:r>
    </w:p>
    <w:p w:rsidR="00D7222E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umowy najmu </w:t>
      </w:r>
      <w:proofErr w:type="gramStart"/>
      <w:r>
        <w:rPr>
          <w:rFonts w:ascii="Times New Roman" w:eastAsia="Times New Roman" w:hAnsi="Times New Roman" w:cs="Times New Roman"/>
        </w:rPr>
        <w:t>na  pomieszczenie</w:t>
      </w:r>
      <w:proofErr w:type="gramEnd"/>
      <w:r>
        <w:rPr>
          <w:rFonts w:ascii="Times New Roman" w:eastAsia="Times New Roman" w:hAnsi="Times New Roman" w:cs="Times New Roman"/>
        </w:rPr>
        <w:t xml:space="preserve"> gospodarcze o powierzchni użytkowej 3,80m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 xml:space="preserve"> na czas nieoznaczony, położonej w Węglińcu przy ul. Kochanowskiego 1 na działce o numerze ewidencyjnym 78/8 z </w:t>
      </w:r>
      <w:r w:rsidRPr="00A533C7">
        <w:rPr>
          <w:rFonts w:ascii="Times New Roman" w:eastAsia="Times New Roman" w:hAnsi="Times New Roman" w:cs="Times New Roman"/>
          <w:highlight w:val="black"/>
        </w:rPr>
        <w:t>Panią Anielą Winiarską</w:t>
      </w:r>
      <w:r>
        <w:rPr>
          <w:rFonts w:ascii="Times New Roman" w:eastAsia="Times New Roman" w:hAnsi="Times New Roman" w:cs="Times New Roman"/>
        </w:rPr>
        <w:t xml:space="preserve">. </w:t>
      </w:r>
    </w:p>
    <w:p w:rsidR="00D7222E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D7222E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D7222E" w:rsidRDefault="00000000" w:rsidP="00A533C7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D7222E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D7222E" w:rsidRDefault="00000000" w:rsidP="00A533C7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 </w:t>
      </w:r>
    </w:p>
    <w:p w:rsidR="00D7222E" w:rsidRDefault="00000000">
      <w:pPr>
        <w:spacing w:after="557" w:line="241" w:lineRule="auto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D7222E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D7222E" w:rsidRDefault="00000000">
      <w:pPr>
        <w:spacing w:after="0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najmu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D7222E" w:rsidRDefault="00000000">
      <w:pPr>
        <w:spacing w:after="5155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D7222E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D7222E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B38F4F8B-3F66-425E-84BD-BFF9EF17ED87.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D7222E" w:rsidSect="00A533C7">
      <w:pgSz w:w="11906" w:h="16838"/>
      <w:pgMar w:top="993" w:right="1000" w:bottom="709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222E"/>
    <w:rsid w:val="00A533C7"/>
    <w:rsid w:val="00D7222E"/>
    <w:rsid w:val="00EA3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582EE0"/>
  <w15:docId w15:val="{D8733EF9-C63E-4322-BD24-4710FB52E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1488</Characters>
  <Application>Microsoft Office Word</Application>
  <DocSecurity>0</DocSecurity>
  <Lines>12</Lines>
  <Paragraphs>3</Paragraphs>
  <ScaleCrop>false</ScaleCrop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229/XIV/2025 Rady Miejskiej Węglińca z dnia 30 kwietnia 2025 r. w sprawie wyrażenia zgody na odstąpienie od obowiązku trybu przetargowego i zawarcie umowy najmu pomieszczeń gospodarczych</dc:title>
  <dc:subject>Uchwała Nr 229/XIV/2025 z dnia 30 kwietnia 2025 r. Rady Miejskiej Węglińca w sprawie wyrażenia zgody na odstąpienie od obowiązku trybu przetargowego i zawarcie umowy najmu pomieszczeń gospodarczych</dc:subject>
  <dc:creator>Rada Miejska Weglinca</dc:creator>
  <cp:keywords/>
  <cp:lastModifiedBy>Tatiana</cp:lastModifiedBy>
  <cp:revision>2</cp:revision>
  <dcterms:created xsi:type="dcterms:W3CDTF">2025-05-03T19:37:00Z</dcterms:created>
  <dcterms:modified xsi:type="dcterms:W3CDTF">2025-05-03T19:37:00Z</dcterms:modified>
</cp:coreProperties>
</file>