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276C4" w:rsidRDefault="00000000">
      <w:pPr>
        <w:spacing w:after="8" w:line="250" w:lineRule="auto"/>
        <w:jc w:val="center"/>
      </w:pPr>
      <w:r>
        <w:rPr>
          <w:b/>
          <w:sz w:val="22"/>
        </w:rPr>
        <w:t xml:space="preserve">UCHWAŁA NR 222/XIV/2025 </w:t>
      </w:r>
    </w:p>
    <w:p w:rsidR="001276C4" w:rsidRDefault="00000000">
      <w:pPr>
        <w:spacing w:after="266" w:line="250" w:lineRule="auto"/>
        <w:jc w:val="center"/>
      </w:pPr>
      <w:r>
        <w:rPr>
          <w:b/>
          <w:sz w:val="22"/>
        </w:rPr>
        <w:t xml:space="preserve">RADY MIEJSKIEJ WĘGLIŃCA </w:t>
      </w:r>
    </w:p>
    <w:p w:rsidR="001276C4" w:rsidRDefault="00000000">
      <w:pPr>
        <w:spacing w:after="258" w:line="259" w:lineRule="auto"/>
        <w:ind w:left="0" w:firstLine="0"/>
        <w:jc w:val="center"/>
      </w:pPr>
      <w:r>
        <w:rPr>
          <w:sz w:val="22"/>
        </w:rPr>
        <w:t>z dnia 30 kwietnia 2025 r.</w:t>
      </w:r>
      <w:r>
        <w:rPr>
          <w:b/>
          <w:sz w:val="22"/>
        </w:rPr>
        <w:t xml:space="preserve"> </w:t>
      </w:r>
    </w:p>
    <w:p w:rsidR="001276C4" w:rsidRDefault="00000000">
      <w:pPr>
        <w:spacing w:after="468" w:line="250" w:lineRule="auto"/>
        <w:jc w:val="center"/>
      </w:pPr>
      <w:r>
        <w:rPr>
          <w:b/>
          <w:sz w:val="22"/>
        </w:rPr>
        <w:t>w sprawie zmiany załączników do Uchwały Nr 144/XI/2024 Rady Miejskiej Węglińca z dnia 31 grudnia 2024r.  sprawie przyjęcia Wieloletniej Prognozy Finansowej Gminy i Miasta Węgliniec</w:t>
      </w:r>
      <w:r>
        <w:rPr>
          <w:sz w:val="22"/>
        </w:rPr>
        <w:t xml:space="preserve"> </w:t>
      </w:r>
    </w:p>
    <w:p w:rsidR="001276C4" w:rsidRDefault="00000000">
      <w:pPr>
        <w:spacing w:after="120" w:line="238" w:lineRule="auto"/>
        <w:ind w:left="20" w:firstLine="227"/>
        <w:jc w:val="left"/>
      </w:pPr>
      <w:r>
        <w:rPr>
          <w:sz w:val="22"/>
        </w:rPr>
        <w:t xml:space="preserve">Na podstawie art. 18 ust. 2 pkt. 9 lit. e oraz pkt. 10 ustawy z dnia 8 marca 1990r. o samorządzie gminnym (t.j. Dz.U. z 2024r., poz. 1465 z późn.zm. )  oraz art. 232 ust. 1 ustawy z dnia 27 sierpnia 2009r. o finansach publicznych (t.j. Dz. U. z 2024r., poz. 1530z późn.zm.) Rada Miejska Węglińca uchwala, co następuje: </w:t>
      </w:r>
    </w:p>
    <w:p w:rsidR="001276C4" w:rsidRDefault="00000000">
      <w:pPr>
        <w:spacing w:after="109" w:line="249" w:lineRule="auto"/>
        <w:ind w:left="20" w:right="5" w:firstLine="340"/>
      </w:pPr>
      <w:r>
        <w:rPr>
          <w:b/>
          <w:sz w:val="22"/>
        </w:rPr>
        <w:t xml:space="preserve">§ 1. </w:t>
      </w:r>
      <w:r>
        <w:rPr>
          <w:sz w:val="22"/>
        </w:rPr>
        <w:t xml:space="preserve">1. Zmienia się załącznik Nr 1 do Uchwały Nr 144/XI/2024 Rady Miejskiej Węglińca z dnia 31.12.2024r. w sprawie przyjęcia Wieloletniej Prognozy Finansowej Gminy i Miasta Węgliniec, który otrzymuje brzmienie jak załącznik nr 1 do niniejszej uchwały. </w:t>
      </w:r>
    </w:p>
    <w:p w:rsidR="001276C4" w:rsidRDefault="00000000">
      <w:pPr>
        <w:spacing w:after="10" w:line="249" w:lineRule="auto"/>
        <w:ind w:left="360" w:right="5" w:firstLine="0"/>
      </w:pPr>
      <w:r>
        <w:rPr>
          <w:sz w:val="22"/>
        </w:rPr>
        <w:t xml:space="preserve">2. Zmienia się załącznik Nr 2 do Uchwały Nr 144/XI/2024 Rady Miejskiej Węglińca z dnia 31.12.2024r. </w:t>
      </w:r>
    </w:p>
    <w:p w:rsidR="001276C4" w:rsidRDefault="00000000">
      <w:pPr>
        <w:spacing w:after="109" w:line="249" w:lineRule="auto"/>
        <w:ind w:left="20" w:right="5" w:firstLine="0"/>
      </w:pPr>
      <w:r>
        <w:rPr>
          <w:sz w:val="22"/>
        </w:rPr>
        <w:t xml:space="preserve">w sprawie przyjęcia Wieloletniej Prognozy Finansowej Gminy i Miasta Węgliniec, który otrzymuje brzmienie jak załącznik nr 2 do niniejszej uchwały. </w:t>
      </w:r>
    </w:p>
    <w:p w:rsidR="001276C4" w:rsidRDefault="00000000">
      <w:pPr>
        <w:spacing w:after="10" w:line="249" w:lineRule="auto"/>
        <w:ind w:left="360" w:right="5" w:firstLine="0"/>
      </w:pPr>
      <w:r>
        <w:rPr>
          <w:sz w:val="22"/>
        </w:rPr>
        <w:t xml:space="preserve">3. Zmienia się załącznik Nr 3 do Uchwały Nr 144/XI/2024 Rady Miejskiej Węglińca z dnia 31.12.2024r. </w:t>
      </w:r>
    </w:p>
    <w:p w:rsidR="001276C4" w:rsidRDefault="00000000">
      <w:pPr>
        <w:spacing w:after="109" w:line="249" w:lineRule="auto"/>
        <w:ind w:left="20" w:right="5" w:firstLine="0"/>
      </w:pPr>
      <w:r>
        <w:rPr>
          <w:sz w:val="22"/>
        </w:rPr>
        <w:t xml:space="preserve">w sprawie przyjęcia Wieloletniej Prognozy Finansowej Gminy i Miasta Węgliniec, który otrzymuje brzmienie jak załącznik nr 3 do niniejszej uchwały. </w:t>
      </w:r>
    </w:p>
    <w:p w:rsidR="001276C4" w:rsidRDefault="00000000">
      <w:pPr>
        <w:spacing w:after="109" w:line="249" w:lineRule="auto"/>
        <w:ind w:left="360" w:right="5" w:firstLine="0"/>
      </w:pPr>
      <w:r>
        <w:rPr>
          <w:b/>
          <w:sz w:val="22"/>
        </w:rPr>
        <w:t xml:space="preserve">§ 2. </w:t>
      </w:r>
      <w:r>
        <w:rPr>
          <w:sz w:val="22"/>
        </w:rPr>
        <w:t xml:space="preserve">Wykonanie uchwały powierza się Burmistrzowi Gminy i Miasta Węgliniec. </w:t>
      </w:r>
    </w:p>
    <w:p w:rsidR="001276C4" w:rsidRDefault="00000000">
      <w:pPr>
        <w:spacing w:after="109" w:line="249" w:lineRule="auto"/>
        <w:ind w:left="370"/>
        <w:jc w:val="left"/>
      </w:pPr>
      <w:r>
        <w:rPr>
          <w:b/>
          <w:sz w:val="22"/>
        </w:rPr>
        <w:t xml:space="preserve">§ 3. </w:t>
      </w:r>
      <w:r>
        <w:rPr>
          <w:sz w:val="22"/>
        </w:rPr>
        <w:t xml:space="preserve">Uchwała wchodzi w życie z dniem podjęcia. </w:t>
      </w:r>
    </w:p>
    <w:p w:rsidR="001276C4" w:rsidRDefault="00000000">
      <w:pPr>
        <w:spacing w:after="129" w:line="259" w:lineRule="auto"/>
        <w:ind w:left="360" w:firstLine="0"/>
        <w:jc w:val="left"/>
      </w:pPr>
      <w:r>
        <w:rPr>
          <w:sz w:val="22"/>
        </w:rPr>
        <w:t xml:space="preserve"> </w:t>
      </w:r>
    </w:p>
    <w:p w:rsidR="001276C4" w:rsidRDefault="00000000">
      <w:pPr>
        <w:spacing w:after="554" w:line="259" w:lineRule="auto"/>
        <w:ind w:left="20" w:firstLine="0"/>
        <w:jc w:val="left"/>
      </w:pPr>
      <w:r>
        <w:rPr>
          <w:sz w:val="22"/>
        </w:rPr>
        <w:t xml:space="preserve">   </w:t>
      </w:r>
    </w:p>
    <w:p w:rsidR="001276C4" w:rsidRDefault="00000000">
      <w:pPr>
        <w:spacing w:after="10" w:line="249" w:lineRule="auto"/>
        <w:ind w:left="6449"/>
        <w:jc w:val="left"/>
      </w:pPr>
      <w:r>
        <w:rPr>
          <w:sz w:val="22"/>
        </w:rPr>
        <w:t xml:space="preserve">Przewodniczący Rady </w:t>
      </w:r>
    </w:p>
    <w:p w:rsidR="001276C4" w:rsidRDefault="00000000">
      <w:pPr>
        <w:spacing w:after="0" w:line="259" w:lineRule="auto"/>
        <w:ind w:left="4988" w:firstLine="0"/>
        <w:jc w:val="center"/>
      </w:pPr>
      <w:r>
        <w:rPr>
          <w:sz w:val="22"/>
        </w:rPr>
        <w:t xml:space="preserve"> </w:t>
      </w:r>
    </w:p>
    <w:p w:rsidR="001276C4" w:rsidRDefault="00000000">
      <w:pPr>
        <w:spacing w:after="0" w:line="259" w:lineRule="auto"/>
        <w:ind w:left="4988" w:firstLine="0"/>
        <w:jc w:val="center"/>
      </w:pPr>
      <w:r>
        <w:rPr>
          <w:sz w:val="22"/>
        </w:rPr>
        <w:t xml:space="preserve"> </w:t>
      </w:r>
    </w:p>
    <w:p w:rsidR="001276C4" w:rsidRDefault="00000000">
      <w:pPr>
        <w:spacing w:after="541" w:line="259" w:lineRule="auto"/>
        <w:ind w:left="6506" w:firstLine="0"/>
        <w:jc w:val="left"/>
      </w:pPr>
      <w:r>
        <w:rPr>
          <w:b/>
          <w:sz w:val="22"/>
        </w:rPr>
        <w:t>Marek Wawrzynek</w:t>
      </w:r>
      <w:r>
        <w:rPr>
          <w:sz w:val="22"/>
        </w:rPr>
        <w:t xml:space="preserve"> </w:t>
      </w:r>
    </w:p>
    <w:p w:rsidR="001276C4" w:rsidRDefault="00000000">
      <w:pPr>
        <w:spacing w:after="8" w:line="250" w:lineRule="auto"/>
        <w:ind w:right="20"/>
        <w:jc w:val="center"/>
      </w:pPr>
      <w:r>
        <w:rPr>
          <w:b/>
          <w:sz w:val="22"/>
        </w:rPr>
        <w:t>Uzasadnienie</w:t>
      </w:r>
      <w:r>
        <w:rPr>
          <w:sz w:val="22"/>
        </w:rPr>
        <w:t xml:space="preserve"> </w:t>
      </w:r>
    </w:p>
    <w:p w:rsidR="001276C4" w:rsidRDefault="00000000">
      <w:pPr>
        <w:spacing w:after="109" w:line="249" w:lineRule="auto"/>
        <w:ind w:left="20" w:right="5" w:firstLine="0"/>
      </w:pPr>
      <w:r>
        <w:rPr>
          <w:sz w:val="22"/>
        </w:rPr>
        <w:t xml:space="preserve">Dokonuje się zmian w Wieloletniej Prognozie Finansowej - zał. nr 1 celem dostosowania do planowanego wykonania dochodów i wydatków budżetowych w 2025roku, wynikających z uchwały Rady Miejskiej Węglińca w sprawie zmian w budżecie. W pozycji wykonanie 2024 przyjęto dane wynikające ze sporządzonych sprawozdań budżetowych za rok 2024. W roku 2025 zaplanowano deficyt budżetu w kwocie 1.332.201,16zł, przyjmując jego finansowanie przychodami z wolnych środków na rachunku budżetu Gminy z lat ubiegłych oraz przychodami związanymi ze szczególnymi zasadami wykonywania budżetu a także niewykorzystanymi środkami na realizację programów finansowanych z budżetu UE. Zaplanowano łącznie przychody budżetu w 2025roku w wysokości 2.558.601,16zł, z tego: </w:t>
      </w:r>
    </w:p>
    <w:p w:rsidR="001276C4" w:rsidRDefault="00000000">
      <w:pPr>
        <w:numPr>
          <w:ilvl w:val="0"/>
          <w:numId w:val="1"/>
        </w:numPr>
        <w:spacing w:after="109" w:line="249" w:lineRule="auto"/>
        <w:ind w:right="5" w:hanging="123"/>
      </w:pPr>
      <w:r>
        <w:rPr>
          <w:sz w:val="22"/>
        </w:rPr>
        <w:t xml:space="preserve">z wolnych środków, tj. nadwyżki środków pieniężnych na rachunku bieżącym budżetu Gminy z lat ubiegłych- w wysokości 1.847.000,00zł </w:t>
      </w:r>
    </w:p>
    <w:p w:rsidR="001276C4" w:rsidRDefault="00000000">
      <w:pPr>
        <w:numPr>
          <w:ilvl w:val="0"/>
          <w:numId w:val="1"/>
        </w:numPr>
        <w:spacing w:after="1146" w:line="249" w:lineRule="auto"/>
        <w:ind w:right="5" w:hanging="123"/>
      </w:pPr>
      <w:r>
        <w:rPr>
          <w:sz w:val="22"/>
        </w:rP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2024 z przeznaczeniem na realizację zadań określonych w gminnym programie profilaktyki i rozwiązywania problemów alkoholowych i zwalczania narkomanii. </w:t>
      </w:r>
    </w:p>
    <w:p w:rsidR="001276C4" w:rsidRDefault="00000000">
      <w:pPr>
        <w:spacing w:after="0" w:line="259" w:lineRule="auto"/>
        <w:ind w:left="-5" w:right="-15"/>
        <w:jc w:val="left"/>
      </w:pPr>
      <w:r>
        <w:lastRenderedPageBreak/>
        <w:t>–––––––––––––––––––––––––––––––––––––––––––––––––––––––––––––––––––––––––––––––––––</w:t>
      </w:r>
    </w:p>
    <w:p w:rsidR="001276C4" w:rsidRDefault="00000000">
      <w:pPr>
        <w:tabs>
          <w:tab w:val="right" w:pos="9906"/>
        </w:tabs>
        <w:spacing w:after="80" w:line="259" w:lineRule="auto"/>
        <w:ind w:left="-15" w:right="-15" w:firstLine="0"/>
        <w:jc w:val="left"/>
      </w:pPr>
      <w:r>
        <w:rPr>
          <w:sz w:val="18"/>
        </w:rPr>
        <w:t>Id: DEF154D3-28AE-4A40-870C-4C2DE6287EB7. Podpisany</w:t>
      </w:r>
      <w:r>
        <w:rPr>
          <w:sz w:val="18"/>
        </w:rPr>
        <w:tab/>
        <w:t>Strona 1</w:t>
      </w:r>
    </w:p>
    <w:p w:rsidR="001276C4" w:rsidRDefault="00000000">
      <w:pPr>
        <w:numPr>
          <w:ilvl w:val="0"/>
          <w:numId w:val="1"/>
        </w:numPr>
        <w:spacing w:after="109" w:line="249" w:lineRule="auto"/>
        <w:ind w:right="5" w:hanging="123"/>
      </w:pPr>
      <w:r>
        <w:rPr>
          <w:sz w:val="22"/>
        </w:rP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rsidR="001276C4" w:rsidRDefault="00000000">
      <w:pPr>
        <w:numPr>
          <w:ilvl w:val="0"/>
          <w:numId w:val="1"/>
        </w:numPr>
        <w:spacing w:after="120" w:line="238" w:lineRule="auto"/>
        <w:ind w:right="5" w:hanging="123"/>
      </w:pPr>
      <w:r>
        <w:rPr>
          <w:i/>
          <w:sz w:val="22"/>
        </w:rPr>
        <w:t>32.880,17zł - środki pozostałe na 31.12.2024r. na wydzielonym rachunku projektu „Poprawa jakości edukacji przedszkolnej w Miejskim Przedszkolu Publicznym w Węglińcu”</w:t>
      </w:r>
      <w:r>
        <w:rPr>
          <w:sz w:val="22"/>
        </w:rPr>
        <w:t xml:space="preserve"> </w:t>
      </w:r>
    </w:p>
    <w:p w:rsidR="001276C4" w:rsidRDefault="00000000">
      <w:pPr>
        <w:numPr>
          <w:ilvl w:val="0"/>
          <w:numId w:val="1"/>
        </w:numPr>
        <w:spacing w:after="120" w:line="238" w:lineRule="auto"/>
        <w:ind w:right="5" w:hanging="123"/>
      </w:pPr>
      <w:r>
        <w:rPr>
          <w:i/>
          <w:sz w:val="22"/>
        </w:rPr>
        <w:t>647.329,67zł - środki otrzymane przez Gminę z budżetu Unii Europejskiej i budżetu państwa na finansowanie zadania „Cyberbezpieczny samorząd”, które zgodnie z założeniami Projektu będą wydatkowane w 2025r. (środki na Projekt zostały zabezpieczone w uchwale nr 145/XI/2024 w sprawie budżetu gminy Węgliniec na 2025rok).</w:t>
      </w:r>
      <w:r>
        <w:rPr>
          <w:sz w:val="22"/>
        </w:rPr>
        <w:t xml:space="preserve">W wykazie przedsięwzięć do WPF - załącznik nr 2: </w:t>
      </w:r>
    </w:p>
    <w:p w:rsidR="001276C4" w:rsidRDefault="00000000">
      <w:pPr>
        <w:numPr>
          <w:ilvl w:val="1"/>
          <w:numId w:val="1"/>
        </w:numPr>
        <w:spacing w:after="109" w:line="249" w:lineRule="auto"/>
        <w:ind w:right="5" w:firstLine="340"/>
      </w:pPr>
      <w:r>
        <w:rPr>
          <w:sz w:val="22"/>
        </w:rPr>
        <w:t xml:space="preserve">w wykazie przedsięwzięć wiersz 1.1 - Wydatki na programy, projekty lub zadania związane z programami realizowanymi z udziałem środków UE: </w:t>
      </w:r>
    </w:p>
    <w:p w:rsidR="001276C4" w:rsidRDefault="00000000">
      <w:pPr>
        <w:numPr>
          <w:ilvl w:val="0"/>
          <w:numId w:val="1"/>
        </w:numPr>
        <w:spacing w:after="109" w:line="249" w:lineRule="auto"/>
        <w:ind w:right="5" w:hanging="123"/>
      </w:pPr>
      <w:r>
        <w:rPr>
          <w:sz w:val="22"/>
        </w:rPr>
        <w:t xml:space="preserve">wydatki bieżące – zmieniono dla roku 2025 limit przedsięwzięcia „Poprawa jakości edukacji przedszkolnej w Miejskim Przedszkolu Publicznym w Węglińcu”, ustalając go w kwocie 150.201,10zł. </w:t>
      </w:r>
    </w:p>
    <w:p w:rsidR="001276C4" w:rsidRDefault="00000000">
      <w:pPr>
        <w:numPr>
          <w:ilvl w:val="1"/>
          <w:numId w:val="1"/>
        </w:numPr>
        <w:spacing w:after="109" w:line="249" w:lineRule="auto"/>
        <w:ind w:right="5" w:firstLine="340"/>
      </w:pPr>
      <w:r>
        <w:rPr>
          <w:sz w:val="22"/>
        </w:rPr>
        <w:t xml:space="preserve">w wykazie przedsięwzięć wiersz 1.3 - Wydatki na programy, projekty lub zadania pozostałe: </w:t>
      </w:r>
    </w:p>
    <w:p w:rsidR="001276C4" w:rsidRDefault="00000000">
      <w:pPr>
        <w:numPr>
          <w:ilvl w:val="0"/>
          <w:numId w:val="1"/>
        </w:numPr>
        <w:spacing w:after="109" w:line="249" w:lineRule="auto"/>
        <w:ind w:right="5" w:hanging="123"/>
      </w:pPr>
      <w:r>
        <w:rPr>
          <w:sz w:val="22"/>
        </w:rPr>
        <w:t xml:space="preserve">wydatki bieżące – zmieniono dla roku 2025 limit przedsięwzięcia „Opracowanie planów zagospodarowania przestrzennego”, ustalając go w kwocie 246.702,40zł </w:t>
      </w:r>
    </w:p>
    <w:p w:rsidR="001276C4" w:rsidRDefault="00000000">
      <w:pPr>
        <w:numPr>
          <w:ilvl w:val="0"/>
          <w:numId w:val="1"/>
        </w:numPr>
        <w:spacing w:after="109" w:line="249" w:lineRule="auto"/>
        <w:ind w:right="5" w:hanging="123"/>
      </w:pPr>
      <w:r>
        <w:rPr>
          <w:sz w:val="22"/>
        </w:rPr>
        <w:t xml:space="preserve">wydatki majątkowe – zmieniono dla roku 2025 limit przedsięwzięcia „Budowa kanalizacji w miejscowości Czerwona Woda wraz z przyłączeniem do kanalizacji w Węglińcu”, ustalając go w kwocie 4.128.429,00zł </w:t>
      </w:r>
    </w:p>
    <w:p w:rsidR="001276C4" w:rsidRDefault="00000000">
      <w:pPr>
        <w:numPr>
          <w:ilvl w:val="0"/>
          <w:numId w:val="1"/>
        </w:numPr>
        <w:spacing w:after="109" w:line="249" w:lineRule="auto"/>
        <w:ind w:right="5" w:hanging="123"/>
      </w:pPr>
      <w:r>
        <w:rPr>
          <w:sz w:val="22"/>
        </w:rPr>
        <w:t xml:space="preserve">wydatki majątkowe – zmieniono limit dla roku 2025 przedsięwzięcia „Przebudowa oczyszczalni ścieków w Węglińcu”, ustalając go w kwocie 1.524.354,00zł </w:t>
      </w:r>
    </w:p>
    <w:p w:rsidR="001276C4" w:rsidRDefault="00000000">
      <w:pPr>
        <w:numPr>
          <w:ilvl w:val="0"/>
          <w:numId w:val="1"/>
        </w:numPr>
        <w:spacing w:after="8113" w:line="249" w:lineRule="auto"/>
        <w:ind w:right="5" w:hanging="123"/>
      </w:pPr>
      <w:r>
        <w:rPr>
          <w:sz w:val="22"/>
        </w:rPr>
        <w:t xml:space="preserve">wydatki majątkowe – zmieniono dla roku 2025 limit przedsięwzięcia „Budowa Sali sportowej w Czerwonej Wodzie”, ustalając go w kwocie 3.733.961,00zł. </w:t>
      </w:r>
    </w:p>
    <w:p w:rsidR="001276C4" w:rsidRDefault="00000000">
      <w:pPr>
        <w:spacing w:after="0" w:line="259" w:lineRule="auto"/>
        <w:ind w:left="-5" w:right="-15"/>
        <w:jc w:val="left"/>
      </w:pPr>
      <w:r>
        <w:lastRenderedPageBreak/>
        <w:t>–––––––––––––––––––––––––––––––––––––––––––––––––––––––––––––––––––––––––––––––––––</w:t>
      </w:r>
    </w:p>
    <w:p w:rsidR="001276C4" w:rsidRDefault="00000000">
      <w:pPr>
        <w:tabs>
          <w:tab w:val="right" w:pos="9906"/>
        </w:tabs>
        <w:spacing w:after="80" w:line="259" w:lineRule="auto"/>
        <w:ind w:left="-15" w:right="-15" w:firstLine="0"/>
        <w:jc w:val="left"/>
      </w:pPr>
      <w:r>
        <w:rPr>
          <w:sz w:val="18"/>
        </w:rPr>
        <w:t>Id: DEF154D3-28AE-4A40-870C-4C2DE6287EB7. Podpisany</w:t>
      </w:r>
      <w:r>
        <w:rPr>
          <w:sz w:val="18"/>
        </w:rPr>
        <w:tab/>
        <w:t>Strona 2</w:t>
      </w:r>
    </w:p>
    <w:p w:rsidR="001276C4" w:rsidRDefault="001276C4">
      <w:pPr>
        <w:sectPr w:rsidR="001276C4">
          <w:footerReference w:type="even" r:id="rId7"/>
          <w:footerReference w:type="default" r:id="rId8"/>
          <w:footerReference w:type="first" r:id="rId9"/>
          <w:pgSz w:w="11906" w:h="16838"/>
          <w:pgMar w:top="1470" w:right="1000" w:bottom="262" w:left="1000" w:header="708" w:footer="708" w:gutter="0"/>
          <w:cols w:space="708"/>
        </w:sectPr>
      </w:pPr>
    </w:p>
    <w:tbl>
      <w:tblPr>
        <w:tblStyle w:val="TableGrid"/>
        <w:tblpPr w:vertAnchor="text" w:tblpX="-868" w:tblpY="331"/>
        <w:tblOverlap w:val="never"/>
        <w:tblW w:w="10218" w:type="dxa"/>
        <w:tblInd w:w="0" w:type="dxa"/>
        <w:tblCellMar>
          <w:top w:w="0" w:type="dxa"/>
          <w:left w:w="0" w:type="dxa"/>
          <w:bottom w:w="0" w:type="dxa"/>
          <w:right w:w="5" w:type="dxa"/>
        </w:tblCellMar>
        <w:tblLook w:val="04A0" w:firstRow="1" w:lastRow="0" w:firstColumn="1" w:lastColumn="0" w:noHBand="0" w:noVBand="1"/>
      </w:tblPr>
      <w:tblGrid>
        <w:gridCol w:w="954"/>
        <w:gridCol w:w="863"/>
        <w:gridCol w:w="863"/>
        <w:gridCol w:w="797"/>
        <w:gridCol w:w="793"/>
        <w:gridCol w:w="858"/>
        <w:gridCol w:w="851"/>
        <w:gridCol w:w="858"/>
        <w:gridCol w:w="806"/>
        <w:gridCol w:w="866"/>
        <w:gridCol w:w="868"/>
        <w:gridCol w:w="841"/>
      </w:tblGrid>
      <w:tr w:rsidR="001276C4">
        <w:trPr>
          <w:trHeight w:val="343"/>
        </w:trPr>
        <w:tc>
          <w:tcPr>
            <w:tcW w:w="839" w:type="dxa"/>
            <w:vMerge w:val="restart"/>
            <w:tcBorders>
              <w:top w:val="single" w:sz="6" w:space="0" w:color="000000"/>
              <w:left w:val="single" w:sz="6" w:space="0" w:color="000000"/>
              <w:bottom w:val="single" w:sz="6" w:space="0" w:color="000000"/>
              <w:right w:val="single" w:sz="7" w:space="0" w:color="000000"/>
            </w:tcBorders>
            <w:vAlign w:val="center"/>
          </w:tcPr>
          <w:p w:rsidR="001276C4" w:rsidRDefault="00000000">
            <w:pPr>
              <w:spacing w:after="0" w:line="259" w:lineRule="auto"/>
              <w:ind w:left="58" w:firstLine="0"/>
              <w:jc w:val="left"/>
            </w:pPr>
            <w:r>
              <w:rPr>
                <w:rFonts w:ascii="Arial" w:eastAsia="Arial" w:hAnsi="Arial" w:cs="Arial"/>
                <w:sz w:val="11"/>
              </w:rPr>
              <w:lastRenderedPageBreak/>
              <w:t>Wyszczególnienie</w:t>
            </w:r>
          </w:p>
        </w:tc>
        <w:tc>
          <w:tcPr>
            <w:tcW w:w="852" w:type="dxa"/>
            <w:vMerge w:val="restart"/>
            <w:tcBorders>
              <w:top w:val="single" w:sz="2" w:space="0" w:color="000000"/>
              <w:left w:val="single" w:sz="7" w:space="0" w:color="000000"/>
              <w:bottom w:val="double" w:sz="3" w:space="0" w:color="000000"/>
              <w:right w:val="single" w:sz="7" w:space="0" w:color="000000"/>
            </w:tcBorders>
          </w:tcPr>
          <w:p w:rsidR="001276C4" w:rsidRDefault="00000000">
            <w:pPr>
              <w:spacing w:after="0" w:line="259" w:lineRule="auto"/>
              <w:ind w:left="-6" w:firstLine="0"/>
              <w:jc w:val="left"/>
            </w:pPr>
            <w:r>
              <w:rPr>
                <w:noProof/>
              </w:rPr>
              <w:drawing>
                <wp:inline distT="0" distB="0" distL="0" distR="0">
                  <wp:extent cx="541020" cy="2042160"/>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0"/>
                          <a:stretch>
                            <a:fillRect/>
                          </a:stretch>
                        </pic:blipFill>
                        <pic:spPr>
                          <a:xfrm>
                            <a:off x="0" y="0"/>
                            <a:ext cx="541020" cy="2042160"/>
                          </a:xfrm>
                          <a:prstGeom prst="rect">
                            <a:avLst/>
                          </a:prstGeom>
                        </pic:spPr>
                      </pic:pic>
                    </a:graphicData>
                  </a:graphic>
                </wp:inline>
              </w:drawing>
            </w:r>
          </w:p>
        </w:tc>
        <w:tc>
          <w:tcPr>
            <w:tcW w:w="8528" w:type="dxa"/>
            <w:gridSpan w:val="10"/>
            <w:tcBorders>
              <w:top w:val="single" w:sz="6" w:space="0" w:color="000000"/>
              <w:left w:val="single" w:sz="7" w:space="0" w:color="000000"/>
              <w:bottom w:val="single" w:sz="7" w:space="0" w:color="000000"/>
              <w:right w:val="single" w:sz="6" w:space="0" w:color="000000"/>
            </w:tcBorders>
            <w:vAlign w:val="center"/>
          </w:tcPr>
          <w:p w:rsidR="001276C4" w:rsidRDefault="00000000">
            <w:pPr>
              <w:spacing w:after="0" w:line="259" w:lineRule="auto"/>
              <w:ind w:left="12" w:firstLine="0"/>
              <w:jc w:val="center"/>
            </w:pPr>
            <w:r>
              <w:rPr>
                <w:rFonts w:ascii="Arial" w:eastAsia="Arial" w:hAnsi="Arial" w:cs="Arial"/>
                <w:sz w:val="11"/>
              </w:rPr>
              <w:t>z tego:</w:t>
            </w:r>
          </w:p>
        </w:tc>
      </w:tr>
      <w:tr w:rsidR="001276C4">
        <w:trPr>
          <w:trHeight w:val="228"/>
        </w:trPr>
        <w:tc>
          <w:tcPr>
            <w:tcW w:w="0" w:type="auto"/>
            <w:vMerge/>
            <w:tcBorders>
              <w:top w:val="nil"/>
              <w:left w:val="single" w:sz="6" w:space="0" w:color="000000"/>
              <w:bottom w:val="nil"/>
              <w:right w:val="single" w:sz="7" w:space="0" w:color="000000"/>
            </w:tcBorders>
          </w:tcPr>
          <w:p w:rsidR="001276C4" w:rsidRDefault="001276C4">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rsidR="001276C4" w:rsidRDefault="001276C4">
            <w:pPr>
              <w:spacing w:after="160" w:line="259" w:lineRule="auto"/>
              <w:ind w:left="0" w:firstLine="0"/>
              <w:jc w:val="left"/>
            </w:pPr>
          </w:p>
        </w:tc>
        <w:tc>
          <w:tcPr>
            <w:tcW w:w="852" w:type="dxa"/>
            <w:vMerge w:val="restart"/>
            <w:tcBorders>
              <w:top w:val="single" w:sz="7" w:space="0" w:color="000000"/>
              <w:left w:val="single" w:sz="2" w:space="0" w:color="000000"/>
              <w:bottom w:val="double" w:sz="3" w:space="0" w:color="000000"/>
              <w:right w:val="single" w:sz="7" w:space="0" w:color="000000"/>
            </w:tcBorders>
          </w:tcPr>
          <w:p w:rsidR="001276C4" w:rsidRDefault="00000000">
            <w:pPr>
              <w:spacing w:after="0" w:line="259" w:lineRule="auto"/>
              <w:ind w:left="-6" w:firstLine="0"/>
              <w:jc w:val="left"/>
            </w:pPr>
            <w:r>
              <w:rPr>
                <w:noProof/>
              </w:rPr>
              <w:drawing>
                <wp:inline distT="0" distB="0" distL="0" distR="0">
                  <wp:extent cx="541020" cy="1824228"/>
                  <wp:effectExtent l="0" t="0" r="0" b="0"/>
                  <wp:docPr id="868" name="Picture 868"/>
                  <wp:cNvGraphicFramePr/>
                  <a:graphic xmlns:a="http://schemas.openxmlformats.org/drawingml/2006/main">
                    <a:graphicData uri="http://schemas.openxmlformats.org/drawingml/2006/picture">
                      <pic:pic xmlns:pic="http://schemas.openxmlformats.org/drawingml/2006/picture">
                        <pic:nvPicPr>
                          <pic:cNvPr id="868" name="Picture 868"/>
                          <pic:cNvPicPr/>
                        </pic:nvPicPr>
                        <pic:blipFill>
                          <a:blip r:embed="rId11"/>
                          <a:stretch>
                            <a:fillRect/>
                          </a:stretch>
                        </pic:blipFill>
                        <pic:spPr>
                          <a:xfrm>
                            <a:off x="0" y="0"/>
                            <a:ext cx="541020" cy="1824228"/>
                          </a:xfrm>
                          <a:prstGeom prst="rect">
                            <a:avLst/>
                          </a:prstGeom>
                        </pic:spPr>
                      </pic:pic>
                    </a:graphicData>
                  </a:graphic>
                </wp:inline>
              </w:drawing>
            </w:r>
          </w:p>
        </w:tc>
        <w:tc>
          <w:tcPr>
            <w:tcW w:w="5112" w:type="dxa"/>
            <w:gridSpan w:val="6"/>
            <w:tcBorders>
              <w:top w:val="single" w:sz="6" w:space="0" w:color="000000"/>
              <w:left w:val="single" w:sz="7" w:space="0" w:color="000000"/>
              <w:bottom w:val="single" w:sz="7" w:space="0" w:color="000000"/>
              <w:right w:val="double" w:sz="3" w:space="0" w:color="000000"/>
            </w:tcBorders>
          </w:tcPr>
          <w:p w:rsidR="001276C4" w:rsidRDefault="00000000">
            <w:pPr>
              <w:spacing w:after="0" w:line="259" w:lineRule="auto"/>
              <w:ind w:left="19" w:firstLine="0"/>
              <w:jc w:val="center"/>
            </w:pPr>
            <w:r>
              <w:rPr>
                <w:rFonts w:ascii="Arial" w:eastAsia="Arial" w:hAnsi="Arial" w:cs="Arial"/>
                <w:sz w:val="11"/>
              </w:rPr>
              <w:t>z tego:</w:t>
            </w:r>
          </w:p>
        </w:tc>
        <w:tc>
          <w:tcPr>
            <w:tcW w:w="852" w:type="dxa"/>
            <w:vMerge w:val="restart"/>
            <w:tcBorders>
              <w:top w:val="single" w:sz="7" w:space="0" w:color="000000"/>
              <w:left w:val="double" w:sz="3" w:space="0" w:color="000000"/>
              <w:bottom w:val="double" w:sz="3" w:space="0" w:color="000000"/>
              <w:right w:val="double" w:sz="3" w:space="0" w:color="000000"/>
            </w:tcBorders>
          </w:tcPr>
          <w:p w:rsidR="001276C4" w:rsidRDefault="00000000">
            <w:pPr>
              <w:spacing w:after="0" w:line="259" w:lineRule="auto"/>
              <w:ind w:left="-7" w:firstLine="0"/>
              <w:jc w:val="left"/>
            </w:pPr>
            <w:r>
              <w:rPr>
                <w:noProof/>
              </w:rPr>
              <w:drawing>
                <wp:inline distT="0" distB="0" distL="0" distR="0">
                  <wp:extent cx="541020" cy="1824228"/>
                  <wp:effectExtent l="0" t="0" r="0" b="0"/>
                  <wp:docPr id="871" name="Picture 871"/>
                  <wp:cNvGraphicFramePr/>
                  <a:graphic xmlns:a="http://schemas.openxmlformats.org/drawingml/2006/main">
                    <a:graphicData uri="http://schemas.openxmlformats.org/drawingml/2006/picture">
                      <pic:pic xmlns:pic="http://schemas.openxmlformats.org/drawingml/2006/picture">
                        <pic:nvPicPr>
                          <pic:cNvPr id="871" name="Picture 871"/>
                          <pic:cNvPicPr/>
                        </pic:nvPicPr>
                        <pic:blipFill>
                          <a:blip r:embed="rId12"/>
                          <a:stretch>
                            <a:fillRect/>
                          </a:stretch>
                        </pic:blipFill>
                        <pic:spPr>
                          <a:xfrm>
                            <a:off x="0" y="0"/>
                            <a:ext cx="541020" cy="1824228"/>
                          </a:xfrm>
                          <a:prstGeom prst="rect">
                            <a:avLst/>
                          </a:prstGeom>
                        </pic:spPr>
                      </pic:pic>
                    </a:graphicData>
                  </a:graphic>
                </wp:inline>
              </w:drawing>
            </w:r>
          </w:p>
        </w:tc>
        <w:tc>
          <w:tcPr>
            <w:tcW w:w="1711" w:type="dxa"/>
            <w:gridSpan w:val="2"/>
            <w:tcBorders>
              <w:top w:val="single" w:sz="6" w:space="0" w:color="000000"/>
              <w:left w:val="double" w:sz="3" w:space="0" w:color="000000"/>
              <w:bottom w:val="single" w:sz="7" w:space="0" w:color="000000"/>
              <w:right w:val="single" w:sz="6" w:space="0" w:color="000000"/>
            </w:tcBorders>
          </w:tcPr>
          <w:p w:rsidR="001276C4" w:rsidRDefault="00000000">
            <w:pPr>
              <w:spacing w:after="0" w:line="259" w:lineRule="auto"/>
              <w:ind w:left="15" w:firstLine="0"/>
              <w:jc w:val="center"/>
            </w:pPr>
            <w:r>
              <w:rPr>
                <w:rFonts w:ascii="Arial" w:eastAsia="Arial" w:hAnsi="Arial" w:cs="Arial"/>
                <w:sz w:val="11"/>
              </w:rPr>
              <w:t>w tym:</w:t>
            </w:r>
          </w:p>
        </w:tc>
      </w:tr>
      <w:tr w:rsidR="001276C4">
        <w:trPr>
          <w:trHeight w:val="236"/>
        </w:trPr>
        <w:tc>
          <w:tcPr>
            <w:tcW w:w="0" w:type="auto"/>
            <w:vMerge/>
            <w:tcBorders>
              <w:top w:val="nil"/>
              <w:left w:val="single" w:sz="6" w:space="0" w:color="000000"/>
              <w:bottom w:val="nil"/>
              <w:right w:val="single" w:sz="7" w:space="0" w:color="000000"/>
            </w:tcBorders>
          </w:tcPr>
          <w:p w:rsidR="001276C4" w:rsidRDefault="001276C4">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7" w:space="0" w:color="000000"/>
            </w:tcBorders>
          </w:tcPr>
          <w:p w:rsidR="001276C4" w:rsidRDefault="001276C4">
            <w:pPr>
              <w:spacing w:after="160" w:line="259" w:lineRule="auto"/>
              <w:ind w:left="0" w:firstLine="0"/>
              <w:jc w:val="left"/>
            </w:pPr>
          </w:p>
        </w:tc>
        <w:tc>
          <w:tcPr>
            <w:tcW w:w="856" w:type="dxa"/>
            <w:vMerge w:val="restart"/>
            <w:tcBorders>
              <w:top w:val="single" w:sz="6" w:space="0" w:color="000000"/>
              <w:left w:val="single" w:sz="7" w:space="0" w:color="000000"/>
              <w:bottom w:val="single" w:sz="6" w:space="0" w:color="000000"/>
              <w:right w:val="single" w:sz="6" w:space="0" w:color="000000"/>
            </w:tcBorders>
            <w:vAlign w:val="center"/>
          </w:tcPr>
          <w:p w:rsidR="001276C4" w:rsidRDefault="00000000">
            <w:pPr>
              <w:spacing w:after="0" w:line="271" w:lineRule="auto"/>
              <w:ind w:left="0" w:firstLine="0"/>
              <w:jc w:val="center"/>
            </w:pPr>
            <w:r>
              <w:rPr>
                <w:rFonts w:ascii="Arial" w:eastAsia="Arial" w:hAnsi="Arial" w:cs="Arial"/>
                <w:sz w:val="11"/>
              </w:rPr>
              <w:t xml:space="preserve">dochody z tytułu udziału we </w:t>
            </w:r>
          </w:p>
          <w:p w:rsidR="001276C4" w:rsidRDefault="00000000">
            <w:pPr>
              <w:spacing w:after="6" w:line="259" w:lineRule="auto"/>
              <w:ind w:left="15" w:firstLine="0"/>
              <w:jc w:val="center"/>
            </w:pPr>
            <w:r>
              <w:rPr>
                <w:rFonts w:ascii="Arial" w:eastAsia="Arial" w:hAnsi="Arial" w:cs="Arial"/>
                <w:sz w:val="11"/>
              </w:rPr>
              <w:t xml:space="preserve">wpływach z </w:t>
            </w:r>
          </w:p>
          <w:p w:rsidR="001276C4" w:rsidRDefault="00000000">
            <w:pPr>
              <w:spacing w:after="6" w:line="259" w:lineRule="auto"/>
              <w:ind w:left="14" w:firstLine="0"/>
              <w:jc w:val="center"/>
            </w:pPr>
            <w:r>
              <w:rPr>
                <w:rFonts w:ascii="Arial" w:eastAsia="Arial" w:hAnsi="Arial" w:cs="Arial"/>
                <w:sz w:val="11"/>
              </w:rPr>
              <w:t xml:space="preserve">podatku </w:t>
            </w:r>
          </w:p>
          <w:p w:rsidR="001276C4" w:rsidRDefault="00000000">
            <w:pPr>
              <w:spacing w:after="0" w:line="259" w:lineRule="auto"/>
              <w:ind w:left="0" w:firstLine="0"/>
              <w:jc w:val="center"/>
            </w:pPr>
            <w:r>
              <w:rPr>
                <w:rFonts w:ascii="Arial" w:eastAsia="Arial" w:hAnsi="Arial" w:cs="Arial"/>
                <w:sz w:val="11"/>
              </w:rPr>
              <w:t>dochodowego od osób fizycznych</w:t>
            </w:r>
          </w:p>
        </w:tc>
        <w:tc>
          <w:tcPr>
            <w:tcW w:w="848" w:type="dxa"/>
            <w:vMerge w:val="restart"/>
            <w:tcBorders>
              <w:top w:val="single" w:sz="6" w:space="0" w:color="000000"/>
              <w:left w:val="single" w:sz="6" w:space="0" w:color="000000"/>
              <w:bottom w:val="single" w:sz="6" w:space="0" w:color="000000"/>
              <w:right w:val="single" w:sz="8" w:space="0" w:color="000000"/>
            </w:tcBorders>
            <w:vAlign w:val="center"/>
          </w:tcPr>
          <w:p w:rsidR="001276C4" w:rsidRDefault="00000000">
            <w:pPr>
              <w:spacing w:after="0" w:line="271" w:lineRule="auto"/>
              <w:ind w:left="0" w:firstLine="0"/>
              <w:jc w:val="center"/>
            </w:pPr>
            <w:r>
              <w:rPr>
                <w:rFonts w:ascii="Arial" w:eastAsia="Arial" w:hAnsi="Arial" w:cs="Arial"/>
                <w:sz w:val="11"/>
              </w:rPr>
              <w:t xml:space="preserve">dochody z tytułu udziału we </w:t>
            </w:r>
          </w:p>
          <w:p w:rsidR="001276C4" w:rsidRDefault="00000000">
            <w:pPr>
              <w:spacing w:after="6" w:line="259" w:lineRule="auto"/>
              <w:ind w:left="16" w:firstLine="0"/>
              <w:jc w:val="center"/>
            </w:pPr>
            <w:r>
              <w:rPr>
                <w:rFonts w:ascii="Arial" w:eastAsia="Arial" w:hAnsi="Arial" w:cs="Arial"/>
                <w:sz w:val="11"/>
              </w:rPr>
              <w:t xml:space="preserve">wpływach z </w:t>
            </w:r>
          </w:p>
          <w:p w:rsidR="001276C4" w:rsidRDefault="00000000">
            <w:pPr>
              <w:spacing w:after="6" w:line="259" w:lineRule="auto"/>
              <w:ind w:left="15" w:firstLine="0"/>
              <w:jc w:val="center"/>
            </w:pPr>
            <w:r>
              <w:rPr>
                <w:rFonts w:ascii="Arial" w:eastAsia="Arial" w:hAnsi="Arial" w:cs="Arial"/>
                <w:sz w:val="11"/>
              </w:rPr>
              <w:t xml:space="preserve">podatku </w:t>
            </w:r>
          </w:p>
          <w:p w:rsidR="001276C4" w:rsidRDefault="00000000">
            <w:pPr>
              <w:spacing w:after="0" w:line="259" w:lineRule="auto"/>
              <w:ind w:left="0" w:firstLine="0"/>
              <w:jc w:val="center"/>
            </w:pPr>
            <w:r>
              <w:rPr>
                <w:rFonts w:ascii="Arial" w:eastAsia="Arial" w:hAnsi="Arial" w:cs="Arial"/>
                <w:sz w:val="11"/>
              </w:rPr>
              <w:t>dochodowego od osób prawnych</w:t>
            </w:r>
          </w:p>
        </w:tc>
        <w:tc>
          <w:tcPr>
            <w:tcW w:w="852" w:type="dxa"/>
            <w:vMerge w:val="restart"/>
            <w:tcBorders>
              <w:top w:val="single" w:sz="7" w:space="0" w:color="000000"/>
              <w:left w:val="single" w:sz="8" w:space="0" w:color="000000"/>
              <w:bottom w:val="double" w:sz="3"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541020" cy="1679448"/>
                  <wp:effectExtent l="0" t="0" r="0" b="0"/>
                  <wp:docPr id="874" name="Picture 874"/>
                  <wp:cNvGraphicFramePr/>
                  <a:graphic xmlns:a="http://schemas.openxmlformats.org/drawingml/2006/main">
                    <a:graphicData uri="http://schemas.openxmlformats.org/drawingml/2006/picture">
                      <pic:pic xmlns:pic="http://schemas.openxmlformats.org/drawingml/2006/picture">
                        <pic:nvPicPr>
                          <pic:cNvPr id="874" name="Picture 874"/>
                          <pic:cNvPicPr/>
                        </pic:nvPicPr>
                        <pic:blipFill>
                          <a:blip r:embed="rId13"/>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541020" cy="1679448"/>
                  <wp:effectExtent l="0" t="0" r="0" b="0"/>
                  <wp:docPr id="877" name="Picture 877"/>
                  <wp:cNvGraphicFramePr/>
                  <a:graphic xmlns:a="http://schemas.openxmlformats.org/drawingml/2006/main">
                    <a:graphicData uri="http://schemas.openxmlformats.org/drawingml/2006/picture">
                      <pic:pic xmlns:pic="http://schemas.openxmlformats.org/drawingml/2006/picture">
                        <pic:nvPicPr>
                          <pic:cNvPr id="877" name="Picture 877"/>
                          <pic:cNvPicPr/>
                        </pic:nvPicPr>
                        <pic:blipFill>
                          <a:blip r:embed="rId14"/>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double" w:sz="3" w:space="0" w:color="000000"/>
            </w:tcBorders>
          </w:tcPr>
          <w:p w:rsidR="001276C4" w:rsidRDefault="00000000">
            <w:pPr>
              <w:spacing w:after="0" w:line="259" w:lineRule="auto"/>
              <w:ind w:left="-7" w:firstLine="0"/>
              <w:jc w:val="left"/>
            </w:pPr>
            <w:r>
              <w:rPr>
                <w:noProof/>
              </w:rPr>
              <w:drawing>
                <wp:inline distT="0" distB="0" distL="0" distR="0">
                  <wp:extent cx="541020" cy="1679448"/>
                  <wp:effectExtent l="0" t="0" r="0" b="0"/>
                  <wp:docPr id="880" name="Picture 880"/>
                  <wp:cNvGraphicFramePr/>
                  <a:graphic xmlns:a="http://schemas.openxmlformats.org/drawingml/2006/main">
                    <a:graphicData uri="http://schemas.openxmlformats.org/drawingml/2006/picture">
                      <pic:pic xmlns:pic="http://schemas.openxmlformats.org/drawingml/2006/picture">
                        <pic:nvPicPr>
                          <pic:cNvPr id="880" name="Picture 880"/>
                          <pic:cNvPicPr/>
                        </pic:nvPicPr>
                        <pic:blipFill>
                          <a:blip r:embed="rId15"/>
                          <a:stretch>
                            <a:fillRect/>
                          </a:stretch>
                        </pic:blipFill>
                        <pic:spPr>
                          <a:xfrm>
                            <a:off x="0" y="0"/>
                            <a:ext cx="541020" cy="1679448"/>
                          </a:xfrm>
                          <a:prstGeom prst="rect">
                            <a:avLst/>
                          </a:prstGeom>
                        </pic:spPr>
                      </pic:pic>
                    </a:graphicData>
                  </a:graphic>
                </wp:inline>
              </w:drawing>
            </w:r>
          </w:p>
        </w:tc>
        <w:tc>
          <w:tcPr>
            <w:tcW w:w="852" w:type="dxa"/>
            <w:tcBorders>
              <w:top w:val="single" w:sz="6" w:space="0" w:color="000000"/>
              <w:left w:val="double" w:sz="3" w:space="0" w:color="000000"/>
              <w:bottom w:val="single" w:sz="6" w:space="0" w:color="000000"/>
              <w:right w:val="double" w:sz="3" w:space="0" w:color="000000"/>
            </w:tcBorders>
          </w:tcPr>
          <w:p w:rsidR="001276C4" w:rsidRDefault="00000000">
            <w:pPr>
              <w:spacing w:after="0" w:line="259" w:lineRule="auto"/>
              <w:ind w:left="19" w:firstLine="0"/>
              <w:jc w:val="center"/>
            </w:pPr>
            <w:r>
              <w:rPr>
                <w:rFonts w:ascii="Arial" w:eastAsia="Arial" w:hAnsi="Arial" w:cs="Arial"/>
                <w:sz w:val="11"/>
              </w:rPr>
              <w:t>w tym:</w:t>
            </w:r>
          </w:p>
        </w:tc>
        <w:tc>
          <w:tcPr>
            <w:tcW w:w="0" w:type="auto"/>
            <w:vMerge/>
            <w:tcBorders>
              <w:top w:val="nil"/>
              <w:left w:val="double" w:sz="3" w:space="0" w:color="000000"/>
              <w:bottom w:val="nil"/>
              <w:right w:val="double" w:sz="3" w:space="0" w:color="000000"/>
            </w:tcBorders>
          </w:tcPr>
          <w:p w:rsidR="001276C4" w:rsidRDefault="001276C4">
            <w:pPr>
              <w:spacing w:after="160" w:line="259" w:lineRule="auto"/>
              <w:ind w:left="0" w:firstLine="0"/>
              <w:jc w:val="left"/>
            </w:pPr>
          </w:p>
        </w:tc>
        <w:tc>
          <w:tcPr>
            <w:tcW w:w="854" w:type="dxa"/>
            <w:vMerge w:val="restart"/>
            <w:tcBorders>
              <w:top w:val="single" w:sz="7" w:space="0" w:color="000000"/>
              <w:left w:val="single" w:sz="2" w:space="0" w:color="000000"/>
              <w:bottom w:val="double" w:sz="3" w:space="0" w:color="000000"/>
              <w:right w:val="double" w:sz="3" w:space="0" w:color="000000"/>
            </w:tcBorders>
          </w:tcPr>
          <w:p w:rsidR="001276C4" w:rsidRDefault="00000000">
            <w:pPr>
              <w:spacing w:after="0" w:line="259" w:lineRule="auto"/>
              <w:ind w:left="-7" w:firstLine="0"/>
              <w:jc w:val="left"/>
            </w:pPr>
            <w:r>
              <w:rPr>
                <w:noProof/>
              </w:rPr>
              <w:drawing>
                <wp:inline distT="0" distB="0" distL="0" distR="0">
                  <wp:extent cx="542544" cy="1679448"/>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16"/>
                          <a:stretch>
                            <a:fillRect/>
                          </a:stretch>
                        </pic:blipFill>
                        <pic:spPr>
                          <a:xfrm>
                            <a:off x="0" y="0"/>
                            <a:ext cx="542544" cy="1679448"/>
                          </a:xfrm>
                          <a:prstGeom prst="rect">
                            <a:avLst/>
                          </a:prstGeom>
                        </pic:spPr>
                      </pic:pic>
                    </a:graphicData>
                  </a:graphic>
                </wp:inline>
              </w:drawing>
            </w:r>
          </w:p>
        </w:tc>
        <w:tc>
          <w:tcPr>
            <w:tcW w:w="857" w:type="dxa"/>
            <w:vMerge w:val="restart"/>
            <w:tcBorders>
              <w:top w:val="single" w:sz="6" w:space="0" w:color="000000"/>
              <w:left w:val="double" w:sz="3" w:space="0" w:color="000000"/>
              <w:bottom w:val="single" w:sz="6" w:space="0" w:color="000000"/>
              <w:right w:val="single" w:sz="6" w:space="0" w:color="000000"/>
            </w:tcBorders>
            <w:vAlign w:val="center"/>
          </w:tcPr>
          <w:p w:rsidR="001276C4" w:rsidRDefault="00000000">
            <w:pPr>
              <w:spacing w:after="0" w:line="271" w:lineRule="auto"/>
              <w:ind w:left="0" w:firstLine="0"/>
              <w:jc w:val="center"/>
            </w:pPr>
            <w:r>
              <w:rPr>
                <w:rFonts w:ascii="Arial" w:eastAsia="Arial" w:hAnsi="Arial" w:cs="Arial"/>
                <w:sz w:val="11"/>
              </w:rPr>
              <w:t xml:space="preserve">z tytułu dotacji oraz środków </w:t>
            </w:r>
          </w:p>
          <w:p w:rsidR="001276C4" w:rsidRDefault="00000000">
            <w:pPr>
              <w:spacing w:after="0" w:line="259" w:lineRule="auto"/>
              <w:ind w:left="0" w:firstLine="0"/>
              <w:jc w:val="center"/>
            </w:pPr>
            <w:r>
              <w:rPr>
                <w:rFonts w:ascii="Arial" w:eastAsia="Arial" w:hAnsi="Arial" w:cs="Arial"/>
                <w:sz w:val="11"/>
              </w:rPr>
              <w:t>przeznaczonych na inwestycje</w:t>
            </w:r>
          </w:p>
        </w:tc>
      </w:tr>
      <w:tr w:rsidR="001276C4">
        <w:trPr>
          <w:trHeight w:val="2409"/>
        </w:trPr>
        <w:tc>
          <w:tcPr>
            <w:tcW w:w="0" w:type="auto"/>
            <w:vMerge/>
            <w:tcBorders>
              <w:top w:val="nil"/>
              <w:left w:val="single" w:sz="6" w:space="0" w:color="000000"/>
              <w:bottom w:val="single" w:sz="6" w:space="0" w:color="000000"/>
              <w:right w:val="single" w:sz="7" w:space="0" w:color="000000"/>
            </w:tcBorders>
          </w:tcPr>
          <w:p w:rsidR="001276C4" w:rsidRDefault="001276C4">
            <w:pPr>
              <w:spacing w:after="160" w:line="259" w:lineRule="auto"/>
              <w:ind w:left="0" w:firstLine="0"/>
              <w:jc w:val="left"/>
            </w:pPr>
          </w:p>
        </w:tc>
        <w:tc>
          <w:tcPr>
            <w:tcW w:w="0" w:type="auto"/>
            <w:vMerge/>
            <w:tcBorders>
              <w:top w:val="nil"/>
              <w:left w:val="single" w:sz="7" w:space="0" w:color="000000"/>
              <w:bottom w:val="double" w:sz="3" w:space="0" w:color="000000"/>
              <w:right w:val="single" w:sz="7"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double" w:sz="3" w:space="0" w:color="000000"/>
              <w:right w:val="single" w:sz="7" w:space="0" w:color="000000"/>
            </w:tcBorders>
          </w:tcPr>
          <w:p w:rsidR="001276C4" w:rsidRDefault="001276C4">
            <w:pPr>
              <w:spacing w:after="160" w:line="259" w:lineRule="auto"/>
              <w:ind w:left="0" w:firstLine="0"/>
              <w:jc w:val="left"/>
            </w:pPr>
          </w:p>
        </w:tc>
        <w:tc>
          <w:tcPr>
            <w:tcW w:w="0" w:type="auto"/>
            <w:vMerge/>
            <w:tcBorders>
              <w:top w:val="nil"/>
              <w:left w:val="single" w:sz="7" w:space="0" w:color="000000"/>
              <w:bottom w:val="single" w:sz="6" w:space="0" w:color="000000"/>
              <w:right w:val="single" w:sz="6" w:space="0" w:color="000000"/>
            </w:tcBorders>
          </w:tcPr>
          <w:p w:rsidR="001276C4" w:rsidRDefault="001276C4">
            <w:pPr>
              <w:spacing w:after="160" w:line="259" w:lineRule="auto"/>
              <w:ind w:left="0" w:firstLine="0"/>
              <w:jc w:val="left"/>
            </w:pPr>
          </w:p>
        </w:tc>
        <w:tc>
          <w:tcPr>
            <w:tcW w:w="0" w:type="auto"/>
            <w:vMerge/>
            <w:tcBorders>
              <w:top w:val="nil"/>
              <w:left w:val="single" w:sz="6" w:space="0" w:color="000000"/>
              <w:bottom w:val="single" w:sz="6"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double" w:sz="3"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double" w:sz="3"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double" w:sz="3" w:space="0" w:color="000000"/>
              <w:right w:val="double" w:sz="3" w:space="0" w:color="000000"/>
            </w:tcBorders>
          </w:tcPr>
          <w:p w:rsidR="001276C4" w:rsidRDefault="001276C4">
            <w:pPr>
              <w:spacing w:after="160" w:line="259" w:lineRule="auto"/>
              <w:ind w:left="0" w:firstLine="0"/>
              <w:jc w:val="left"/>
            </w:pPr>
          </w:p>
        </w:tc>
        <w:tc>
          <w:tcPr>
            <w:tcW w:w="852" w:type="dxa"/>
            <w:tcBorders>
              <w:top w:val="single" w:sz="6" w:space="0" w:color="000000"/>
              <w:left w:val="double" w:sz="3" w:space="0" w:color="000000"/>
              <w:bottom w:val="single" w:sz="6" w:space="0" w:color="000000"/>
              <w:right w:val="double" w:sz="3" w:space="0" w:color="000000"/>
            </w:tcBorders>
            <w:vAlign w:val="center"/>
          </w:tcPr>
          <w:p w:rsidR="001276C4" w:rsidRDefault="00000000">
            <w:pPr>
              <w:spacing w:after="0" w:line="259" w:lineRule="auto"/>
              <w:ind w:left="0" w:firstLine="0"/>
              <w:jc w:val="center"/>
            </w:pPr>
            <w:r>
              <w:rPr>
                <w:rFonts w:ascii="Arial" w:eastAsia="Arial" w:hAnsi="Arial" w:cs="Arial"/>
                <w:sz w:val="11"/>
              </w:rPr>
              <w:t>z podatku od nieruchomości</w:t>
            </w:r>
          </w:p>
        </w:tc>
        <w:tc>
          <w:tcPr>
            <w:tcW w:w="0" w:type="auto"/>
            <w:vMerge/>
            <w:tcBorders>
              <w:top w:val="nil"/>
              <w:left w:val="double" w:sz="3" w:space="0" w:color="000000"/>
              <w:bottom w:val="double" w:sz="3" w:space="0" w:color="000000"/>
              <w:right w:val="double" w:sz="3"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double" w:sz="3" w:space="0" w:color="000000"/>
              <w:right w:val="double" w:sz="3" w:space="0" w:color="000000"/>
            </w:tcBorders>
          </w:tcPr>
          <w:p w:rsidR="001276C4" w:rsidRDefault="001276C4">
            <w:pPr>
              <w:spacing w:after="160" w:line="259" w:lineRule="auto"/>
              <w:ind w:left="0" w:firstLine="0"/>
              <w:jc w:val="left"/>
            </w:pPr>
          </w:p>
        </w:tc>
        <w:tc>
          <w:tcPr>
            <w:tcW w:w="0" w:type="auto"/>
            <w:vMerge/>
            <w:tcBorders>
              <w:top w:val="nil"/>
              <w:left w:val="double" w:sz="3" w:space="0" w:color="000000"/>
              <w:bottom w:val="single" w:sz="6" w:space="0" w:color="000000"/>
              <w:right w:val="single" w:sz="6" w:space="0" w:color="000000"/>
            </w:tcBorders>
          </w:tcPr>
          <w:p w:rsidR="001276C4" w:rsidRDefault="001276C4">
            <w:pPr>
              <w:spacing w:after="160" w:line="259" w:lineRule="auto"/>
              <w:ind w:left="0" w:firstLine="0"/>
              <w:jc w:val="left"/>
            </w:pPr>
          </w:p>
        </w:tc>
      </w:tr>
      <w:tr w:rsidR="001276C4">
        <w:trPr>
          <w:trHeight w:val="232"/>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8"/>
              </w:rPr>
              <w:t>Lp</w:t>
            </w:r>
          </w:p>
        </w:tc>
        <w:tc>
          <w:tcPr>
            <w:tcW w:w="852" w:type="dxa"/>
            <w:tcBorders>
              <w:top w:val="double" w:sz="3"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8"/>
              </w:rPr>
              <w:t>1</w:t>
            </w:r>
          </w:p>
        </w:tc>
        <w:tc>
          <w:tcPr>
            <w:tcW w:w="852" w:type="dxa"/>
            <w:tcBorders>
              <w:top w:val="double" w:sz="3"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8"/>
              </w:rPr>
              <w:t>1.1</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3" w:firstLine="0"/>
              <w:jc w:val="center"/>
            </w:pPr>
            <w:r>
              <w:rPr>
                <w:rFonts w:ascii="Arial" w:eastAsia="Arial" w:hAnsi="Arial" w:cs="Arial"/>
                <w:sz w:val="8"/>
              </w:rPr>
              <w:t>1.1.1</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8"/>
              </w:rPr>
              <w:t>1.1.2</w:t>
            </w:r>
          </w:p>
        </w:tc>
        <w:tc>
          <w:tcPr>
            <w:tcW w:w="852" w:type="dxa"/>
            <w:tcBorders>
              <w:top w:val="double" w:sz="3"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8"/>
              </w:rPr>
              <w:t>1.1.3</w:t>
            </w:r>
          </w:p>
        </w:tc>
        <w:tc>
          <w:tcPr>
            <w:tcW w:w="852" w:type="dxa"/>
            <w:tcBorders>
              <w:top w:val="double" w:sz="3"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8"/>
              </w:rPr>
              <w:t>1.1.4</w:t>
            </w:r>
          </w:p>
        </w:tc>
        <w:tc>
          <w:tcPr>
            <w:tcW w:w="852" w:type="dxa"/>
            <w:tcBorders>
              <w:top w:val="double" w:sz="3"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8"/>
              </w:rPr>
              <w:t>1.1.5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0" w:firstLine="0"/>
              <w:jc w:val="center"/>
            </w:pPr>
            <w:r>
              <w:rPr>
                <w:rFonts w:ascii="Arial" w:eastAsia="Arial" w:hAnsi="Arial" w:cs="Arial"/>
                <w:sz w:val="8"/>
              </w:rPr>
              <w:t>1.1.5.1</w:t>
            </w:r>
          </w:p>
        </w:tc>
        <w:tc>
          <w:tcPr>
            <w:tcW w:w="852" w:type="dxa"/>
            <w:tcBorders>
              <w:top w:val="double" w:sz="3" w:space="0" w:color="000000"/>
              <w:left w:val="single" w:sz="6" w:space="0" w:color="000000"/>
              <w:bottom w:val="single" w:sz="6" w:space="0" w:color="000000"/>
              <w:right w:val="single" w:sz="6" w:space="0" w:color="000000"/>
            </w:tcBorders>
          </w:tcPr>
          <w:p w:rsidR="001276C4" w:rsidRDefault="00000000">
            <w:pPr>
              <w:spacing w:after="0" w:line="259" w:lineRule="auto"/>
              <w:ind w:left="20" w:firstLine="0"/>
              <w:jc w:val="center"/>
            </w:pPr>
            <w:r>
              <w:rPr>
                <w:rFonts w:ascii="Arial" w:eastAsia="Arial" w:hAnsi="Arial" w:cs="Arial"/>
                <w:sz w:val="8"/>
              </w:rPr>
              <w:t>1.2</w:t>
            </w:r>
          </w:p>
        </w:tc>
        <w:tc>
          <w:tcPr>
            <w:tcW w:w="854" w:type="dxa"/>
            <w:tcBorders>
              <w:top w:val="double" w:sz="3" w:space="0" w:color="000000"/>
              <w:left w:val="single" w:sz="6" w:space="0" w:color="000000"/>
              <w:bottom w:val="single" w:sz="6" w:space="0" w:color="000000"/>
              <w:right w:val="single" w:sz="6" w:space="0" w:color="000000"/>
            </w:tcBorders>
          </w:tcPr>
          <w:p w:rsidR="001276C4" w:rsidRDefault="00000000">
            <w:pPr>
              <w:spacing w:after="0" w:line="259" w:lineRule="auto"/>
              <w:ind w:left="20" w:firstLine="0"/>
              <w:jc w:val="center"/>
            </w:pPr>
            <w:r>
              <w:rPr>
                <w:rFonts w:ascii="Arial" w:eastAsia="Arial" w:hAnsi="Arial" w:cs="Arial"/>
                <w:sz w:val="8"/>
              </w:rPr>
              <w:t>1.2.1</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8"/>
              </w:rPr>
              <w:t>1.2.2</w:t>
            </w:r>
          </w:p>
        </w:tc>
      </w:tr>
      <w:tr w:rsidR="001276C4">
        <w:trPr>
          <w:trHeight w:val="233"/>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84" w:firstLine="0"/>
              <w:jc w:val="left"/>
            </w:pPr>
            <w:r>
              <w:rPr>
                <w:rFonts w:ascii="Arial" w:eastAsia="Arial" w:hAnsi="Arial" w:cs="Arial"/>
                <w:sz w:val="11"/>
              </w:rPr>
              <w:t>Wykonanie 2018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36 376 274,62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34 245 987,05</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5 411 746,00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351 974,92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10 721 341,00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8 322 115,73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0" w:firstLine="0"/>
              <w:jc w:val="center"/>
            </w:pPr>
            <w:r>
              <w:rPr>
                <w:rFonts w:ascii="Arial" w:eastAsia="Arial" w:hAnsi="Arial" w:cs="Arial"/>
                <w:sz w:val="11"/>
              </w:rPr>
              <w:t>9 438 809,40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4 993 959,26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2 130 287,57</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500 070,47</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1 630 217,10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84" w:firstLine="0"/>
              <w:jc w:val="left"/>
            </w:pPr>
            <w:r>
              <w:rPr>
                <w:rFonts w:ascii="Arial" w:eastAsia="Arial" w:hAnsi="Arial" w:cs="Arial"/>
                <w:sz w:val="11"/>
              </w:rPr>
              <w:t>Wykonanie 2019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40 284 029,81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38 922 269,85</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5 968 838,00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418 726,18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11 117 727,00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11 632 793,91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0" w:firstLine="0"/>
              <w:jc w:val="center"/>
            </w:pPr>
            <w:r>
              <w:rPr>
                <w:rFonts w:ascii="Arial" w:eastAsia="Arial" w:hAnsi="Arial" w:cs="Arial"/>
                <w:sz w:val="11"/>
              </w:rPr>
              <w:t>9 779 184,76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5 252 449,07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1 361 759,96</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108 223,94</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1 179 704,64</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84" w:firstLine="0"/>
              <w:jc w:val="left"/>
            </w:pPr>
            <w:r>
              <w:rPr>
                <w:rFonts w:ascii="Arial" w:eastAsia="Arial" w:hAnsi="Arial" w:cs="Arial"/>
                <w:sz w:val="11"/>
              </w:rPr>
              <w:t>Wykonanie 2020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45 545 464,17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39 027 279,03</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5 638 506,00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237 076,23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10 932 046,00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11 963 191,85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10 256 458,95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5 322 636,87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6 518 185,14</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480 536,00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6 006 427,61</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84" w:firstLine="0"/>
              <w:jc w:val="left"/>
            </w:pPr>
            <w:r>
              <w:rPr>
                <w:rFonts w:ascii="Arial" w:eastAsia="Arial" w:hAnsi="Arial" w:cs="Arial"/>
                <w:sz w:val="11"/>
              </w:rPr>
              <w:t>Wykonanie 2021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49 310 359,54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43 270 135,17</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6 227 268,00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200 564,39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12 386 695,00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11 780 265,52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12 675 342,26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6 813 797,55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6 040 224,37</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303 965,00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5 721 988,73</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84" w:firstLine="0"/>
              <w:jc w:val="left"/>
            </w:pPr>
            <w:r>
              <w:rPr>
                <w:rFonts w:ascii="Arial" w:eastAsia="Arial" w:hAnsi="Arial" w:cs="Arial"/>
                <w:sz w:val="11"/>
              </w:rPr>
              <w:t>Wykonanie 2022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54 371 045,10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50 885 686,94</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8 119 479,57</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443 501,00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11 891 951,00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18 102 159,16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12 328 596,21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4 950 274,16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3 485 358,16</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517 138,90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2 954 282,16</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84" w:firstLine="0"/>
              <w:jc w:val="left"/>
            </w:pPr>
            <w:r>
              <w:rPr>
                <w:rFonts w:ascii="Arial" w:eastAsia="Arial" w:hAnsi="Arial" w:cs="Arial"/>
                <w:sz w:val="11"/>
              </w:rPr>
              <w:t>Wykonanie 2023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50 193 049,66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41 746 483,43</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4 837 258,00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470 677,00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14 564 889,90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6 691 691,70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15 181 966,83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5 308 451,55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8 446 566,23</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221 422,54</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8 165 799,83</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Plan 3 kw. 2024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69 176 419,91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45 664 247,28</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6 213 455,00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18 748 948,00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6 636 673,53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13 610 366,75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5 808 865,00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23 512 172,63</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1 000 000,00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22 473 370,35</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84" w:firstLine="0"/>
              <w:jc w:val="left"/>
            </w:pPr>
            <w:r>
              <w:rPr>
                <w:rFonts w:ascii="Arial" w:eastAsia="Arial" w:hAnsi="Arial" w:cs="Arial"/>
                <w:sz w:val="11"/>
              </w:rPr>
              <w:t>Wykonanie 2024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61 566 526,58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49 028 260,75</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6 918 706,00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19 589 847,00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7 246 692,97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14 818 210,78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6 265 468,04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12 538 265,83</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713 762,56</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11 783 238,08</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2025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67 491 885,92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50 606 181,79</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21 819 321,24</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268 144,94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9 311 773,81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5 022 137,97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14 184 803,83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5 478 962,00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16 885 704,13</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891 900,00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15 982 204,13</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2026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63 006 043,19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51 631 098,19</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22 473 900,88</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276 189,29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9 461 785,80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4 452 534,27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14 966 687,95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6 064 515,37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11 374 945,00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11 374 945,00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2027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58 214 328,69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52 993 768,47</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23 148 117,90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284 474,97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9 745 639,38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4 399 847,63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15 415 688,59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6 246 450,83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5 220 560,22</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5 220 560,22</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2028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55 781 857,29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54 561 582,29</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23 842 561,44</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293 009,22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10 038 008,56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4 509 843,82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15 878 159,25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6 433 844,36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1 220 275,00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6" w:firstLine="0"/>
              <w:jc w:val="center"/>
            </w:pPr>
            <w:r>
              <w:rPr>
                <w:rFonts w:ascii="Arial" w:eastAsia="Arial" w:hAnsi="Arial" w:cs="Arial"/>
                <w:sz w:val="11"/>
              </w:rPr>
              <w:t>1 220 275,00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2029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56 175 880,53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56 175 880,53</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24 557 838,28</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301 799,49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10 339 148,82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4 622 589,91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16 354 504,02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6 626 859,69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2030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57 838 044,00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57 838 044,00</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25 294 573,43</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310 853,48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10 649 323,28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4 738 154,66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16 845 139,14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6 825 665,48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2031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59 549 494,55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59 549 494,55</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26 053 410,64</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320 179,08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10 968 802,98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4 856 608,53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17 350 493,32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7 030 435,44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9"/>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2032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61 311 696,34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61 311 696,34</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26 835 012,95</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329 784,45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11 297 867,07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4 978 023,74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17 871 008,12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7 241 348,50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2033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63 126 157,11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63 126 157,11</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27 640 063,34</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339 677,99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11 636 803,08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5 102 474,33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18 407 138,36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7 458 588,96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2034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64 994 429,45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64 994 429,45</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28 469 265,24</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349 868,33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11 985 907,17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5 230 036,19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18 959 352,51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7 682 346,63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2035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66 918 112,16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66 918 112,16</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29 323 343,20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360 364,38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12 345 484,39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5 360 787,10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19 528 133,09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7 912 817,03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2036</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68 898 851,58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68 898 851,58</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30 203 043,50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371 175,31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12 715 848,92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5 494 806,77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20 113 977,08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8 150 201,54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2037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70 938 343,09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70 938 343,09</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31 109 134,80</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382 310,57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13 097 324,39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5 632 176,94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20 717 396,39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8 394 707,58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2038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73 038 332,50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73 038 332,50</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32 042 408,85</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393 779,88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13 490 244,12</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5 772 981,37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21 338 918,28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8 646 548,81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2039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75 200 617,57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75 200 617,57</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33 003 681,11</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405 593,28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13 894 951,44</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5 917 305,90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21 979 085,83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8 905 945,28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r w:rsidR="001276C4">
        <w:trPr>
          <w:trHeight w:val="228"/>
        </w:trPr>
        <w:tc>
          <w:tcPr>
            <w:tcW w:w="839"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2040</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77 427 049,57</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77 427 049,57</w:t>
            </w:r>
          </w:p>
        </w:tc>
        <w:tc>
          <w:tcPr>
            <w:tcW w:w="856"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4" w:firstLine="0"/>
              <w:jc w:val="center"/>
            </w:pPr>
            <w:r>
              <w:rPr>
                <w:rFonts w:ascii="Arial" w:eastAsia="Arial" w:hAnsi="Arial" w:cs="Arial"/>
                <w:sz w:val="11"/>
              </w:rPr>
              <w:t>33 993 791,54</w:t>
            </w:r>
          </w:p>
        </w:tc>
        <w:tc>
          <w:tcPr>
            <w:tcW w:w="848"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7" w:firstLine="0"/>
              <w:jc w:val="center"/>
            </w:pPr>
            <w:r>
              <w:rPr>
                <w:rFonts w:ascii="Arial" w:eastAsia="Arial" w:hAnsi="Arial" w:cs="Arial"/>
                <w:sz w:val="11"/>
              </w:rPr>
              <w:t>417 761,08</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14 311 799,99</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6 065 238,55</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22 638 458,41</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9 173 123,63</w:t>
            </w:r>
          </w:p>
        </w:tc>
        <w:tc>
          <w:tcPr>
            <w:tcW w:w="852"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21"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9"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1276C4" w:rsidRDefault="00000000">
            <w:pPr>
              <w:spacing w:after="0" w:line="259" w:lineRule="auto"/>
              <w:ind w:left="18" w:firstLine="0"/>
              <w:jc w:val="center"/>
            </w:pPr>
            <w:r>
              <w:rPr>
                <w:rFonts w:ascii="Arial" w:eastAsia="Arial" w:hAnsi="Arial" w:cs="Arial"/>
                <w:sz w:val="11"/>
              </w:rPr>
              <w:t>0,00</w:t>
            </w:r>
          </w:p>
        </w:tc>
      </w:tr>
    </w:tbl>
    <w:p w:rsidR="001276C4" w:rsidRDefault="00000000">
      <w:pPr>
        <w:spacing w:after="0" w:line="275" w:lineRule="auto"/>
        <w:ind w:left="5632" w:right="5168"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556260</wp:posOffset>
                </wp:positionH>
                <wp:positionV relativeFrom="page">
                  <wp:posOffset>356616</wp:posOffset>
                </wp:positionV>
                <wp:extent cx="4018484" cy="285242"/>
                <wp:effectExtent l="0" t="0" r="0" b="0"/>
                <wp:wrapTopAndBottom/>
                <wp:docPr id="112312" name="Group 112312"/>
                <wp:cNvGraphicFramePr/>
                <a:graphic xmlns:a="http://schemas.openxmlformats.org/drawingml/2006/main">
                  <a:graphicData uri="http://schemas.microsoft.com/office/word/2010/wordprocessingGroup">
                    <wpg:wgp>
                      <wpg:cNvGrpSpPr/>
                      <wpg:grpSpPr>
                        <a:xfrm>
                          <a:off x="0" y="0"/>
                          <a:ext cx="4018484" cy="285242"/>
                          <a:chOff x="0" y="0"/>
                          <a:chExt cx="4018484" cy="285242"/>
                        </a:xfrm>
                      </wpg:grpSpPr>
                      <pic:pic xmlns:pic="http://schemas.openxmlformats.org/drawingml/2006/picture">
                        <pic:nvPicPr>
                          <pic:cNvPr id="861" name="Picture 861"/>
                          <pic:cNvPicPr/>
                        </pic:nvPicPr>
                        <pic:blipFill>
                          <a:blip r:embed="rId17"/>
                          <a:stretch>
                            <a:fillRect/>
                          </a:stretch>
                        </pic:blipFill>
                        <pic:spPr>
                          <a:xfrm>
                            <a:off x="0" y="0"/>
                            <a:ext cx="3910584" cy="188976"/>
                          </a:xfrm>
                          <a:prstGeom prst="rect">
                            <a:avLst/>
                          </a:prstGeom>
                        </pic:spPr>
                      </pic:pic>
                      <pic:pic xmlns:pic="http://schemas.openxmlformats.org/drawingml/2006/picture">
                        <pic:nvPicPr>
                          <pic:cNvPr id="863" name="Picture 863"/>
                          <pic:cNvPicPr/>
                        </pic:nvPicPr>
                        <pic:blipFill>
                          <a:blip r:embed="rId18"/>
                          <a:stretch>
                            <a:fillRect/>
                          </a:stretch>
                        </pic:blipFill>
                        <pic:spPr>
                          <a:xfrm>
                            <a:off x="31699" y="169825"/>
                            <a:ext cx="3986784" cy="115418"/>
                          </a:xfrm>
                          <a:prstGeom prst="rect">
                            <a:avLst/>
                          </a:prstGeom>
                        </pic:spPr>
                      </pic:pic>
                    </wpg:wgp>
                  </a:graphicData>
                </a:graphic>
              </wp:anchor>
            </w:drawing>
          </mc:Choice>
          <mc:Fallback xmlns:a="http://schemas.openxmlformats.org/drawingml/2006/main">
            <w:pict>
              <v:group id="Group 112312" style="width:316.416pt;height:22.46pt;position:absolute;mso-position-horizontal-relative:page;mso-position-horizontal:absolute;margin-left:43.8pt;mso-position-vertical-relative:page;margin-top:28.08pt;" coordsize="40184,2852">
                <v:shape id="Picture 861" style="position:absolute;width:39105;height:1889;left:0;top:0;" filled="f">
                  <v:imagedata r:id="rId20"/>
                </v:shape>
                <v:shape id="Picture 863" style="position:absolute;width:39867;height:1154;left:316;top:1698;" filled="f">
                  <v:imagedata r:id="rId21"/>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-557783</wp:posOffset>
            </wp:positionH>
            <wp:positionV relativeFrom="paragraph">
              <wp:posOffset>5870779</wp:posOffset>
            </wp:positionV>
            <wp:extent cx="7094220" cy="554736"/>
            <wp:effectExtent l="0" t="0" r="0" b="0"/>
            <wp:wrapSquare wrapText="bothSides"/>
            <wp:docPr id="886" name="Picture 886"/>
            <wp:cNvGraphicFramePr/>
            <a:graphic xmlns:a="http://schemas.openxmlformats.org/drawingml/2006/main">
              <a:graphicData uri="http://schemas.openxmlformats.org/drawingml/2006/picture">
                <pic:pic xmlns:pic="http://schemas.openxmlformats.org/drawingml/2006/picture">
                  <pic:nvPicPr>
                    <pic:cNvPr id="886" name="Picture 886"/>
                    <pic:cNvPicPr/>
                  </pic:nvPicPr>
                  <pic:blipFill>
                    <a:blip r:embed="rId22"/>
                    <a:stretch>
                      <a:fillRect/>
                    </a:stretch>
                  </pic:blipFill>
                  <pic:spPr>
                    <a:xfrm>
                      <a:off x="0" y="0"/>
                      <a:ext cx="7094220" cy="554736"/>
                    </a:xfrm>
                    <a:prstGeom prst="rect">
                      <a:avLst/>
                    </a:prstGeom>
                  </pic:spPr>
                </pic:pic>
              </a:graphicData>
            </a:graphic>
          </wp:anchor>
        </w:drawing>
      </w:r>
      <w:r>
        <w:rPr>
          <w:rFonts w:ascii="Arial" w:eastAsia="Arial" w:hAnsi="Arial" w:cs="Arial"/>
          <w:b/>
          <w:sz w:val="11"/>
        </w:rPr>
        <w:t>Załącznik nr  1 do uchwały nr 222/XIV/2025                   Rady Miejskiej Węglińca z dnia 30.04.2025r.</w:t>
      </w:r>
      <w:r>
        <w:br w:type="page"/>
      </w:r>
    </w:p>
    <w:p w:rsidR="001276C4" w:rsidRDefault="001276C4">
      <w:pPr>
        <w:spacing w:after="0" w:line="259" w:lineRule="auto"/>
        <w:ind w:left="-1440" w:right="12763" w:firstLine="0"/>
        <w:jc w:val="left"/>
      </w:pPr>
    </w:p>
    <w:tbl>
      <w:tblPr>
        <w:tblStyle w:val="TableGrid"/>
        <w:tblW w:w="13443" w:type="dxa"/>
        <w:tblInd w:w="-868" w:type="dxa"/>
        <w:tblCellMar>
          <w:top w:w="0" w:type="dxa"/>
          <w:left w:w="0" w:type="dxa"/>
          <w:bottom w:w="0" w:type="dxa"/>
          <w:right w:w="7" w:type="dxa"/>
        </w:tblCellMar>
        <w:tblLook w:val="04A0" w:firstRow="1" w:lastRow="0" w:firstColumn="1" w:lastColumn="0" w:noHBand="0" w:noVBand="1"/>
      </w:tblPr>
      <w:tblGrid>
        <w:gridCol w:w="1214"/>
        <w:gridCol w:w="1047"/>
        <w:gridCol w:w="1048"/>
        <w:gridCol w:w="1041"/>
        <w:gridCol w:w="1041"/>
        <w:gridCol w:w="1049"/>
        <w:gridCol w:w="1049"/>
        <w:gridCol w:w="1041"/>
        <w:gridCol w:w="1034"/>
        <w:gridCol w:w="1041"/>
        <w:gridCol w:w="1046"/>
        <w:gridCol w:w="1049"/>
        <w:gridCol w:w="1041"/>
      </w:tblGrid>
      <w:tr w:rsidR="001276C4">
        <w:trPr>
          <w:trHeight w:val="273"/>
        </w:trPr>
        <w:tc>
          <w:tcPr>
            <w:tcW w:w="1031"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74" w:firstLine="0"/>
              <w:jc w:val="left"/>
            </w:pPr>
            <w:r>
              <w:rPr>
                <w:rFonts w:ascii="Arial" w:eastAsia="Arial" w:hAnsi="Arial" w:cs="Arial"/>
                <w:sz w:val="14"/>
              </w:rPr>
              <w:t>Wyszczególnienie</w:t>
            </w:r>
          </w:p>
        </w:tc>
        <w:tc>
          <w:tcPr>
            <w:tcW w:w="1034" w:type="dxa"/>
            <w:vMerge w:val="restart"/>
            <w:tcBorders>
              <w:top w:val="nil"/>
              <w:left w:val="single" w:sz="8" w:space="0" w:color="000000"/>
              <w:bottom w:val="single" w:sz="9" w:space="0" w:color="000000"/>
              <w:right w:val="single" w:sz="8" w:space="0" w:color="000000"/>
            </w:tcBorders>
          </w:tcPr>
          <w:p w:rsidR="001276C4" w:rsidRDefault="00000000">
            <w:pPr>
              <w:spacing w:after="0" w:line="259" w:lineRule="auto"/>
              <w:ind w:left="-7" w:firstLine="0"/>
              <w:jc w:val="left"/>
            </w:pPr>
            <w:r>
              <w:rPr>
                <w:noProof/>
              </w:rPr>
              <w:drawing>
                <wp:inline distT="0" distB="0" distL="0" distR="0">
                  <wp:extent cx="656844" cy="2386584"/>
                  <wp:effectExtent l="0" t="0" r="0" b="0"/>
                  <wp:docPr id="1982" name="Picture 1982"/>
                  <wp:cNvGraphicFramePr/>
                  <a:graphic xmlns:a="http://schemas.openxmlformats.org/drawingml/2006/main">
                    <a:graphicData uri="http://schemas.openxmlformats.org/drawingml/2006/picture">
                      <pic:pic xmlns:pic="http://schemas.openxmlformats.org/drawingml/2006/picture">
                        <pic:nvPicPr>
                          <pic:cNvPr id="1982" name="Picture 1982"/>
                          <pic:cNvPicPr/>
                        </pic:nvPicPr>
                        <pic:blipFill>
                          <a:blip r:embed="rId23"/>
                          <a:stretch>
                            <a:fillRect/>
                          </a:stretch>
                        </pic:blipFill>
                        <pic:spPr>
                          <a:xfrm>
                            <a:off x="0" y="0"/>
                            <a:ext cx="656844" cy="2386584"/>
                          </a:xfrm>
                          <a:prstGeom prst="rect">
                            <a:avLst/>
                          </a:prstGeom>
                        </pic:spPr>
                      </pic:pic>
                    </a:graphicData>
                  </a:graphic>
                </wp:inline>
              </w:drawing>
            </w:r>
          </w:p>
        </w:tc>
        <w:tc>
          <w:tcPr>
            <w:tcW w:w="11377" w:type="dxa"/>
            <w:gridSpan w:val="11"/>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z tego:</w:t>
            </w:r>
          </w:p>
        </w:tc>
      </w:tr>
      <w:tr w:rsidR="001276C4">
        <w:trPr>
          <w:trHeight w:val="276"/>
        </w:trPr>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1035" w:type="dxa"/>
            <w:vMerge w:val="restart"/>
            <w:tcBorders>
              <w:top w:val="single" w:sz="8" w:space="0" w:color="000000"/>
              <w:left w:val="single" w:sz="2" w:space="0" w:color="000000"/>
              <w:bottom w:val="single" w:sz="9" w:space="0" w:color="000000"/>
              <w:right w:val="single" w:sz="9" w:space="0" w:color="000000"/>
            </w:tcBorders>
          </w:tcPr>
          <w:p w:rsidR="001276C4" w:rsidRDefault="00000000">
            <w:pPr>
              <w:spacing w:after="0" w:line="259" w:lineRule="auto"/>
              <w:ind w:left="-7" w:firstLine="0"/>
              <w:jc w:val="left"/>
            </w:pPr>
            <w:r>
              <w:rPr>
                <w:noProof/>
              </w:rPr>
              <w:drawing>
                <wp:inline distT="0" distB="0" distL="0" distR="0">
                  <wp:extent cx="656844" cy="2211324"/>
                  <wp:effectExtent l="0" t="0" r="0" b="0"/>
                  <wp:docPr id="1985" name="Picture 1985"/>
                  <wp:cNvGraphicFramePr/>
                  <a:graphic xmlns:a="http://schemas.openxmlformats.org/drawingml/2006/main">
                    <a:graphicData uri="http://schemas.openxmlformats.org/drawingml/2006/picture">
                      <pic:pic xmlns:pic="http://schemas.openxmlformats.org/drawingml/2006/picture">
                        <pic:nvPicPr>
                          <pic:cNvPr id="1985" name="Picture 1985"/>
                          <pic:cNvPicPr/>
                        </pic:nvPicPr>
                        <pic:blipFill>
                          <a:blip r:embed="rId24"/>
                          <a:stretch>
                            <a:fillRect/>
                          </a:stretch>
                        </pic:blipFill>
                        <pic:spPr>
                          <a:xfrm>
                            <a:off x="0" y="0"/>
                            <a:ext cx="656844" cy="2211324"/>
                          </a:xfrm>
                          <a:prstGeom prst="rect">
                            <a:avLst/>
                          </a:prstGeom>
                        </pic:spPr>
                      </pic:pic>
                    </a:graphicData>
                  </a:graphic>
                </wp:inline>
              </w:drawing>
            </w:r>
          </w:p>
        </w:tc>
        <w:tc>
          <w:tcPr>
            <w:tcW w:w="7241" w:type="dxa"/>
            <w:gridSpan w:val="7"/>
            <w:tcBorders>
              <w:top w:val="single" w:sz="8" w:space="0" w:color="000000"/>
              <w:left w:val="single" w:sz="9" w:space="0" w:color="000000"/>
              <w:bottom w:val="single" w:sz="8" w:space="0" w:color="000000"/>
              <w:right w:val="single" w:sz="9" w:space="0" w:color="000000"/>
            </w:tcBorders>
          </w:tcPr>
          <w:p w:rsidR="001276C4" w:rsidRDefault="00000000">
            <w:pPr>
              <w:spacing w:after="0" w:line="259" w:lineRule="auto"/>
              <w:ind w:left="18" w:firstLine="0"/>
              <w:jc w:val="center"/>
            </w:pPr>
            <w:r>
              <w:rPr>
                <w:rFonts w:ascii="Arial" w:eastAsia="Arial" w:hAnsi="Arial" w:cs="Arial"/>
                <w:sz w:val="14"/>
              </w:rPr>
              <w:t>w tym:</w:t>
            </w:r>
          </w:p>
        </w:tc>
        <w:tc>
          <w:tcPr>
            <w:tcW w:w="1032" w:type="dxa"/>
            <w:vMerge w:val="restart"/>
            <w:tcBorders>
              <w:top w:val="single" w:sz="8" w:space="0" w:color="000000"/>
              <w:left w:val="single" w:sz="9" w:space="0" w:color="000000"/>
              <w:bottom w:val="single" w:sz="9" w:space="0" w:color="000000"/>
              <w:right w:val="single" w:sz="9" w:space="0" w:color="000000"/>
            </w:tcBorders>
          </w:tcPr>
          <w:p w:rsidR="001276C4" w:rsidRDefault="00000000">
            <w:pPr>
              <w:spacing w:after="0" w:line="259" w:lineRule="auto"/>
              <w:ind w:left="-8" w:firstLine="0"/>
              <w:jc w:val="left"/>
            </w:pPr>
            <w:r>
              <w:rPr>
                <w:noProof/>
              </w:rPr>
              <w:drawing>
                <wp:inline distT="0" distB="0" distL="0" distR="0">
                  <wp:extent cx="655320" cy="2211324"/>
                  <wp:effectExtent l="0" t="0" r="0" b="0"/>
                  <wp:docPr id="1988" name="Picture 1988"/>
                  <wp:cNvGraphicFramePr/>
                  <a:graphic xmlns:a="http://schemas.openxmlformats.org/drawingml/2006/main">
                    <a:graphicData uri="http://schemas.openxmlformats.org/drawingml/2006/picture">
                      <pic:pic xmlns:pic="http://schemas.openxmlformats.org/drawingml/2006/picture">
                        <pic:nvPicPr>
                          <pic:cNvPr id="1988" name="Picture 1988"/>
                          <pic:cNvPicPr/>
                        </pic:nvPicPr>
                        <pic:blipFill>
                          <a:blip r:embed="rId25"/>
                          <a:stretch>
                            <a:fillRect/>
                          </a:stretch>
                        </pic:blipFill>
                        <pic:spPr>
                          <a:xfrm>
                            <a:off x="0" y="0"/>
                            <a:ext cx="655320" cy="2211324"/>
                          </a:xfrm>
                          <a:prstGeom prst="rect">
                            <a:avLst/>
                          </a:prstGeom>
                        </pic:spPr>
                      </pic:pic>
                    </a:graphicData>
                  </a:graphic>
                </wp:inline>
              </w:drawing>
            </w:r>
          </w:p>
        </w:tc>
        <w:tc>
          <w:tcPr>
            <w:tcW w:w="2069" w:type="dxa"/>
            <w:gridSpan w:val="2"/>
            <w:tcBorders>
              <w:top w:val="single" w:sz="8" w:space="0" w:color="000000"/>
              <w:left w:val="single" w:sz="9"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w tym:</w:t>
            </w:r>
          </w:p>
        </w:tc>
      </w:tr>
      <w:tr w:rsidR="001276C4">
        <w:trPr>
          <w:trHeight w:val="276"/>
        </w:trPr>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9" w:space="0" w:color="000000"/>
            </w:tcBorders>
          </w:tcPr>
          <w:p w:rsidR="001276C4" w:rsidRDefault="001276C4">
            <w:pPr>
              <w:spacing w:after="160" w:line="259" w:lineRule="auto"/>
              <w:ind w:left="0" w:firstLine="0"/>
              <w:jc w:val="left"/>
            </w:pPr>
          </w:p>
        </w:tc>
        <w:tc>
          <w:tcPr>
            <w:tcW w:w="1034" w:type="dxa"/>
            <w:vMerge w:val="restart"/>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56844" cy="2036064"/>
                  <wp:effectExtent l="0" t="0" r="0" b="0"/>
                  <wp:docPr id="1991" name="Picture 1991"/>
                  <wp:cNvGraphicFramePr/>
                  <a:graphic xmlns:a="http://schemas.openxmlformats.org/drawingml/2006/main">
                    <a:graphicData uri="http://schemas.openxmlformats.org/drawingml/2006/picture">
                      <pic:pic xmlns:pic="http://schemas.openxmlformats.org/drawingml/2006/picture">
                        <pic:nvPicPr>
                          <pic:cNvPr id="1991" name="Picture 1991"/>
                          <pic:cNvPicPr/>
                        </pic:nvPicPr>
                        <pic:blipFill>
                          <a:blip r:embed="rId26"/>
                          <a:stretch>
                            <a:fillRect/>
                          </a:stretch>
                        </pic:blipFill>
                        <pic:spPr>
                          <a:xfrm>
                            <a:off x="0" y="0"/>
                            <a:ext cx="656844" cy="2036064"/>
                          </a:xfrm>
                          <a:prstGeom prst="rect">
                            <a:avLst/>
                          </a:prstGeom>
                        </pic:spPr>
                      </pic:pic>
                    </a:graphicData>
                  </a:graphic>
                </wp:inline>
              </w:drawing>
            </w:r>
          </w:p>
        </w:tc>
        <w:tc>
          <w:tcPr>
            <w:tcW w:w="1034" w:type="dxa"/>
            <w:vMerge w:val="restart"/>
            <w:tcBorders>
              <w:top w:val="single" w:sz="8" w:space="0" w:color="000000"/>
              <w:left w:val="single" w:sz="2" w:space="0" w:color="000000"/>
              <w:bottom w:val="single" w:sz="9" w:space="0" w:color="000000"/>
              <w:right w:val="single" w:sz="9" w:space="0" w:color="000000"/>
            </w:tcBorders>
          </w:tcPr>
          <w:p w:rsidR="001276C4" w:rsidRDefault="00000000">
            <w:pPr>
              <w:spacing w:after="0" w:line="259" w:lineRule="auto"/>
              <w:ind w:left="-7" w:firstLine="0"/>
              <w:jc w:val="left"/>
            </w:pPr>
            <w:r>
              <w:rPr>
                <w:noProof/>
              </w:rPr>
              <w:drawing>
                <wp:inline distT="0" distB="0" distL="0" distR="0">
                  <wp:extent cx="656844" cy="2036064"/>
                  <wp:effectExtent l="0" t="0" r="0" b="0"/>
                  <wp:docPr id="1994" name="Picture 1994"/>
                  <wp:cNvGraphicFramePr/>
                  <a:graphic xmlns:a="http://schemas.openxmlformats.org/drawingml/2006/main">
                    <a:graphicData uri="http://schemas.openxmlformats.org/drawingml/2006/picture">
                      <pic:pic xmlns:pic="http://schemas.openxmlformats.org/drawingml/2006/picture">
                        <pic:nvPicPr>
                          <pic:cNvPr id="1994" name="Picture 1994"/>
                          <pic:cNvPicPr/>
                        </pic:nvPicPr>
                        <pic:blipFill>
                          <a:blip r:embed="rId27"/>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8" w:space="0" w:color="000000"/>
              <w:right w:val="single" w:sz="9" w:space="0" w:color="000000"/>
            </w:tcBorders>
          </w:tcPr>
          <w:p w:rsidR="001276C4" w:rsidRDefault="00000000">
            <w:pPr>
              <w:spacing w:after="0" w:line="259" w:lineRule="auto"/>
              <w:ind w:left="18" w:firstLine="0"/>
              <w:jc w:val="center"/>
            </w:pPr>
            <w:r>
              <w:rPr>
                <w:rFonts w:ascii="Arial" w:eastAsia="Arial" w:hAnsi="Arial" w:cs="Arial"/>
                <w:sz w:val="14"/>
              </w:rPr>
              <w:t>w tym:</w:t>
            </w:r>
          </w:p>
        </w:tc>
        <w:tc>
          <w:tcPr>
            <w:tcW w:w="1035" w:type="dxa"/>
            <w:vMerge w:val="restart"/>
            <w:tcBorders>
              <w:top w:val="single" w:sz="8" w:space="0" w:color="000000"/>
              <w:left w:val="single" w:sz="9" w:space="0" w:color="000000"/>
              <w:bottom w:val="single" w:sz="9" w:space="0" w:color="000000"/>
              <w:right w:val="single" w:sz="9" w:space="0" w:color="000000"/>
            </w:tcBorders>
          </w:tcPr>
          <w:p w:rsidR="001276C4" w:rsidRDefault="00000000">
            <w:pPr>
              <w:spacing w:after="0" w:line="259" w:lineRule="auto"/>
              <w:ind w:left="-7" w:firstLine="0"/>
              <w:jc w:val="left"/>
            </w:pPr>
            <w:r>
              <w:rPr>
                <w:noProof/>
              </w:rPr>
              <w:drawing>
                <wp:inline distT="0" distB="0" distL="0" distR="0">
                  <wp:extent cx="656844" cy="2036064"/>
                  <wp:effectExtent l="0" t="0" r="0" b="0"/>
                  <wp:docPr id="1997" name="Picture 1997"/>
                  <wp:cNvGraphicFramePr/>
                  <a:graphic xmlns:a="http://schemas.openxmlformats.org/drawingml/2006/main">
                    <a:graphicData uri="http://schemas.openxmlformats.org/drawingml/2006/picture">
                      <pic:pic xmlns:pic="http://schemas.openxmlformats.org/drawingml/2006/picture">
                        <pic:nvPicPr>
                          <pic:cNvPr id="1997" name="Picture 1997"/>
                          <pic:cNvPicPr/>
                        </pic:nvPicPr>
                        <pic:blipFill>
                          <a:blip r:embed="rId28"/>
                          <a:stretch>
                            <a:fillRect/>
                          </a:stretch>
                        </pic:blipFill>
                        <pic:spPr>
                          <a:xfrm>
                            <a:off x="0" y="0"/>
                            <a:ext cx="656844" cy="2036064"/>
                          </a:xfrm>
                          <a:prstGeom prst="rect">
                            <a:avLst/>
                          </a:prstGeom>
                        </pic:spPr>
                      </pic:pic>
                    </a:graphicData>
                  </a:graphic>
                </wp:inline>
              </w:drawing>
            </w:r>
          </w:p>
        </w:tc>
        <w:tc>
          <w:tcPr>
            <w:tcW w:w="3103" w:type="dxa"/>
            <w:gridSpan w:val="3"/>
            <w:tcBorders>
              <w:top w:val="single" w:sz="8" w:space="0" w:color="000000"/>
              <w:left w:val="single" w:sz="9" w:space="0" w:color="000000"/>
              <w:bottom w:val="single" w:sz="8" w:space="0" w:color="000000"/>
              <w:right w:val="single" w:sz="9" w:space="0" w:color="000000"/>
            </w:tcBorders>
          </w:tcPr>
          <w:p w:rsidR="001276C4" w:rsidRDefault="00000000">
            <w:pPr>
              <w:spacing w:after="0" w:line="259" w:lineRule="auto"/>
              <w:ind w:left="18"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1276C4" w:rsidRDefault="001276C4">
            <w:pPr>
              <w:spacing w:after="160" w:line="259" w:lineRule="auto"/>
              <w:ind w:lef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rsidR="001276C4" w:rsidRDefault="00000000">
            <w:pPr>
              <w:spacing w:after="0" w:line="259" w:lineRule="auto"/>
              <w:ind w:left="-8" w:firstLine="0"/>
              <w:jc w:val="left"/>
            </w:pPr>
            <w:r>
              <w:rPr>
                <w:noProof/>
              </w:rPr>
              <w:drawing>
                <wp:inline distT="0" distB="0" distL="0" distR="0">
                  <wp:extent cx="656844" cy="2036064"/>
                  <wp:effectExtent l="0" t="0" r="0" b="0"/>
                  <wp:docPr id="2000" name="Picture 2000"/>
                  <wp:cNvGraphicFramePr/>
                  <a:graphic xmlns:a="http://schemas.openxmlformats.org/drawingml/2006/main">
                    <a:graphicData uri="http://schemas.openxmlformats.org/drawingml/2006/picture">
                      <pic:pic xmlns:pic="http://schemas.openxmlformats.org/drawingml/2006/picture">
                        <pic:nvPicPr>
                          <pic:cNvPr id="2000" name="Picture 2000"/>
                          <pic:cNvPicPr/>
                        </pic:nvPicPr>
                        <pic:blipFill>
                          <a:blip r:embed="rId29"/>
                          <a:stretch>
                            <a:fillRect/>
                          </a:stretch>
                        </pic:blipFill>
                        <pic:spPr>
                          <a:xfrm>
                            <a:off x="0" y="0"/>
                            <a:ext cx="656844" cy="2036064"/>
                          </a:xfrm>
                          <a:prstGeom prst="rect">
                            <a:avLst/>
                          </a:prstGeom>
                        </pic:spPr>
                      </pic:pic>
                    </a:graphicData>
                  </a:graphic>
                </wp:inline>
              </w:drawing>
            </w:r>
          </w:p>
        </w:tc>
        <w:tc>
          <w:tcPr>
            <w:tcW w:w="1035" w:type="dxa"/>
            <w:tcBorders>
              <w:top w:val="single" w:sz="8" w:space="0" w:color="000000"/>
              <w:left w:val="single" w:sz="9"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w tym:</w:t>
            </w:r>
          </w:p>
        </w:tc>
      </w:tr>
      <w:tr w:rsidR="001276C4">
        <w:trPr>
          <w:trHeight w:val="2931"/>
        </w:trPr>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9"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1034"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56844" cy="1860804"/>
                  <wp:effectExtent l="0" t="0" r="0" b="0"/>
                  <wp:docPr id="2003" name="Picture 2003"/>
                  <wp:cNvGraphicFramePr/>
                  <a:graphic xmlns:a="http://schemas.openxmlformats.org/drawingml/2006/main">
                    <a:graphicData uri="http://schemas.openxmlformats.org/drawingml/2006/picture">
                      <pic:pic xmlns:pic="http://schemas.openxmlformats.org/drawingml/2006/picture">
                        <pic:nvPicPr>
                          <pic:cNvPr id="2003" name="Picture 2003"/>
                          <pic:cNvPicPr/>
                        </pic:nvPicPr>
                        <pic:blipFill>
                          <a:blip r:embed="rId30"/>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1034"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56844" cy="1860804"/>
                  <wp:effectExtent l="0" t="0" r="0" b="0"/>
                  <wp:docPr id="2006" name="Picture 2006"/>
                  <wp:cNvGraphicFramePr/>
                  <a:graphic xmlns:a="http://schemas.openxmlformats.org/drawingml/2006/main">
                    <a:graphicData uri="http://schemas.openxmlformats.org/drawingml/2006/picture">
                      <pic:pic xmlns:pic="http://schemas.openxmlformats.org/drawingml/2006/picture">
                        <pic:nvPicPr>
                          <pic:cNvPr id="2006" name="Picture 2006"/>
                          <pic:cNvPicPr/>
                        </pic:nvPicPr>
                        <pic:blipFill>
                          <a:blip r:embed="rId31"/>
                          <a:stretch>
                            <a:fillRect/>
                          </a:stretch>
                        </pic:blipFill>
                        <pic:spPr>
                          <a:xfrm>
                            <a:off x="0" y="0"/>
                            <a:ext cx="656844" cy="1860804"/>
                          </a:xfrm>
                          <a:prstGeom prst="rect">
                            <a:avLst/>
                          </a:prstGeom>
                        </pic:spPr>
                      </pic:pic>
                    </a:graphicData>
                  </a:graphic>
                </wp:inline>
              </w:drawing>
            </w:r>
          </w:p>
        </w:tc>
        <w:tc>
          <w:tcPr>
            <w:tcW w:w="1034"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56844" cy="1860804"/>
                  <wp:effectExtent l="0" t="0" r="0" b="0"/>
                  <wp:docPr id="2009" name="Picture 2009"/>
                  <wp:cNvGraphicFramePr/>
                  <a:graphic xmlns:a="http://schemas.openxmlformats.org/drawingml/2006/main">
                    <a:graphicData uri="http://schemas.openxmlformats.org/drawingml/2006/picture">
                      <pic:pic xmlns:pic="http://schemas.openxmlformats.org/drawingml/2006/picture">
                        <pic:nvPicPr>
                          <pic:cNvPr id="2009" name="Picture 2009"/>
                          <pic:cNvPicPr/>
                        </pic:nvPicPr>
                        <pic:blipFill>
                          <a:blip r:embed="rId32"/>
                          <a:stretch>
                            <a:fillRect/>
                          </a:stretch>
                        </pic:blipFill>
                        <pic:spPr>
                          <a:xfrm>
                            <a:off x="0" y="0"/>
                            <a:ext cx="656844" cy="1860804"/>
                          </a:xfrm>
                          <a:prstGeom prst="rect">
                            <a:avLst/>
                          </a:prstGeom>
                        </pic:spPr>
                      </pic:pic>
                    </a:graphicData>
                  </a:graphic>
                </wp:inline>
              </w:drawing>
            </w:r>
          </w:p>
        </w:tc>
        <w:tc>
          <w:tcPr>
            <w:tcW w:w="1035"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56844" cy="1860804"/>
                  <wp:effectExtent l="0" t="0" r="0" b="0"/>
                  <wp:docPr id="2012" name="Picture 2012"/>
                  <wp:cNvGraphicFramePr/>
                  <a:graphic xmlns:a="http://schemas.openxmlformats.org/drawingml/2006/main">
                    <a:graphicData uri="http://schemas.openxmlformats.org/drawingml/2006/picture">
                      <pic:pic xmlns:pic="http://schemas.openxmlformats.org/drawingml/2006/picture">
                        <pic:nvPicPr>
                          <pic:cNvPr id="2012" name="Picture 2012"/>
                          <pic:cNvPicPr/>
                        </pic:nvPicPr>
                        <pic:blipFill>
                          <a:blip r:embed="rId33"/>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1035"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56844" cy="1860804"/>
                  <wp:effectExtent l="0" t="0" r="0" b="0"/>
                  <wp:docPr id="2015" name="Picture 2015"/>
                  <wp:cNvGraphicFramePr/>
                  <a:graphic xmlns:a="http://schemas.openxmlformats.org/drawingml/2006/main">
                    <a:graphicData uri="http://schemas.openxmlformats.org/drawingml/2006/picture">
                      <pic:pic xmlns:pic="http://schemas.openxmlformats.org/drawingml/2006/picture">
                        <pic:nvPicPr>
                          <pic:cNvPr id="2015" name="Picture 2015"/>
                          <pic:cNvPicPr/>
                        </pic:nvPicPr>
                        <pic:blipFill>
                          <a:blip r:embed="rId34"/>
                          <a:stretch>
                            <a:fillRect/>
                          </a:stretch>
                        </pic:blipFill>
                        <pic:spPr>
                          <a:xfrm>
                            <a:off x="0" y="0"/>
                            <a:ext cx="656844" cy="1860804"/>
                          </a:xfrm>
                          <a:prstGeom prst="rect">
                            <a:avLst/>
                          </a:prstGeom>
                        </pic:spPr>
                      </pic:pic>
                    </a:graphicData>
                  </a:graphic>
                </wp:inline>
              </w:drawing>
            </w:r>
          </w:p>
        </w:tc>
      </w:tr>
      <w:tr w:rsidR="001276C4">
        <w:trPr>
          <w:trHeight w:val="279"/>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0"/>
              </w:rPr>
              <w:t>Lp</w:t>
            </w:r>
          </w:p>
        </w:tc>
        <w:tc>
          <w:tcPr>
            <w:tcW w:w="1034"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0"/>
              </w:rPr>
              <w:t>2</w:t>
            </w:r>
          </w:p>
        </w:tc>
        <w:tc>
          <w:tcPr>
            <w:tcW w:w="1035"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0"/>
              </w:rPr>
              <w:t>2.1</w:t>
            </w:r>
          </w:p>
        </w:tc>
        <w:tc>
          <w:tcPr>
            <w:tcW w:w="1034"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0"/>
              </w:rPr>
              <w:t>2.1.1</w:t>
            </w:r>
          </w:p>
        </w:tc>
        <w:tc>
          <w:tcPr>
            <w:tcW w:w="1034"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0"/>
              </w:rPr>
              <w:t>2.1.2</w:t>
            </w:r>
          </w:p>
        </w:tc>
        <w:tc>
          <w:tcPr>
            <w:tcW w:w="1034"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0"/>
              </w:rPr>
              <w:t>2.1.2.1</w:t>
            </w:r>
          </w:p>
        </w:tc>
        <w:tc>
          <w:tcPr>
            <w:tcW w:w="1035"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0"/>
              </w:rPr>
              <w:t>2.1.3</w:t>
            </w:r>
          </w:p>
        </w:tc>
        <w:tc>
          <w:tcPr>
            <w:tcW w:w="1034"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0"/>
              </w:rPr>
              <w:t>2.1.3.1</w:t>
            </w:r>
          </w:p>
        </w:tc>
        <w:tc>
          <w:tcPr>
            <w:tcW w:w="1034"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0"/>
              </w:rPr>
              <w:t>2.1.3.2</w:t>
            </w:r>
          </w:p>
        </w:tc>
        <w:tc>
          <w:tcPr>
            <w:tcW w:w="1035"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0"/>
              </w:rPr>
              <w:t>2.1.3.3</w:t>
            </w:r>
          </w:p>
        </w:tc>
        <w:tc>
          <w:tcPr>
            <w:tcW w:w="1032"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0"/>
              </w:rPr>
              <w:t>2.2</w:t>
            </w:r>
          </w:p>
        </w:tc>
        <w:tc>
          <w:tcPr>
            <w:tcW w:w="1034"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0"/>
              </w:rPr>
              <w:t>2.2.1</w:t>
            </w:r>
          </w:p>
        </w:tc>
        <w:tc>
          <w:tcPr>
            <w:tcW w:w="1035"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0"/>
              </w:rPr>
              <w:t>2.2.1.1</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37 168 122,44</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30 094 536,70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10 879 753,30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264 431,73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53 674,59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7 073 585,74</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640 548,57</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37 938 839,39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32 844 256,72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12 141 564,80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301 362,50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73 855,45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5 094 582,67</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474 562,10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43 638 994,76</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33 829 987,35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12 438 300,33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243 501,30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50 087,38</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9 809 007,41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146 000,00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47 558 363,59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36 617 295,10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13 349 068,92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262 997,27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44 122,36</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10 941 068,49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432 400,00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55 657 310,69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45 232 113,80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14 937 515,83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690 254,72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49 365,55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10 425 196,89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370 000,00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55 032 966,09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39 322 114,53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15 741 926,91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702 406,34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43 827,33</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15 710 851,56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12 710 851,56</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390 599,08</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74 331 667,31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43 438 108,74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19 255 181,63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688 086,04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38 347,00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30 893 558,57</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4 709 617,64</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60 527 244,22</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41 311 048,41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19 120 340,54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576 813,30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35 247,31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19 216 195,81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19 216 195,81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1 397 062,35</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68 824 087,08</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47 329 605,46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21 583 167,90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656 000,00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28 767,00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21 494 481,62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21 494 481,62</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2 973 795,13</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61 873 732,19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46 690 688,10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21 499 156,22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700 000,00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19 861,00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15 183 044,09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15 183 044,09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1 546 611,00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57 145 328,69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47 657 987,11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22 144 130,91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650 000,00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12 742,00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9 487 341,58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9 487 341,58</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1 546 610,22</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54 731 857,29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48 901 907,44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22 808 454,84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608 000,00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8 679,00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5 829 949,85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55 083 886,53</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50 167 297,40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23 492 708,48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552 000,00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3 380,00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4 916 589,13</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7"/>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57 298 044,00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51 473 143,38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24 197 489,74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500 000,00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5 824 900,62</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59 009 494,55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52 826 459,41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24 923 414,43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458 000,00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6 183 035,14</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60 721 696,34</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54 215 287,97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25 671 116,86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413 000,00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6 506 408,37</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62 576 157,11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55 642 700,75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26 441 250,37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367 000,00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6 933 456,36</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64 444 429,45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57 109 799,52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27 234 487,88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320 000,00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7 334 629,93</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66 348 188,16</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58 619 716,95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28 051 522,51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274 000,00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7 728 471,21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lastRenderedPageBreak/>
              <w:t>2036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68 428 851,58</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60 170 617,49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28 893 068,19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226 000,00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8 258 234,09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70 468 343,09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61 764 698,27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29 759 860,24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177 000,00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8 703 644,82</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72 568 332,50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63 405 190,02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30 652 656,04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129 000,00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9 163 142,48</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74 730 617,57</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65 092 358,05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31 572 235,72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81 000,00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9 638 259,52</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r w:rsidR="001276C4">
        <w:trPr>
          <w:trHeight w:val="276"/>
        </w:trPr>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76 983 049,57</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4"/>
              </w:rPr>
              <w:t>66 826 503,18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32 519 402,80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4"/>
              </w:rPr>
              <w:t>32 000,00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10 156 546,39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4"/>
              </w:rPr>
              <w:t>0,00</w:t>
            </w:r>
          </w:p>
        </w:tc>
      </w:tr>
    </w:tbl>
    <w:tbl>
      <w:tblPr>
        <w:tblStyle w:val="TableGrid"/>
        <w:tblpPr w:vertAnchor="text" w:tblpX="-867" w:tblpY="-1376"/>
        <w:tblOverlap w:val="never"/>
        <w:tblW w:w="9909" w:type="dxa"/>
        <w:tblInd w:w="0" w:type="dxa"/>
        <w:tblCellMar>
          <w:top w:w="0" w:type="dxa"/>
          <w:left w:w="0" w:type="dxa"/>
          <w:bottom w:w="0" w:type="dxa"/>
          <w:right w:w="0" w:type="dxa"/>
        </w:tblCellMar>
        <w:tblLook w:val="04A0" w:firstRow="1" w:lastRow="0" w:firstColumn="1" w:lastColumn="0" w:noHBand="0" w:noVBand="1"/>
      </w:tblPr>
      <w:tblGrid>
        <w:gridCol w:w="1127"/>
        <w:gridCol w:w="1004"/>
        <w:gridCol w:w="1005"/>
        <w:gridCol w:w="1009"/>
        <w:gridCol w:w="1009"/>
        <w:gridCol w:w="1005"/>
        <w:gridCol w:w="1009"/>
        <w:gridCol w:w="1013"/>
        <w:gridCol w:w="1013"/>
        <w:gridCol w:w="1015"/>
      </w:tblGrid>
      <w:tr w:rsidR="001276C4">
        <w:trPr>
          <w:trHeight w:val="263"/>
        </w:trPr>
        <w:tc>
          <w:tcPr>
            <w:tcW w:w="987" w:type="dxa"/>
            <w:vMerge w:val="restart"/>
            <w:tcBorders>
              <w:top w:val="single" w:sz="7" w:space="0" w:color="000000"/>
              <w:left w:val="single" w:sz="7" w:space="0" w:color="000000"/>
              <w:bottom w:val="single" w:sz="7" w:space="0" w:color="000000"/>
              <w:right w:val="single" w:sz="8" w:space="0" w:color="000000"/>
            </w:tcBorders>
            <w:vAlign w:val="center"/>
          </w:tcPr>
          <w:p w:rsidR="001276C4" w:rsidRDefault="00000000">
            <w:pPr>
              <w:spacing w:after="0" w:line="259" w:lineRule="auto"/>
              <w:ind w:left="68" w:firstLine="0"/>
              <w:jc w:val="left"/>
            </w:pPr>
            <w:r>
              <w:rPr>
                <w:rFonts w:ascii="Arial" w:eastAsia="Arial" w:hAnsi="Arial" w:cs="Arial"/>
                <w:sz w:val="13"/>
              </w:rPr>
              <w:lastRenderedPageBreak/>
              <w:t>Wyszczególnienie</w:t>
            </w:r>
          </w:p>
        </w:tc>
        <w:tc>
          <w:tcPr>
            <w:tcW w:w="991" w:type="dxa"/>
            <w:vMerge w:val="restart"/>
            <w:tcBorders>
              <w:top w:val="nil"/>
              <w:left w:val="single" w:sz="8" w:space="0" w:color="000000"/>
              <w:bottom w:val="double" w:sz="4" w:space="0" w:color="000000"/>
              <w:right w:val="single" w:sz="8" w:space="0" w:color="000000"/>
            </w:tcBorders>
          </w:tcPr>
          <w:p w:rsidR="001276C4" w:rsidRDefault="00000000">
            <w:pPr>
              <w:spacing w:after="0" w:line="259" w:lineRule="auto"/>
              <w:ind w:left="-7" w:firstLine="0"/>
              <w:jc w:val="left"/>
            </w:pPr>
            <w:r>
              <w:rPr>
                <w:noProof/>
              </w:rPr>
              <w:drawing>
                <wp:inline distT="0" distB="0" distL="0" distR="0">
                  <wp:extent cx="629412" cy="2292096"/>
                  <wp:effectExtent l="0" t="0" r="0" b="0"/>
                  <wp:docPr id="3126" name="Picture 3126"/>
                  <wp:cNvGraphicFramePr/>
                  <a:graphic xmlns:a="http://schemas.openxmlformats.org/drawingml/2006/main">
                    <a:graphicData uri="http://schemas.openxmlformats.org/drawingml/2006/picture">
                      <pic:pic xmlns:pic="http://schemas.openxmlformats.org/drawingml/2006/picture">
                        <pic:nvPicPr>
                          <pic:cNvPr id="3126" name="Picture 3126"/>
                          <pic:cNvPicPr/>
                        </pic:nvPicPr>
                        <pic:blipFill>
                          <a:blip r:embed="rId35"/>
                          <a:stretch>
                            <a:fillRect/>
                          </a:stretch>
                        </pic:blipFill>
                        <pic:spPr>
                          <a:xfrm>
                            <a:off x="0" y="0"/>
                            <a:ext cx="629412" cy="2292096"/>
                          </a:xfrm>
                          <a:prstGeom prst="rect">
                            <a:avLst/>
                          </a:prstGeom>
                        </pic:spPr>
                      </pic:pic>
                    </a:graphicData>
                  </a:graphic>
                </wp:inline>
              </w:drawing>
            </w:r>
          </w:p>
        </w:tc>
        <w:tc>
          <w:tcPr>
            <w:tcW w:w="991" w:type="dxa"/>
            <w:tcBorders>
              <w:top w:val="single" w:sz="7" w:space="0" w:color="000000"/>
              <w:left w:val="single" w:sz="8" w:space="0" w:color="000000"/>
              <w:bottom w:val="single" w:sz="8" w:space="0" w:color="000000"/>
              <w:right w:val="single" w:sz="9" w:space="0" w:color="000000"/>
            </w:tcBorders>
          </w:tcPr>
          <w:p w:rsidR="001276C4" w:rsidRDefault="00000000">
            <w:pPr>
              <w:spacing w:after="0" w:line="259" w:lineRule="auto"/>
              <w:ind w:left="11" w:firstLine="0"/>
              <w:jc w:val="center"/>
            </w:pPr>
            <w:r>
              <w:rPr>
                <w:rFonts w:ascii="Arial" w:eastAsia="Arial" w:hAnsi="Arial" w:cs="Arial"/>
                <w:sz w:val="13"/>
              </w:rPr>
              <w:t>w tym:</w:t>
            </w:r>
          </w:p>
        </w:tc>
        <w:tc>
          <w:tcPr>
            <w:tcW w:w="991" w:type="dxa"/>
            <w:vMerge w:val="restart"/>
            <w:tcBorders>
              <w:top w:val="nil"/>
              <w:left w:val="single" w:sz="9" w:space="0" w:color="000000"/>
              <w:bottom w:val="double" w:sz="4" w:space="0" w:color="000000"/>
              <w:right w:val="double" w:sz="4" w:space="0" w:color="000000"/>
            </w:tcBorders>
          </w:tcPr>
          <w:p w:rsidR="001276C4" w:rsidRDefault="00000000">
            <w:pPr>
              <w:spacing w:after="0" w:line="259" w:lineRule="auto"/>
              <w:ind w:left="-8" w:firstLine="0"/>
              <w:jc w:val="left"/>
            </w:pPr>
            <w:r>
              <w:rPr>
                <w:noProof/>
              </w:rPr>
              <w:drawing>
                <wp:inline distT="0" distB="0" distL="0" distR="0">
                  <wp:extent cx="629412" cy="2292096"/>
                  <wp:effectExtent l="0" t="0" r="0" b="0"/>
                  <wp:docPr id="3129" name="Picture 3129"/>
                  <wp:cNvGraphicFramePr/>
                  <a:graphic xmlns:a="http://schemas.openxmlformats.org/drawingml/2006/main">
                    <a:graphicData uri="http://schemas.openxmlformats.org/drawingml/2006/picture">
                      <pic:pic xmlns:pic="http://schemas.openxmlformats.org/drawingml/2006/picture">
                        <pic:nvPicPr>
                          <pic:cNvPr id="3129" name="Picture 3129"/>
                          <pic:cNvPicPr/>
                        </pic:nvPicPr>
                        <pic:blipFill>
                          <a:blip r:embed="rId36"/>
                          <a:stretch>
                            <a:fillRect/>
                          </a:stretch>
                        </pic:blipFill>
                        <pic:spPr>
                          <a:xfrm>
                            <a:off x="0" y="0"/>
                            <a:ext cx="629412" cy="2292096"/>
                          </a:xfrm>
                          <a:prstGeom prst="rect">
                            <a:avLst/>
                          </a:prstGeom>
                        </pic:spPr>
                      </pic:pic>
                    </a:graphicData>
                  </a:graphic>
                </wp:inline>
              </w:drawing>
            </w:r>
          </w:p>
        </w:tc>
        <w:tc>
          <w:tcPr>
            <w:tcW w:w="5948" w:type="dxa"/>
            <w:gridSpan w:val="6"/>
            <w:tcBorders>
              <w:top w:val="single" w:sz="7" w:space="0" w:color="000000"/>
              <w:left w:val="double" w:sz="4" w:space="0" w:color="000000"/>
              <w:bottom w:val="single" w:sz="8"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z tego:</w:t>
            </w:r>
          </w:p>
        </w:tc>
      </w:tr>
      <w:tr w:rsidR="001276C4">
        <w:trPr>
          <w:trHeight w:val="266"/>
        </w:trPr>
        <w:tc>
          <w:tcPr>
            <w:tcW w:w="0" w:type="auto"/>
            <w:vMerge/>
            <w:tcBorders>
              <w:top w:val="nil"/>
              <w:left w:val="single" w:sz="7"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29412" cy="2122932"/>
                  <wp:effectExtent l="0" t="0" r="0" b="0"/>
                  <wp:docPr id="3132" name="Picture 3132"/>
                  <wp:cNvGraphicFramePr/>
                  <a:graphic xmlns:a="http://schemas.openxmlformats.org/drawingml/2006/main">
                    <a:graphicData uri="http://schemas.openxmlformats.org/drawingml/2006/picture">
                      <pic:pic xmlns:pic="http://schemas.openxmlformats.org/drawingml/2006/picture">
                        <pic:nvPicPr>
                          <pic:cNvPr id="3132" name="Picture 3132"/>
                          <pic:cNvPicPr/>
                        </pic:nvPicPr>
                        <pic:blipFill>
                          <a:blip r:embed="rId37"/>
                          <a:stretch>
                            <a:fillRect/>
                          </a:stretch>
                        </pic:blipFill>
                        <pic:spPr>
                          <a:xfrm>
                            <a:off x="0" y="0"/>
                            <a:ext cx="629412" cy="2122932"/>
                          </a:xfrm>
                          <a:prstGeom prst="rect">
                            <a:avLst/>
                          </a:prstGeom>
                        </pic:spPr>
                      </pic:pic>
                    </a:graphicData>
                  </a:graphic>
                </wp:inline>
              </w:drawing>
            </w:r>
          </w:p>
        </w:tc>
        <w:tc>
          <w:tcPr>
            <w:tcW w:w="0" w:type="auto"/>
            <w:vMerge/>
            <w:tcBorders>
              <w:top w:val="nil"/>
              <w:left w:val="single" w:sz="9" w:space="0" w:color="000000"/>
              <w:bottom w:val="nil"/>
              <w:right w:val="double" w:sz="4" w:space="0" w:color="000000"/>
            </w:tcBorders>
          </w:tcPr>
          <w:p w:rsidR="001276C4" w:rsidRDefault="001276C4">
            <w:pPr>
              <w:spacing w:after="160" w:line="259" w:lineRule="auto"/>
              <w:ind w:left="0" w:firstLine="0"/>
              <w:jc w:val="left"/>
            </w:pPr>
          </w:p>
        </w:tc>
        <w:tc>
          <w:tcPr>
            <w:tcW w:w="991" w:type="dxa"/>
            <w:vMerge w:val="restart"/>
            <w:tcBorders>
              <w:top w:val="single" w:sz="8" w:space="0" w:color="000000"/>
              <w:left w:val="single" w:sz="2" w:space="0" w:color="000000"/>
              <w:bottom w:val="double" w:sz="4" w:space="0" w:color="000000"/>
              <w:right w:val="single" w:sz="9" w:space="0" w:color="000000"/>
            </w:tcBorders>
          </w:tcPr>
          <w:p w:rsidR="001276C4" w:rsidRDefault="00000000">
            <w:pPr>
              <w:spacing w:after="0" w:line="259" w:lineRule="auto"/>
              <w:ind w:left="-8" w:firstLine="0"/>
              <w:jc w:val="left"/>
            </w:pPr>
            <w:r>
              <w:rPr>
                <w:noProof/>
              </w:rPr>
              <w:drawing>
                <wp:inline distT="0" distB="0" distL="0" distR="0">
                  <wp:extent cx="629412" cy="2122932"/>
                  <wp:effectExtent l="0" t="0" r="0" b="0"/>
                  <wp:docPr id="3135" name="Picture 3135"/>
                  <wp:cNvGraphicFramePr/>
                  <a:graphic xmlns:a="http://schemas.openxmlformats.org/drawingml/2006/main">
                    <a:graphicData uri="http://schemas.openxmlformats.org/drawingml/2006/picture">
                      <pic:pic xmlns:pic="http://schemas.openxmlformats.org/drawingml/2006/picture">
                        <pic:nvPicPr>
                          <pic:cNvPr id="3135" name="Picture 3135"/>
                          <pic:cNvPicPr/>
                        </pic:nvPicPr>
                        <pic:blipFill>
                          <a:blip r:embed="rId38"/>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8" w:space="0" w:color="000000"/>
              <w:right w:val="single" w:sz="9" w:space="0" w:color="000000"/>
            </w:tcBorders>
          </w:tcPr>
          <w:p w:rsidR="001276C4" w:rsidRDefault="00000000">
            <w:pPr>
              <w:spacing w:after="0" w:line="259" w:lineRule="auto"/>
              <w:ind w:left="11" w:firstLine="0"/>
              <w:jc w:val="center"/>
            </w:pPr>
            <w:r>
              <w:rPr>
                <w:rFonts w:ascii="Arial" w:eastAsia="Arial" w:hAnsi="Arial" w:cs="Arial"/>
                <w:sz w:val="13"/>
              </w:rPr>
              <w:t>w tym:</w:t>
            </w:r>
          </w:p>
        </w:tc>
        <w:tc>
          <w:tcPr>
            <w:tcW w:w="991" w:type="dxa"/>
            <w:vMerge w:val="restart"/>
            <w:tcBorders>
              <w:top w:val="single" w:sz="8" w:space="0" w:color="000000"/>
              <w:left w:val="single" w:sz="9" w:space="0" w:color="000000"/>
              <w:bottom w:val="double" w:sz="4" w:space="0" w:color="000000"/>
              <w:right w:val="double" w:sz="4" w:space="0" w:color="000000"/>
            </w:tcBorders>
          </w:tcPr>
          <w:p w:rsidR="001276C4" w:rsidRDefault="00000000">
            <w:pPr>
              <w:spacing w:after="0" w:line="259" w:lineRule="auto"/>
              <w:ind w:left="-8" w:firstLine="0"/>
              <w:jc w:val="left"/>
            </w:pPr>
            <w:r>
              <w:rPr>
                <w:noProof/>
              </w:rPr>
              <w:drawing>
                <wp:inline distT="0" distB="0" distL="0" distR="0">
                  <wp:extent cx="629412" cy="2122932"/>
                  <wp:effectExtent l="0" t="0" r="0" b="0"/>
                  <wp:docPr id="3138" name="Picture 3138"/>
                  <wp:cNvGraphicFramePr/>
                  <a:graphic xmlns:a="http://schemas.openxmlformats.org/drawingml/2006/main">
                    <a:graphicData uri="http://schemas.openxmlformats.org/drawingml/2006/picture">
                      <pic:pic xmlns:pic="http://schemas.openxmlformats.org/drawingml/2006/picture">
                        <pic:nvPicPr>
                          <pic:cNvPr id="3138" name="Picture 3138"/>
                          <pic:cNvPicPr/>
                        </pic:nvPicPr>
                        <pic:blipFill>
                          <a:blip r:embed="rId39"/>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double" w:sz="4" w:space="0" w:color="000000"/>
            </w:tcBorders>
          </w:tcPr>
          <w:p w:rsidR="001276C4" w:rsidRDefault="00000000">
            <w:pPr>
              <w:spacing w:after="0" w:line="259" w:lineRule="auto"/>
              <w:ind w:left="12" w:firstLine="0"/>
              <w:jc w:val="center"/>
            </w:pPr>
            <w:r>
              <w:rPr>
                <w:rFonts w:ascii="Arial" w:eastAsia="Arial" w:hAnsi="Arial" w:cs="Arial"/>
                <w:sz w:val="13"/>
              </w:rPr>
              <w:t>w tym:</w:t>
            </w:r>
          </w:p>
        </w:tc>
        <w:tc>
          <w:tcPr>
            <w:tcW w:w="991" w:type="dxa"/>
            <w:vMerge w:val="restart"/>
            <w:tcBorders>
              <w:top w:val="single" w:sz="8" w:space="0" w:color="000000"/>
              <w:left w:val="double" w:sz="4" w:space="0" w:color="000000"/>
              <w:bottom w:val="double" w:sz="4" w:space="0" w:color="000000"/>
              <w:right w:val="double" w:sz="4" w:space="0" w:color="000000"/>
            </w:tcBorders>
          </w:tcPr>
          <w:p w:rsidR="001276C4" w:rsidRDefault="00000000">
            <w:pPr>
              <w:spacing w:after="0" w:line="259" w:lineRule="auto"/>
              <w:ind w:left="-8" w:firstLine="0"/>
              <w:jc w:val="left"/>
            </w:pPr>
            <w:r>
              <w:rPr>
                <w:noProof/>
              </w:rPr>
              <w:drawing>
                <wp:inline distT="0" distB="0" distL="0" distR="0">
                  <wp:extent cx="629412" cy="2122932"/>
                  <wp:effectExtent l="0" t="0" r="0" b="0"/>
                  <wp:docPr id="3141" name="Picture 3141"/>
                  <wp:cNvGraphicFramePr/>
                  <a:graphic xmlns:a="http://schemas.openxmlformats.org/drawingml/2006/main">
                    <a:graphicData uri="http://schemas.openxmlformats.org/drawingml/2006/picture">
                      <pic:pic xmlns:pic="http://schemas.openxmlformats.org/drawingml/2006/picture">
                        <pic:nvPicPr>
                          <pic:cNvPr id="3141" name="Picture 3141"/>
                          <pic:cNvPicPr/>
                        </pic:nvPicPr>
                        <pic:blipFill>
                          <a:blip r:embed="rId40"/>
                          <a:stretch>
                            <a:fillRect/>
                          </a:stretch>
                        </pic:blipFill>
                        <pic:spPr>
                          <a:xfrm>
                            <a:off x="0" y="0"/>
                            <a:ext cx="629412" cy="2122932"/>
                          </a:xfrm>
                          <a:prstGeom prst="rect">
                            <a:avLst/>
                          </a:prstGeom>
                        </pic:spPr>
                      </pic:pic>
                    </a:graphicData>
                  </a:graphic>
                </wp:inline>
              </w:drawing>
            </w:r>
          </w:p>
        </w:tc>
        <w:tc>
          <w:tcPr>
            <w:tcW w:w="992" w:type="dxa"/>
            <w:tcBorders>
              <w:top w:val="single" w:sz="7" w:space="0" w:color="000000"/>
              <w:left w:val="double" w:sz="4" w:space="0" w:color="000000"/>
              <w:bottom w:val="single" w:sz="8" w:space="0" w:color="000000"/>
              <w:right w:val="single" w:sz="7" w:space="0" w:color="000000"/>
            </w:tcBorders>
          </w:tcPr>
          <w:p w:rsidR="001276C4" w:rsidRDefault="00000000">
            <w:pPr>
              <w:spacing w:after="0" w:line="259" w:lineRule="auto"/>
              <w:ind w:left="12" w:firstLine="0"/>
              <w:jc w:val="center"/>
            </w:pPr>
            <w:r>
              <w:rPr>
                <w:rFonts w:ascii="Arial" w:eastAsia="Arial" w:hAnsi="Arial" w:cs="Arial"/>
                <w:sz w:val="13"/>
              </w:rPr>
              <w:t>w tym:</w:t>
            </w:r>
          </w:p>
        </w:tc>
      </w:tr>
      <w:tr w:rsidR="001276C4">
        <w:trPr>
          <w:trHeight w:val="3077"/>
        </w:trPr>
        <w:tc>
          <w:tcPr>
            <w:tcW w:w="0" w:type="auto"/>
            <w:vMerge/>
            <w:tcBorders>
              <w:top w:val="nil"/>
              <w:left w:val="single" w:sz="7" w:space="0" w:color="000000"/>
              <w:bottom w:val="single" w:sz="7"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double" w:sz="4"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double" w:sz="4"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9" w:space="0" w:color="000000"/>
              <w:bottom w:val="double" w:sz="4" w:space="0" w:color="000000"/>
              <w:right w:val="double" w:sz="4"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double" w:sz="4" w:space="0" w:color="000000"/>
              <w:right w:val="single" w:sz="9" w:space="0" w:color="000000"/>
            </w:tcBorders>
          </w:tcPr>
          <w:p w:rsidR="001276C4" w:rsidRDefault="001276C4">
            <w:pPr>
              <w:spacing w:after="160" w:line="259" w:lineRule="auto"/>
              <w:ind w:lef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29412" cy="1953768"/>
                  <wp:effectExtent l="0" t="0" r="0" b="0"/>
                  <wp:docPr id="3144" name="Picture 3144"/>
                  <wp:cNvGraphicFramePr/>
                  <a:graphic xmlns:a="http://schemas.openxmlformats.org/drawingml/2006/main">
                    <a:graphicData uri="http://schemas.openxmlformats.org/drawingml/2006/picture">
                      <pic:pic xmlns:pic="http://schemas.openxmlformats.org/drawingml/2006/picture">
                        <pic:nvPicPr>
                          <pic:cNvPr id="3144" name="Picture 3144"/>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double" w:sz="4" w:space="0" w:color="000000"/>
              <w:right w:val="double" w:sz="4" w:space="0" w:color="000000"/>
            </w:tcBorders>
          </w:tcPr>
          <w:p w:rsidR="001276C4" w:rsidRDefault="001276C4">
            <w:pPr>
              <w:spacing w:after="160" w:line="259" w:lineRule="auto"/>
              <w:ind w:lef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29412" cy="1953768"/>
                  <wp:effectExtent l="0" t="0" r="0" b="0"/>
                  <wp:docPr id="3147" name="Picture 3147"/>
                  <wp:cNvGraphicFramePr/>
                  <a:graphic xmlns:a="http://schemas.openxmlformats.org/drawingml/2006/main">
                    <a:graphicData uri="http://schemas.openxmlformats.org/drawingml/2006/picture">
                      <pic:pic xmlns:pic="http://schemas.openxmlformats.org/drawingml/2006/picture">
                        <pic:nvPicPr>
                          <pic:cNvPr id="3147" name="Picture 3147"/>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double" w:sz="4" w:space="0" w:color="000000"/>
              <w:bottom w:val="double" w:sz="4" w:space="0" w:color="000000"/>
              <w:right w:val="double" w:sz="4" w:space="0" w:color="000000"/>
            </w:tcBorders>
          </w:tcPr>
          <w:p w:rsidR="001276C4" w:rsidRDefault="001276C4">
            <w:pPr>
              <w:spacing w:after="160" w:line="259" w:lineRule="auto"/>
              <w:ind w:left="0" w:firstLine="0"/>
              <w:jc w:val="left"/>
            </w:pPr>
          </w:p>
        </w:tc>
        <w:tc>
          <w:tcPr>
            <w:tcW w:w="992" w:type="dxa"/>
            <w:tcBorders>
              <w:top w:val="single" w:sz="8" w:space="0" w:color="000000"/>
              <w:left w:val="single" w:sz="2" w:space="0" w:color="000000"/>
              <w:bottom w:val="double" w:sz="4" w:space="0" w:color="000000"/>
              <w:right w:val="single" w:sz="2" w:space="0" w:color="000000"/>
            </w:tcBorders>
          </w:tcPr>
          <w:p w:rsidR="001276C4" w:rsidRDefault="00000000">
            <w:pPr>
              <w:spacing w:after="0" w:line="259" w:lineRule="auto"/>
              <w:ind w:left="-8" w:right="-5" w:firstLine="0"/>
              <w:jc w:val="left"/>
            </w:pPr>
            <w:r>
              <w:rPr>
                <w:rFonts w:ascii="Calibri" w:eastAsia="Calibri" w:hAnsi="Calibri" w:cs="Calibri"/>
                <w:noProof/>
                <w:sz w:val="22"/>
              </w:rPr>
              <mc:AlternateContent>
                <mc:Choice Requires="wpg">
                  <w:drawing>
                    <wp:inline distT="0" distB="0" distL="0" distR="0">
                      <wp:extent cx="637946" cy="1953768"/>
                      <wp:effectExtent l="0" t="0" r="0" b="0"/>
                      <wp:docPr id="96782" name="Group 96782"/>
                      <wp:cNvGraphicFramePr/>
                      <a:graphic xmlns:a="http://schemas.openxmlformats.org/drawingml/2006/main">
                        <a:graphicData uri="http://schemas.microsoft.com/office/word/2010/wordprocessingGroup">
                          <wpg:wgp>
                            <wpg:cNvGrpSpPr/>
                            <wpg:grpSpPr>
                              <a:xfrm>
                                <a:off x="0" y="0"/>
                                <a:ext cx="637946" cy="1953768"/>
                                <a:chOff x="0" y="0"/>
                                <a:chExt cx="637946" cy="1953768"/>
                              </a:xfrm>
                            </wpg:grpSpPr>
                            <wps:wsp>
                              <wps:cNvPr id="2810" name="Rectangle 2810"/>
                              <wps:cNvSpPr/>
                              <wps:spPr>
                                <a:xfrm>
                                  <a:off x="26797" y="35954"/>
                                  <a:ext cx="747982" cy="122048"/>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 xml:space="preserve">Załącznik nr  </w:t>
                                    </w:r>
                                  </w:p>
                                </w:txbxContent>
                              </wps:txbx>
                              <wps:bodyPr horzOverflow="overflow" vert="horz" lIns="0" tIns="0" rIns="0" bIns="0" rtlCol="0">
                                <a:noAutofit/>
                              </wps:bodyPr>
                            </wps:wsp>
                            <wps:wsp>
                              <wps:cNvPr id="89397" name="Rectangle 89397"/>
                              <wps:cNvSpPr/>
                              <wps:spPr>
                                <a:xfrm>
                                  <a:off x="26797" y="162446"/>
                                  <a:ext cx="68615" cy="122048"/>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1</w:t>
                                    </w:r>
                                  </w:p>
                                </w:txbxContent>
                              </wps:txbx>
                              <wps:bodyPr horzOverflow="overflow" vert="horz" lIns="0" tIns="0" rIns="0" bIns="0" rtlCol="0">
                                <a:noAutofit/>
                              </wps:bodyPr>
                            </wps:wsp>
                            <wps:wsp>
                              <wps:cNvPr id="89398" name="Rectangle 89398"/>
                              <wps:cNvSpPr/>
                              <wps:spPr>
                                <a:xfrm>
                                  <a:off x="78387" y="162446"/>
                                  <a:ext cx="711664" cy="122048"/>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 xml:space="preserve"> do uchwały </w:t>
                                    </w:r>
                                  </w:p>
                                </w:txbxContent>
                              </wps:txbx>
                              <wps:bodyPr horzOverflow="overflow" vert="horz" lIns="0" tIns="0" rIns="0" bIns="0" rtlCol="0">
                                <a:noAutofit/>
                              </wps:bodyPr>
                            </wps:wsp>
                            <wps:wsp>
                              <wps:cNvPr id="2812" name="Rectangle 2812"/>
                              <wps:cNvSpPr/>
                              <wps:spPr>
                                <a:xfrm>
                                  <a:off x="26797" y="288939"/>
                                  <a:ext cx="154824" cy="122048"/>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 xml:space="preserve">nr </w:t>
                                    </w:r>
                                  </w:p>
                                </w:txbxContent>
                              </wps:txbx>
                              <wps:bodyPr horzOverflow="overflow" vert="horz" lIns="0" tIns="0" rIns="0" bIns="0" rtlCol="0">
                                <a:noAutofit/>
                              </wps:bodyPr>
                            </wps:wsp>
                            <wps:wsp>
                              <wps:cNvPr id="89399" name="Rectangle 89399"/>
                              <wps:cNvSpPr/>
                              <wps:spPr>
                                <a:xfrm>
                                  <a:off x="26797" y="415684"/>
                                  <a:ext cx="206349" cy="122049"/>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222</w:t>
                                    </w:r>
                                  </w:p>
                                </w:txbxContent>
                              </wps:txbx>
                              <wps:bodyPr horzOverflow="overflow" vert="horz" lIns="0" tIns="0" rIns="0" bIns="0" rtlCol="0">
                                <a:noAutofit/>
                              </wps:bodyPr>
                            </wps:wsp>
                            <wps:wsp>
                              <wps:cNvPr id="89400" name="Rectangle 89400"/>
                              <wps:cNvSpPr/>
                              <wps:spPr>
                                <a:xfrm>
                                  <a:off x="181947" y="415684"/>
                                  <a:ext cx="606479" cy="122049"/>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 xml:space="preserve">/XIV/2025 </w:t>
                                    </w:r>
                                  </w:p>
                                </w:txbxContent>
                              </wps:txbx>
                              <wps:bodyPr horzOverflow="overflow" vert="horz" lIns="0" tIns="0" rIns="0" bIns="0" rtlCol="0">
                                <a:noAutofit/>
                              </wps:bodyPr>
                            </wps:wsp>
                            <wps:wsp>
                              <wps:cNvPr id="90828" name="Rectangle 90828"/>
                              <wps:cNvSpPr/>
                              <wps:spPr>
                                <a:xfrm>
                                  <a:off x="26797" y="542176"/>
                                  <a:ext cx="790709" cy="122049"/>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Rady Miejskiej</w:t>
                                    </w:r>
                                  </w:p>
                                </w:txbxContent>
                              </wps:txbx>
                              <wps:bodyPr horzOverflow="overflow" vert="horz" lIns="0" tIns="0" rIns="0" bIns="0" rtlCol="0">
                                <a:noAutofit/>
                              </wps:bodyPr>
                            </wps:wsp>
                            <wps:wsp>
                              <wps:cNvPr id="2816" name="Rectangle 2816"/>
                              <wps:cNvSpPr/>
                              <wps:spPr>
                                <a:xfrm>
                                  <a:off x="26797" y="668668"/>
                                  <a:ext cx="636639" cy="122049"/>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 xml:space="preserve">Węglińca z </w:t>
                                    </w:r>
                                  </w:p>
                                </w:txbxContent>
                              </wps:txbx>
                              <wps:bodyPr horzOverflow="overflow" vert="horz" lIns="0" tIns="0" rIns="0" bIns="0" rtlCol="0">
                                <a:noAutofit/>
                              </wps:bodyPr>
                            </wps:wsp>
                            <wps:wsp>
                              <wps:cNvPr id="2817" name="Rectangle 2817"/>
                              <wps:cNvSpPr/>
                              <wps:spPr>
                                <a:xfrm>
                                  <a:off x="26797" y="795160"/>
                                  <a:ext cx="274210" cy="122049"/>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 xml:space="preserve">dnia </w:t>
                                    </w:r>
                                  </w:p>
                                </w:txbxContent>
                              </wps:txbx>
                              <wps:bodyPr horzOverflow="overflow" vert="horz" lIns="0" tIns="0" rIns="0" bIns="0" rtlCol="0">
                                <a:noAutofit/>
                              </wps:bodyPr>
                            </wps:wsp>
                            <wps:wsp>
                              <wps:cNvPr id="89401" name="Rectangle 89401"/>
                              <wps:cNvSpPr/>
                              <wps:spPr>
                                <a:xfrm>
                                  <a:off x="26797" y="921652"/>
                                  <a:ext cx="627784" cy="122049"/>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30.04.2025</w:t>
                                    </w:r>
                                  </w:p>
                                </w:txbxContent>
                              </wps:txbx>
                              <wps:bodyPr horzOverflow="overflow" vert="horz" lIns="0" tIns="0" rIns="0" bIns="0" rtlCol="0">
                                <a:noAutofit/>
                              </wps:bodyPr>
                            </wps:wsp>
                            <wps:wsp>
                              <wps:cNvPr id="89402" name="Rectangle 89402"/>
                              <wps:cNvSpPr/>
                              <wps:spPr>
                                <a:xfrm>
                                  <a:off x="499041" y="921652"/>
                                  <a:ext cx="82991" cy="122049"/>
                                </a:xfrm>
                                <a:prstGeom prst="rect">
                                  <a:avLst/>
                                </a:prstGeom>
                                <a:ln>
                                  <a:noFill/>
                                </a:ln>
                              </wps:spPr>
                              <wps:txbx>
                                <w:txbxContent>
                                  <w:p w:rsidR="001276C4" w:rsidRDefault="00000000">
                                    <w:pPr>
                                      <w:spacing w:after="160" w:line="259" w:lineRule="auto"/>
                                      <w:ind w:left="0" w:firstLine="0"/>
                                      <w:jc w:val="left"/>
                                    </w:pPr>
                                    <w:r>
                                      <w:rPr>
                                        <w:rFonts w:ascii="Tahoma" w:eastAsia="Tahoma" w:hAnsi="Tahoma" w:cs="Tahoma"/>
                                        <w:sz w:val="15"/>
                                      </w:rPr>
                                      <w:t>r.</w:t>
                                    </w:r>
                                  </w:p>
                                </w:txbxContent>
                              </wps:txbx>
                              <wps:bodyPr horzOverflow="overflow" vert="horz" lIns="0" tIns="0" rIns="0" bIns="0" rtlCol="0">
                                <a:noAutofit/>
                              </wps:bodyPr>
                            </wps:wsp>
                            <pic:pic xmlns:pic="http://schemas.openxmlformats.org/drawingml/2006/picture">
                              <pic:nvPicPr>
                                <pic:cNvPr id="3150" name="Picture 3150"/>
                                <pic:cNvPicPr/>
                              </pic:nvPicPr>
                              <pic:blipFill>
                                <a:blip r:embed="rId41"/>
                                <a:stretch>
                                  <a:fillRect/>
                                </a:stretch>
                              </pic:blipFill>
                              <pic:spPr>
                                <a:xfrm>
                                  <a:off x="0" y="0"/>
                                  <a:ext cx="629412" cy="1953768"/>
                                </a:xfrm>
                                <a:prstGeom prst="rect">
                                  <a:avLst/>
                                </a:prstGeom>
                              </pic:spPr>
                            </pic:pic>
                          </wpg:wgp>
                        </a:graphicData>
                      </a:graphic>
                    </wp:inline>
                  </w:drawing>
                </mc:Choice>
                <mc:Fallback>
                  <w:pict>
                    <v:group id="Group 96782" o:spid="_x0000_s1026" style="width:50.25pt;height:153.85pt;mso-position-horizontal-relative:char;mso-position-vertical-relative:line" coordsize="6379,1953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">
                      <v:rect id="Rectangle 2810" o:spid="_x0000_s1027" style="position:absolute;left:267;top:359;width:7480;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" filled="f" stroked="f">
                        <v:textbox inset="0,0,0,0">
                          <w:txbxContent>
                            <w:p w:rsidR="001276C4" w:rsidRDefault="00000000">
                              <w:pPr>
                                <w:spacing w:after="160" w:line="259" w:lineRule="auto"/>
                                <w:ind w:left="0" w:firstLine="0"/>
                                <w:jc w:val="left"/>
                              </w:pPr>
                              <w:r>
                                <w:rPr>
                                  <w:rFonts w:ascii="Tahoma" w:eastAsia="Tahoma" w:hAnsi="Tahoma" w:cs="Tahoma"/>
                                  <w:sz w:val="15"/>
                                </w:rPr>
                                <w:t xml:space="preserve">Załącznik nr  </w:t>
                              </w:r>
                            </w:p>
                          </w:txbxContent>
                        </v:textbox>
                      </v:rect>
                      <v:rect id="Rectangle 89397" o:spid="_x0000_s1028" style="position:absolute;left:267;top:1624;width:687;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" filled="f" stroked="f">
                        <v:textbox inset="0,0,0,0">
                          <w:txbxContent>
                            <w:p w:rsidR="001276C4" w:rsidRDefault="00000000">
                              <w:pPr>
                                <w:spacing w:after="160" w:line="259" w:lineRule="auto"/>
                                <w:ind w:left="0" w:firstLine="0"/>
                                <w:jc w:val="left"/>
                              </w:pPr>
                              <w:r>
                                <w:rPr>
                                  <w:rFonts w:ascii="Tahoma" w:eastAsia="Tahoma" w:hAnsi="Tahoma" w:cs="Tahoma"/>
                                  <w:sz w:val="15"/>
                                </w:rPr>
                                <w:t>1</w:t>
                              </w:r>
                            </w:p>
                          </w:txbxContent>
                        </v:textbox>
                      </v:rect>
                      <v:rect id="Rectangle 89398" o:spid="_x0000_s1029" style="position:absolute;left:783;top:1624;width:7117;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" filled="f" stroked="f">
                        <v:textbox inset="0,0,0,0">
                          <w:txbxContent>
                            <w:p w:rsidR="001276C4" w:rsidRDefault="00000000">
                              <w:pPr>
                                <w:spacing w:after="160" w:line="259" w:lineRule="auto"/>
                                <w:ind w:left="0" w:firstLine="0"/>
                                <w:jc w:val="left"/>
                              </w:pPr>
                              <w:r>
                                <w:rPr>
                                  <w:rFonts w:ascii="Tahoma" w:eastAsia="Tahoma" w:hAnsi="Tahoma" w:cs="Tahoma"/>
                                  <w:sz w:val="15"/>
                                </w:rPr>
                                <w:t xml:space="preserve"> do uchwały </w:t>
                              </w:r>
                            </w:p>
                          </w:txbxContent>
                        </v:textbox>
                      </v:rect>
                      <v:rect id="Rectangle 2812" o:spid="_x0000_s1030" style="position:absolute;left:267;top:2889;width:1549;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COa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BJZwlc34QnIJcXAAAA//8DAFBLAQItABQABgAIAAAAIQDb4fbL7gAAAIUBAAATAAAAAAAA&#10;AAAAAAAAAAAAAABbQ29udGVudF9UeXBlc10ueG1sUEsBAi0AFAAGAAgAAAAhAFr0LFu/AAAAFQEA&#10;AAsAAAAAAAAAAAAAAAAAHwEAAF9yZWxzLy5yZWxzUEsBAi0AFAAGAAgAAAAhAPyYI5rHAAAA3QAA&#10;AA8AAAAAAAAAAAAAAAAABwIAAGRycy9kb3ducmV2LnhtbFBLBQYAAAAAAwADALcAAAD7AgAAAAA=&#10;" filled="f" stroked="f">
                        <v:textbox inset="0,0,0,0">
                          <w:txbxContent>
                            <w:p w:rsidR="001276C4" w:rsidRDefault="00000000">
                              <w:pPr>
                                <w:spacing w:after="160" w:line="259" w:lineRule="auto"/>
                                <w:ind w:left="0" w:firstLine="0"/>
                                <w:jc w:val="left"/>
                              </w:pPr>
                              <w:r>
                                <w:rPr>
                                  <w:rFonts w:ascii="Tahoma" w:eastAsia="Tahoma" w:hAnsi="Tahoma" w:cs="Tahoma"/>
                                  <w:sz w:val="15"/>
                                </w:rPr>
                                <w:t xml:space="preserve">nr </w:t>
                              </w:r>
                            </w:p>
                          </w:txbxContent>
                        </v:textbox>
                      </v:rect>
                      <v:rect id="Rectangle 89399" o:spid="_x0000_s1031" style="position:absolute;left:267;top:4156;width:2064;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" filled="f" stroked="f">
                        <v:textbox inset="0,0,0,0">
                          <w:txbxContent>
                            <w:p w:rsidR="001276C4" w:rsidRDefault="00000000">
                              <w:pPr>
                                <w:spacing w:after="160" w:line="259" w:lineRule="auto"/>
                                <w:ind w:left="0" w:firstLine="0"/>
                                <w:jc w:val="left"/>
                              </w:pPr>
                              <w:r>
                                <w:rPr>
                                  <w:rFonts w:ascii="Tahoma" w:eastAsia="Tahoma" w:hAnsi="Tahoma" w:cs="Tahoma"/>
                                  <w:sz w:val="15"/>
                                </w:rPr>
                                <w:t>222</w:t>
                              </w:r>
                            </w:p>
                          </w:txbxContent>
                        </v:textbox>
                      </v:rect>
                      <v:rect id="Rectangle 89400" o:spid="_x0000_s1032" style="position:absolute;left:1819;top:4156;width:6065;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" filled="f" stroked="f">
                        <v:textbox inset="0,0,0,0">
                          <w:txbxContent>
                            <w:p w:rsidR="001276C4" w:rsidRDefault="00000000">
                              <w:pPr>
                                <w:spacing w:after="160" w:line="259" w:lineRule="auto"/>
                                <w:ind w:left="0" w:firstLine="0"/>
                                <w:jc w:val="left"/>
                              </w:pPr>
                              <w:r>
                                <w:rPr>
                                  <w:rFonts w:ascii="Tahoma" w:eastAsia="Tahoma" w:hAnsi="Tahoma" w:cs="Tahoma"/>
                                  <w:sz w:val="15"/>
                                </w:rPr>
                                <w:t xml:space="preserve">/XIV/2025 </w:t>
                              </w:r>
                            </w:p>
                          </w:txbxContent>
                        </v:textbox>
                      </v:rect>
                      <v:rect id="Rectangle 90828" o:spid="_x0000_s1033" style="position:absolute;left:267;top:5421;width:7908;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" filled="f" stroked="f">
                        <v:textbox inset="0,0,0,0">
                          <w:txbxContent>
                            <w:p w:rsidR="001276C4" w:rsidRDefault="00000000">
                              <w:pPr>
                                <w:spacing w:after="160" w:line="259" w:lineRule="auto"/>
                                <w:ind w:left="0" w:firstLine="0"/>
                                <w:jc w:val="left"/>
                              </w:pPr>
                              <w:r>
                                <w:rPr>
                                  <w:rFonts w:ascii="Tahoma" w:eastAsia="Tahoma" w:hAnsi="Tahoma" w:cs="Tahoma"/>
                                  <w:sz w:val="15"/>
                                </w:rPr>
                                <w:t>Rady Miejskiej</w:t>
                              </w:r>
                            </w:p>
                          </w:txbxContent>
                        </v:textbox>
                      </v:rect>
                      <v:rect id="Rectangle 2816" o:spid="_x0000_s1034" style="position:absolute;left:267;top:6686;width:6367;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" filled="f" stroked="f">
                        <v:textbox inset="0,0,0,0">
                          <w:txbxContent>
                            <w:p w:rsidR="001276C4" w:rsidRDefault="00000000">
                              <w:pPr>
                                <w:spacing w:after="160" w:line="259" w:lineRule="auto"/>
                                <w:ind w:left="0" w:firstLine="0"/>
                                <w:jc w:val="left"/>
                              </w:pPr>
                              <w:r>
                                <w:rPr>
                                  <w:rFonts w:ascii="Tahoma" w:eastAsia="Tahoma" w:hAnsi="Tahoma" w:cs="Tahoma"/>
                                  <w:sz w:val="15"/>
                                </w:rPr>
                                <w:t xml:space="preserve">Węglińca z </w:t>
                              </w:r>
                            </w:p>
                          </w:txbxContent>
                        </v:textbox>
                      </v:rect>
                      <v:rect id="Rectangle 2817" o:spid="_x0000_s1035" style="position:absolute;left:267;top:7951;width:2743;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" filled="f" stroked="f">
                        <v:textbox inset="0,0,0,0">
                          <w:txbxContent>
                            <w:p w:rsidR="001276C4" w:rsidRDefault="00000000">
                              <w:pPr>
                                <w:spacing w:after="160" w:line="259" w:lineRule="auto"/>
                                <w:ind w:left="0" w:firstLine="0"/>
                                <w:jc w:val="left"/>
                              </w:pPr>
                              <w:r>
                                <w:rPr>
                                  <w:rFonts w:ascii="Tahoma" w:eastAsia="Tahoma" w:hAnsi="Tahoma" w:cs="Tahoma"/>
                                  <w:sz w:val="15"/>
                                </w:rPr>
                                <w:t xml:space="preserve">dnia </w:t>
                              </w:r>
                            </w:p>
                          </w:txbxContent>
                        </v:textbox>
                      </v:rect>
                      <v:rect id="Rectangle 89401" o:spid="_x0000_s1036" style="position:absolute;left:267;top:9216;width:6278;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" filled="f" stroked="f">
                        <v:textbox inset="0,0,0,0">
                          <w:txbxContent>
                            <w:p w:rsidR="001276C4" w:rsidRDefault="00000000">
                              <w:pPr>
                                <w:spacing w:after="160" w:line="259" w:lineRule="auto"/>
                                <w:ind w:left="0" w:firstLine="0"/>
                                <w:jc w:val="left"/>
                              </w:pPr>
                              <w:r>
                                <w:rPr>
                                  <w:rFonts w:ascii="Tahoma" w:eastAsia="Tahoma" w:hAnsi="Tahoma" w:cs="Tahoma"/>
                                  <w:sz w:val="15"/>
                                </w:rPr>
                                <w:t>30.04.2025</w:t>
                              </w:r>
                            </w:p>
                          </w:txbxContent>
                        </v:textbox>
                      </v:rect>
                      <v:rect id="Rectangle 89402" o:spid="_x0000_s1037" style="position:absolute;left:4990;top:9216;width:830;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" filled="f" stroked="f">
                        <v:textbox inset="0,0,0,0">
                          <w:txbxContent>
                            <w:p w:rsidR="001276C4" w:rsidRDefault="00000000">
                              <w:pPr>
                                <w:spacing w:after="160" w:line="259" w:lineRule="auto"/>
                                <w:ind w:left="0" w:firstLine="0"/>
                                <w:jc w:val="left"/>
                              </w:pPr>
                              <w:r>
                                <w:rPr>
                                  <w:rFonts w:ascii="Tahoma" w:eastAsia="Tahoma" w:hAnsi="Tahoma" w:cs="Tahoma"/>
                                  <w:sz w:val="15"/>
                                </w:rPr>
                                <w:t>r.</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50" o:spid="_x0000_s1038" type="#_x0000_t75" style="position:absolute;width:6294;height:1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">
                        <v:imagedata r:id="rId42" o:title=""/>
                      </v:shape>
                      <w10:anchorlock/>
                    </v:group>
                  </w:pict>
                </mc:Fallback>
              </mc:AlternateContent>
            </w:r>
          </w:p>
        </w:tc>
      </w:tr>
      <w:tr w:rsidR="001276C4">
        <w:trPr>
          <w:trHeight w:val="271"/>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9"/>
              </w:rPr>
              <w:t>Lp</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2" w:firstLine="0"/>
              <w:jc w:val="center"/>
            </w:pPr>
            <w:r>
              <w:rPr>
                <w:rFonts w:ascii="Arial" w:eastAsia="Arial" w:hAnsi="Arial" w:cs="Arial"/>
                <w:sz w:val="9"/>
              </w:rPr>
              <w:t>3</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9"/>
              </w:rPr>
              <w:t>3.1</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3" w:firstLine="0"/>
              <w:jc w:val="center"/>
            </w:pPr>
            <w:r>
              <w:rPr>
                <w:rFonts w:ascii="Arial" w:eastAsia="Arial" w:hAnsi="Arial" w:cs="Arial"/>
                <w:sz w:val="9"/>
              </w:rPr>
              <w:t>4</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9"/>
              </w:rPr>
              <w:t>4.1</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2" w:firstLine="0"/>
              <w:jc w:val="center"/>
            </w:pPr>
            <w:r>
              <w:rPr>
                <w:rFonts w:ascii="Arial" w:eastAsia="Arial" w:hAnsi="Arial" w:cs="Arial"/>
                <w:sz w:val="9"/>
              </w:rPr>
              <w:t>4.1.1</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9"/>
              </w:rPr>
              <w:t>4.2</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3" w:firstLine="0"/>
              <w:jc w:val="center"/>
            </w:pPr>
            <w:r>
              <w:rPr>
                <w:rFonts w:ascii="Arial" w:eastAsia="Arial" w:hAnsi="Arial" w:cs="Arial"/>
                <w:sz w:val="9"/>
              </w:rPr>
              <w:t>4.2.1</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9"/>
              </w:rPr>
              <w:t>4.3</w:t>
            </w:r>
          </w:p>
        </w:tc>
        <w:tc>
          <w:tcPr>
            <w:tcW w:w="992"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2" w:firstLine="0"/>
              <w:jc w:val="center"/>
            </w:pPr>
            <w:r>
              <w:rPr>
                <w:rFonts w:ascii="Arial" w:eastAsia="Arial" w:hAnsi="Arial" w:cs="Arial"/>
                <w:sz w:val="9"/>
              </w:rPr>
              <w:t>4.3.1</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5 553 142,89</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2 462 071,32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3 091 071,57</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2 345 190,42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5 652 579,07</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2 109 284,00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3 543 295,07</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1 906 469,41</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10 687 077,49</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4 000 000,00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6 687 077,49</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1 751 995,95</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13 094 679,90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1 919 924,00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2 008 618,60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9 166 137,30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12 380 342,05</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1 313 769,70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11 066 572,35</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-4 839 916,43</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9 877 676,46</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2"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9 139 839,78</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4 102 079,75</w:t>
            </w:r>
          </w:p>
        </w:tc>
      </w:tr>
      <w:tr w:rsidR="001276C4">
        <w:trPr>
          <w:trHeight w:val="267"/>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4"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-5 155 247,40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6 613 647,40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3 400 000,00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2 400 000,00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3 161 200,40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2 702 800,40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1 039 282,36</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5 746 360,03</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2 000 000,00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3 693 913,03</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-1 332 201,16</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2 558 601,16</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2"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 w:firstLine="0"/>
              <w:jc w:val="center"/>
            </w:pPr>
            <w:r>
              <w:rPr>
                <w:rFonts w:ascii="Arial" w:eastAsia="Arial" w:hAnsi="Arial" w:cs="Arial"/>
                <w:sz w:val="13"/>
              </w:rPr>
              <w:t>1 847 000,00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620 600,00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2029</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7"/>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2033</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2036</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2038</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r w:rsidR="001276C4">
        <w:trPr>
          <w:trHeight w:val="267"/>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firstLine="0"/>
              <w:jc w:val="center"/>
            </w:pPr>
            <w:r>
              <w:rPr>
                <w:rFonts w:ascii="Arial" w:eastAsia="Arial" w:hAnsi="Arial" w:cs="Arial"/>
                <w:sz w:val="13"/>
              </w:rPr>
              <w:t>0,00</w:t>
            </w:r>
          </w:p>
        </w:tc>
      </w:tr>
    </w:tbl>
    <w:p w:rsidR="001276C4" w:rsidRDefault="00000000">
      <w:pPr>
        <w:spacing w:after="0" w:line="259" w:lineRule="auto"/>
        <w:ind w:left="-1440" w:right="4907" w:firstLine="0"/>
      </w:pPr>
      <w:r>
        <w:rPr>
          <w:noProof/>
        </w:rPr>
        <w:lastRenderedPageBreak/>
        <w:drawing>
          <wp:anchor distT="0" distB="0" distL="114300" distR="114300" simplePos="0" relativeHeight="251660288" behindDoc="0" locked="0" layoutInCell="1" allowOverlap="0">
            <wp:simplePos x="0" y="0"/>
            <wp:positionH relativeFrom="page">
              <wp:posOffset>356616</wp:posOffset>
            </wp:positionH>
            <wp:positionV relativeFrom="page">
              <wp:posOffset>6877812</wp:posOffset>
            </wp:positionV>
            <wp:extent cx="7792212" cy="301752"/>
            <wp:effectExtent l="0" t="0" r="0" b="0"/>
            <wp:wrapTopAndBottom/>
            <wp:docPr id="3153" name="Picture 3153"/>
            <wp:cNvGraphicFramePr/>
            <a:graphic xmlns:a="http://schemas.openxmlformats.org/drawingml/2006/main">
              <a:graphicData uri="http://schemas.openxmlformats.org/drawingml/2006/picture">
                <pic:pic xmlns:pic="http://schemas.openxmlformats.org/drawingml/2006/picture">
                  <pic:nvPicPr>
                    <pic:cNvPr id="3153" name="Picture 3153"/>
                    <pic:cNvPicPr/>
                  </pic:nvPicPr>
                  <pic:blipFill>
                    <a:blip r:embed="rId43"/>
                    <a:stretch>
                      <a:fillRect/>
                    </a:stretch>
                  </pic:blipFill>
                  <pic:spPr>
                    <a:xfrm>
                      <a:off x="0" y="0"/>
                      <a:ext cx="7792212" cy="301752"/>
                    </a:xfrm>
                    <a:prstGeom prst="rect">
                      <a:avLst/>
                    </a:prstGeom>
                  </pic:spPr>
                </pic:pic>
              </a:graphicData>
            </a:graphic>
          </wp:anchor>
        </w:drawing>
      </w:r>
      <w:r>
        <w:br w:type="page"/>
      </w:r>
    </w:p>
    <w:tbl>
      <w:tblPr>
        <w:tblStyle w:val="TableGrid"/>
        <w:tblpPr w:vertAnchor="text" w:tblpX="-868"/>
        <w:tblOverlap w:val="never"/>
        <w:tblW w:w="10006" w:type="dxa"/>
        <w:tblInd w:w="0" w:type="dxa"/>
        <w:tblCellMar>
          <w:top w:w="0" w:type="dxa"/>
          <w:left w:w="0" w:type="dxa"/>
          <w:bottom w:w="0" w:type="dxa"/>
          <w:right w:w="7" w:type="dxa"/>
        </w:tblCellMar>
        <w:tblLook w:val="04A0" w:firstRow="1" w:lastRow="0" w:firstColumn="1" w:lastColumn="0" w:noHBand="0" w:noVBand="1"/>
      </w:tblPr>
      <w:tblGrid>
        <w:gridCol w:w="1127"/>
        <w:gridCol w:w="1010"/>
        <w:gridCol w:w="1014"/>
        <w:gridCol w:w="1015"/>
        <w:gridCol w:w="1015"/>
        <w:gridCol w:w="1015"/>
        <w:gridCol w:w="1015"/>
        <w:gridCol w:w="1015"/>
        <w:gridCol w:w="1007"/>
        <w:gridCol w:w="1000"/>
      </w:tblGrid>
      <w:tr w:rsidR="001276C4">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67" w:firstLine="0"/>
              <w:jc w:val="left"/>
            </w:pPr>
            <w:r>
              <w:rPr>
                <w:rFonts w:ascii="Arial" w:eastAsia="Arial" w:hAnsi="Arial" w:cs="Arial"/>
                <w:sz w:val="13"/>
              </w:rPr>
              <w:lastRenderedPageBreak/>
              <w:t>Wyszczególnienie</w:t>
            </w:r>
          </w:p>
        </w:tc>
        <w:tc>
          <w:tcPr>
            <w:tcW w:w="4000" w:type="dxa"/>
            <w:gridSpan w:val="4"/>
            <w:tcBorders>
              <w:top w:val="single" w:sz="8" w:space="0" w:color="000000"/>
              <w:left w:val="single" w:sz="8" w:space="0" w:color="000000"/>
              <w:bottom w:val="single" w:sz="8" w:space="0" w:color="000000"/>
              <w:right w:val="single" w:sz="9" w:space="0" w:color="000000"/>
            </w:tcBorders>
          </w:tcPr>
          <w:p w:rsidR="001276C4" w:rsidRDefault="00000000">
            <w:pPr>
              <w:spacing w:after="0" w:line="259" w:lineRule="auto"/>
              <w:ind w:left="15" w:firstLine="0"/>
              <w:jc w:val="center"/>
            </w:pPr>
            <w:r>
              <w:rPr>
                <w:rFonts w:ascii="Arial" w:eastAsia="Arial" w:hAnsi="Arial" w:cs="Arial"/>
                <w:sz w:val="13"/>
              </w:rPr>
              <w:t>z tego:</w:t>
            </w:r>
          </w:p>
        </w:tc>
        <w:tc>
          <w:tcPr>
            <w:tcW w:w="1001" w:type="dxa"/>
            <w:vMerge w:val="restart"/>
            <w:tcBorders>
              <w:top w:val="nil"/>
              <w:left w:val="single" w:sz="9" w:space="0" w:color="000000"/>
              <w:bottom w:val="single" w:sz="9" w:space="0" w:color="000000"/>
              <w:right w:val="single" w:sz="9" w:space="0" w:color="000000"/>
            </w:tcBorders>
          </w:tcPr>
          <w:p w:rsidR="001276C4" w:rsidRDefault="00000000">
            <w:pPr>
              <w:spacing w:after="0" w:line="259" w:lineRule="auto"/>
              <w:ind w:left="-7" w:firstLine="0"/>
              <w:jc w:val="left"/>
            </w:pPr>
            <w:r>
              <w:rPr>
                <w:noProof/>
              </w:rPr>
              <w:drawing>
                <wp:inline distT="0" distB="0" distL="0" distR="0">
                  <wp:extent cx="635508" cy="2313432"/>
                  <wp:effectExtent l="0" t="0" r="0" b="0"/>
                  <wp:docPr id="4041" name="Picture 4041"/>
                  <wp:cNvGraphicFramePr/>
                  <a:graphic xmlns:a="http://schemas.openxmlformats.org/drawingml/2006/main">
                    <a:graphicData uri="http://schemas.openxmlformats.org/drawingml/2006/picture">
                      <pic:pic xmlns:pic="http://schemas.openxmlformats.org/drawingml/2006/picture">
                        <pic:nvPicPr>
                          <pic:cNvPr id="4041" name="Picture 4041"/>
                          <pic:cNvPicPr/>
                        </pic:nvPicPr>
                        <pic:blipFill>
                          <a:blip r:embed="rId44"/>
                          <a:stretch>
                            <a:fillRect/>
                          </a:stretch>
                        </pic:blipFill>
                        <pic:spPr>
                          <a:xfrm>
                            <a:off x="0" y="0"/>
                            <a:ext cx="635508" cy="2313432"/>
                          </a:xfrm>
                          <a:prstGeom prst="rect">
                            <a:avLst/>
                          </a:prstGeom>
                        </pic:spPr>
                      </pic:pic>
                    </a:graphicData>
                  </a:graphic>
                </wp:inline>
              </w:drawing>
            </w:r>
          </w:p>
        </w:tc>
        <w:tc>
          <w:tcPr>
            <w:tcW w:w="4004" w:type="dxa"/>
            <w:gridSpan w:val="4"/>
            <w:tcBorders>
              <w:top w:val="single" w:sz="8" w:space="0" w:color="000000"/>
              <w:left w:val="single" w:sz="9"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3"/>
              </w:rPr>
              <w:t>z tego:</w:t>
            </w:r>
          </w:p>
        </w:tc>
      </w:tr>
      <w:tr w:rsidR="001276C4">
        <w:trPr>
          <w:trHeight w:val="269"/>
        </w:trPr>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998" w:type="dxa"/>
            <w:vMerge w:val="restart"/>
            <w:tcBorders>
              <w:top w:val="single" w:sz="8" w:space="0" w:color="000000"/>
              <w:left w:val="single" w:sz="8" w:space="0" w:color="000000"/>
              <w:bottom w:val="single" w:sz="9" w:space="0" w:color="000000"/>
              <w:right w:val="single" w:sz="8" w:space="0" w:color="000000"/>
            </w:tcBorders>
          </w:tcPr>
          <w:p w:rsidR="001276C4" w:rsidRDefault="00000000">
            <w:pPr>
              <w:spacing w:after="0" w:line="259" w:lineRule="auto"/>
              <w:ind w:left="-10" w:firstLine="0"/>
              <w:jc w:val="left"/>
            </w:pPr>
            <w:r>
              <w:rPr>
                <w:noProof/>
              </w:rPr>
              <w:drawing>
                <wp:inline distT="0" distB="0" distL="0" distR="0">
                  <wp:extent cx="635508" cy="2142744"/>
                  <wp:effectExtent l="0" t="0" r="0" b="0"/>
                  <wp:docPr id="4044" name="Picture 4044"/>
                  <wp:cNvGraphicFramePr/>
                  <a:graphic xmlns:a="http://schemas.openxmlformats.org/drawingml/2006/main">
                    <a:graphicData uri="http://schemas.openxmlformats.org/drawingml/2006/picture">
                      <pic:pic xmlns:pic="http://schemas.openxmlformats.org/drawingml/2006/picture">
                        <pic:nvPicPr>
                          <pic:cNvPr id="4044" name="Picture 4044"/>
                          <pic:cNvPicPr/>
                        </pic:nvPicPr>
                        <pic:blipFill>
                          <a:blip r:embed="rId45"/>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8" w:space="0" w:color="000000"/>
              <w:bottom w:val="single" w:sz="8" w:space="0" w:color="000000"/>
              <w:right w:val="single" w:sz="9" w:space="0" w:color="000000"/>
            </w:tcBorders>
          </w:tcPr>
          <w:p w:rsidR="001276C4" w:rsidRDefault="00000000">
            <w:pPr>
              <w:spacing w:after="0" w:line="259" w:lineRule="auto"/>
              <w:ind w:left="16" w:firstLine="0"/>
              <w:jc w:val="center"/>
            </w:pPr>
            <w:r>
              <w:rPr>
                <w:rFonts w:ascii="Arial" w:eastAsia="Arial" w:hAnsi="Arial" w:cs="Arial"/>
                <w:sz w:val="13"/>
              </w:rPr>
              <w:t>w tym:</w:t>
            </w:r>
          </w:p>
        </w:tc>
        <w:tc>
          <w:tcPr>
            <w:tcW w:w="1001" w:type="dxa"/>
            <w:vMerge w:val="restart"/>
            <w:tcBorders>
              <w:top w:val="single" w:sz="8" w:space="0" w:color="000000"/>
              <w:left w:val="single" w:sz="9" w:space="0" w:color="000000"/>
              <w:bottom w:val="single" w:sz="9" w:space="0" w:color="000000"/>
              <w:right w:val="single" w:sz="9" w:space="0" w:color="000000"/>
            </w:tcBorders>
          </w:tcPr>
          <w:p w:rsidR="001276C4" w:rsidRDefault="00000000">
            <w:pPr>
              <w:spacing w:after="0" w:line="259" w:lineRule="auto"/>
              <w:ind w:left="-7" w:firstLine="0"/>
              <w:jc w:val="left"/>
            </w:pPr>
            <w:r>
              <w:rPr>
                <w:noProof/>
              </w:rPr>
              <w:drawing>
                <wp:inline distT="0" distB="0" distL="0" distR="0">
                  <wp:extent cx="635508" cy="2142744"/>
                  <wp:effectExtent l="0" t="0" r="0" b="0"/>
                  <wp:docPr id="4047" name="Picture 4047"/>
                  <wp:cNvGraphicFramePr/>
                  <a:graphic xmlns:a="http://schemas.openxmlformats.org/drawingml/2006/main">
                    <a:graphicData uri="http://schemas.openxmlformats.org/drawingml/2006/picture">
                      <pic:pic xmlns:pic="http://schemas.openxmlformats.org/drawingml/2006/picture">
                        <pic:nvPicPr>
                          <pic:cNvPr id="4047" name="Picture 4047"/>
                          <pic:cNvPicPr/>
                        </pic:nvPicPr>
                        <pic:blipFill>
                          <a:blip r:embed="rId46"/>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8" w:space="0" w:color="000000"/>
              <w:right w:val="single" w:sz="9" w:space="0" w:color="000000"/>
            </w:tcBorders>
          </w:tcPr>
          <w:p w:rsidR="001276C4" w:rsidRDefault="00000000">
            <w:pPr>
              <w:spacing w:after="0" w:line="259" w:lineRule="auto"/>
              <w:ind w:left="17" w:firstLine="0"/>
              <w:jc w:val="center"/>
            </w:pPr>
            <w:r>
              <w:rPr>
                <w:rFonts w:ascii="Arial" w:eastAsia="Arial" w:hAnsi="Arial" w:cs="Arial"/>
                <w:sz w:val="13"/>
              </w:rPr>
              <w:t>w tym:</w:t>
            </w:r>
          </w:p>
        </w:tc>
        <w:tc>
          <w:tcPr>
            <w:tcW w:w="0" w:type="auto"/>
            <w:vMerge/>
            <w:tcBorders>
              <w:top w:val="nil"/>
              <w:left w:val="single" w:sz="9" w:space="0" w:color="000000"/>
              <w:bottom w:val="nil"/>
              <w:right w:val="single" w:sz="9" w:space="0" w:color="000000"/>
            </w:tcBorders>
          </w:tcPr>
          <w:p w:rsidR="001276C4" w:rsidRDefault="001276C4">
            <w:pPr>
              <w:spacing w:after="160" w:line="259" w:lineRule="auto"/>
              <w:ind w:lef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rsidR="001276C4" w:rsidRDefault="00000000">
            <w:pPr>
              <w:spacing w:after="0" w:line="259" w:lineRule="auto"/>
              <w:ind w:left="-7" w:firstLine="0"/>
              <w:jc w:val="left"/>
            </w:pPr>
            <w:r>
              <w:rPr>
                <w:noProof/>
              </w:rPr>
              <w:drawing>
                <wp:inline distT="0" distB="0" distL="0" distR="0">
                  <wp:extent cx="635508" cy="2142744"/>
                  <wp:effectExtent l="0" t="0" r="0" b="0"/>
                  <wp:docPr id="4050" name="Picture 4050"/>
                  <wp:cNvGraphicFramePr/>
                  <a:graphic xmlns:a="http://schemas.openxmlformats.org/drawingml/2006/main">
                    <a:graphicData uri="http://schemas.openxmlformats.org/drawingml/2006/picture">
                      <pic:pic xmlns:pic="http://schemas.openxmlformats.org/drawingml/2006/picture">
                        <pic:nvPicPr>
                          <pic:cNvPr id="4050" name="Picture 4050"/>
                          <pic:cNvPicPr/>
                        </pic:nvPicPr>
                        <pic:blipFill>
                          <a:blip r:embed="rId47"/>
                          <a:stretch>
                            <a:fillRect/>
                          </a:stretch>
                        </pic:blipFill>
                        <pic:spPr>
                          <a:xfrm>
                            <a:off x="0" y="0"/>
                            <a:ext cx="635508" cy="2142744"/>
                          </a:xfrm>
                          <a:prstGeom prst="rect">
                            <a:avLst/>
                          </a:prstGeom>
                        </pic:spPr>
                      </pic:pic>
                    </a:graphicData>
                  </a:graphic>
                </wp:inline>
              </w:drawing>
            </w:r>
          </w:p>
        </w:tc>
        <w:tc>
          <w:tcPr>
            <w:tcW w:w="3003" w:type="dxa"/>
            <w:gridSpan w:val="3"/>
            <w:tcBorders>
              <w:top w:val="single" w:sz="8" w:space="0" w:color="000000"/>
              <w:left w:val="single" w:sz="9"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w tym:</w:t>
            </w:r>
          </w:p>
        </w:tc>
      </w:tr>
      <w:tr w:rsidR="001276C4">
        <w:trPr>
          <w:trHeight w:val="269"/>
        </w:trPr>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35508" cy="1972056"/>
                  <wp:effectExtent l="0" t="0" r="0" b="0"/>
                  <wp:docPr id="4053" name="Picture 4053"/>
                  <wp:cNvGraphicFramePr/>
                  <a:graphic xmlns:a="http://schemas.openxmlformats.org/drawingml/2006/main">
                    <a:graphicData uri="http://schemas.openxmlformats.org/drawingml/2006/picture">
                      <pic:pic xmlns:pic="http://schemas.openxmlformats.org/drawingml/2006/picture">
                        <pic:nvPicPr>
                          <pic:cNvPr id="4053" name="Picture 4053"/>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1276C4" w:rsidRDefault="001276C4">
            <w:pPr>
              <w:spacing w:after="160" w:line="259" w:lineRule="auto"/>
              <w:ind w:lef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35508" cy="1972056"/>
                  <wp:effectExtent l="0" t="0" r="0" b="0"/>
                  <wp:docPr id="4056" name="Picture 4056"/>
                  <wp:cNvGraphicFramePr/>
                  <a:graphic xmlns:a="http://schemas.openxmlformats.org/drawingml/2006/main">
                    <a:graphicData uri="http://schemas.openxmlformats.org/drawingml/2006/picture">
                      <pic:pic xmlns:pic="http://schemas.openxmlformats.org/drawingml/2006/picture">
                        <pic:nvPicPr>
                          <pic:cNvPr id="4056" name="Picture 4056"/>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9" w:space="0" w:color="000000"/>
            </w:tcBorders>
          </w:tcPr>
          <w:p w:rsidR="001276C4" w:rsidRDefault="001276C4">
            <w:pPr>
              <w:spacing w:after="160" w:line="259" w:lineRule="auto"/>
              <w:ind w:lef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rsidR="001276C4" w:rsidRDefault="00000000">
            <w:pPr>
              <w:spacing w:after="0" w:line="259" w:lineRule="auto"/>
              <w:ind w:left="-8" w:firstLine="0"/>
              <w:jc w:val="left"/>
            </w:pPr>
            <w:r>
              <w:rPr>
                <w:noProof/>
              </w:rPr>
              <w:drawing>
                <wp:inline distT="0" distB="0" distL="0" distR="0">
                  <wp:extent cx="635508" cy="1972056"/>
                  <wp:effectExtent l="0" t="0" r="0" b="0"/>
                  <wp:docPr id="4059" name="Picture 4059"/>
                  <wp:cNvGraphicFramePr/>
                  <a:graphic xmlns:a="http://schemas.openxmlformats.org/drawingml/2006/main">
                    <a:graphicData uri="http://schemas.openxmlformats.org/drawingml/2006/picture">
                      <pic:pic xmlns:pic="http://schemas.openxmlformats.org/drawingml/2006/picture">
                        <pic:nvPicPr>
                          <pic:cNvPr id="4059" name="Picture 4059"/>
                          <pic:cNvPicPr/>
                        </pic:nvPicPr>
                        <pic:blipFill>
                          <a:blip r:embed="rId48"/>
                          <a:stretch>
                            <a:fillRect/>
                          </a:stretch>
                        </pic:blipFill>
                        <pic:spPr>
                          <a:xfrm>
                            <a:off x="0" y="0"/>
                            <a:ext cx="635508" cy="1972056"/>
                          </a:xfrm>
                          <a:prstGeom prst="rect">
                            <a:avLst/>
                          </a:prstGeom>
                        </pic:spPr>
                      </pic:pic>
                    </a:graphicData>
                  </a:graphic>
                </wp:inline>
              </w:drawing>
            </w:r>
          </w:p>
        </w:tc>
        <w:tc>
          <w:tcPr>
            <w:tcW w:w="2002" w:type="dxa"/>
            <w:gridSpan w:val="2"/>
            <w:tcBorders>
              <w:top w:val="single" w:sz="8" w:space="0" w:color="000000"/>
              <w:left w:val="single" w:sz="9"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13"/>
              </w:rPr>
              <w:t>z tego:</w:t>
            </w:r>
          </w:p>
        </w:tc>
      </w:tr>
      <w:tr w:rsidR="001276C4">
        <w:trPr>
          <w:trHeight w:val="2837"/>
        </w:trPr>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9"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1001"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35508" cy="1801368"/>
                  <wp:effectExtent l="0" t="0" r="0" b="0"/>
                  <wp:docPr id="4062" name="Picture 4062"/>
                  <wp:cNvGraphicFramePr/>
                  <a:graphic xmlns:a="http://schemas.openxmlformats.org/drawingml/2006/main">
                    <a:graphicData uri="http://schemas.openxmlformats.org/drawingml/2006/picture">
                      <pic:pic xmlns:pic="http://schemas.openxmlformats.org/drawingml/2006/picture">
                        <pic:nvPicPr>
                          <pic:cNvPr id="4062" name="Picture 4062"/>
                          <pic:cNvPicPr/>
                        </pic:nvPicPr>
                        <pic:blipFill>
                          <a:blip r:embed="rId49"/>
                          <a:stretch>
                            <a:fillRect/>
                          </a:stretch>
                        </pic:blipFill>
                        <pic:spPr>
                          <a:xfrm>
                            <a:off x="0" y="0"/>
                            <a:ext cx="635508" cy="18013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35508" cy="1801368"/>
                  <wp:effectExtent l="0" t="0" r="0" b="0"/>
                  <wp:docPr id="4065" name="Picture 4065"/>
                  <wp:cNvGraphicFramePr/>
                  <a:graphic xmlns:a="http://schemas.openxmlformats.org/drawingml/2006/main">
                    <a:graphicData uri="http://schemas.openxmlformats.org/drawingml/2006/picture">
                      <pic:pic xmlns:pic="http://schemas.openxmlformats.org/drawingml/2006/picture">
                        <pic:nvPicPr>
                          <pic:cNvPr id="4065" name="Picture 4065"/>
                          <pic:cNvPicPr/>
                        </pic:nvPicPr>
                        <pic:blipFill>
                          <a:blip r:embed="rId50"/>
                          <a:stretch>
                            <a:fillRect/>
                          </a:stretch>
                        </pic:blipFill>
                        <pic:spPr>
                          <a:xfrm>
                            <a:off x="0" y="0"/>
                            <a:ext cx="635508" cy="1801368"/>
                          </a:xfrm>
                          <a:prstGeom prst="rect">
                            <a:avLst/>
                          </a:prstGeom>
                        </pic:spPr>
                      </pic:pic>
                    </a:graphicData>
                  </a:graphic>
                </wp:inline>
              </w:drawing>
            </w:r>
          </w:p>
        </w:tc>
      </w:tr>
      <w:tr w:rsidR="001276C4">
        <w:trPr>
          <w:trHeight w:val="272"/>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9"/>
              </w:rPr>
              <w:t>Lp</w:t>
            </w:r>
          </w:p>
        </w:tc>
        <w:tc>
          <w:tcPr>
            <w:tcW w:w="998"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9"/>
              </w:rPr>
              <w:t>4.4</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9" w:firstLine="0"/>
              <w:jc w:val="center"/>
            </w:pPr>
            <w:r>
              <w:rPr>
                <w:rFonts w:ascii="Arial" w:eastAsia="Arial" w:hAnsi="Arial" w:cs="Arial"/>
                <w:sz w:val="9"/>
              </w:rPr>
              <w:t>4.4.1</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9"/>
              </w:rPr>
              <w:t>4.5</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9"/>
              </w:rPr>
              <w:t>4.5.1</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9"/>
              </w:rPr>
              <w:t>5</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9"/>
              </w:rPr>
              <w:t>5.1</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9"/>
              </w:rPr>
              <w:t>5.1.1</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9"/>
              </w:rPr>
              <w:t>5.1.1.1</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9"/>
              </w:rPr>
              <w:t>5.1.1.2</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219 314,50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219 314,50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209 122,57</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209 122,57</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410 408,02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410 408,02</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152 000,00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152 000,00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162 000,00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162 000,00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202 000,00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202 000,00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237 000,00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237 000,00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183 311,00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183 311,00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125 000,00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125 000,00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175 000,00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175 000,00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220 760,00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220 760,00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2036</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lastRenderedPageBreak/>
              <w:t>2038</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0,00</w:t>
            </w:r>
          </w:p>
        </w:tc>
      </w:tr>
    </w:tbl>
    <w:p w:rsidR="001276C4" w:rsidRDefault="00000000">
      <w:pPr>
        <w:spacing w:after="0" w:line="259" w:lineRule="auto"/>
        <w:ind w:left="-1440" w:right="8827" w:firstLine="0"/>
        <w:jc w:val="left"/>
      </w:pPr>
      <w:r>
        <w:rPr>
          <w:noProof/>
        </w:rPr>
        <w:drawing>
          <wp:anchor distT="0" distB="0" distL="114300" distR="114300" simplePos="0" relativeHeight="251661312" behindDoc="0" locked="0" layoutInCell="1" allowOverlap="0">
            <wp:simplePos x="0" y="0"/>
            <wp:positionH relativeFrom="page">
              <wp:posOffset>356616</wp:posOffset>
            </wp:positionH>
            <wp:positionV relativeFrom="page">
              <wp:posOffset>6937248</wp:posOffset>
            </wp:positionV>
            <wp:extent cx="8423148" cy="246888"/>
            <wp:effectExtent l="0" t="0" r="0" b="0"/>
            <wp:wrapTopAndBottom/>
            <wp:docPr id="4068" name="Picture 4068"/>
            <wp:cNvGraphicFramePr/>
            <a:graphic xmlns:a="http://schemas.openxmlformats.org/drawingml/2006/main">
              <a:graphicData uri="http://schemas.openxmlformats.org/drawingml/2006/picture">
                <pic:pic xmlns:pic="http://schemas.openxmlformats.org/drawingml/2006/picture">
                  <pic:nvPicPr>
                    <pic:cNvPr id="4068" name="Picture 4068"/>
                    <pic:cNvPicPr/>
                  </pic:nvPicPr>
                  <pic:blipFill>
                    <a:blip r:embed="rId51"/>
                    <a:stretch>
                      <a:fillRect/>
                    </a:stretch>
                  </pic:blipFill>
                  <pic:spPr>
                    <a:xfrm>
                      <a:off x="0" y="0"/>
                      <a:ext cx="8423148" cy="246888"/>
                    </a:xfrm>
                    <a:prstGeom prst="rect">
                      <a:avLst/>
                    </a:prstGeom>
                  </pic:spPr>
                </pic:pic>
              </a:graphicData>
            </a:graphic>
          </wp:anchor>
        </w:drawing>
      </w:r>
      <w:r>
        <w:br w:type="page"/>
      </w:r>
    </w:p>
    <w:tbl>
      <w:tblPr>
        <w:tblStyle w:val="TableGrid"/>
        <w:tblpPr w:vertAnchor="text" w:tblpX="-867"/>
        <w:tblOverlap w:val="never"/>
        <w:tblW w:w="10898" w:type="dxa"/>
        <w:tblInd w:w="0" w:type="dxa"/>
        <w:tblCellMar>
          <w:top w:w="0" w:type="dxa"/>
          <w:left w:w="0" w:type="dxa"/>
          <w:bottom w:w="0" w:type="dxa"/>
          <w:right w:w="7" w:type="dxa"/>
        </w:tblCellMar>
        <w:tblLook w:val="04A0" w:firstRow="1" w:lastRow="0" w:firstColumn="1" w:lastColumn="0" w:noHBand="0" w:noVBand="1"/>
      </w:tblPr>
      <w:tblGrid>
        <w:gridCol w:w="1127"/>
        <w:gridCol w:w="1004"/>
        <w:gridCol w:w="997"/>
        <w:gridCol w:w="990"/>
        <w:gridCol w:w="997"/>
        <w:gridCol w:w="1005"/>
        <w:gridCol w:w="1009"/>
        <w:gridCol w:w="1013"/>
        <w:gridCol w:w="1001"/>
        <w:gridCol w:w="990"/>
        <w:gridCol w:w="987"/>
      </w:tblGrid>
      <w:tr w:rsidR="001276C4">
        <w:trPr>
          <w:trHeight w:val="263"/>
        </w:trPr>
        <w:tc>
          <w:tcPr>
            <w:tcW w:w="987" w:type="dxa"/>
            <w:vMerge w:val="restart"/>
            <w:tcBorders>
              <w:top w:val="single" w:sz="7" w:space="0" w:color="000000"/>
              <w:left w:val="single" w:sz="7" w:space="0" w:color="000000"/>
              <w:bottom w:val="single" w:sz="7" w:space="0" w:color="000000"/>
              <w:right w:val="single" w:sz="8" w:space="0" w:color="000000"/>
            </w:tcBorders>
            <w:vAlign w:val="center"/>
          </w:tcPr>
          <w:p w:rsidR="001276C4" w:rsidRDefault="00000000">
            <w:pPr>
              <w:spacing w:after="0" w:line="259" w:lineRule="auto"/>
              <w:ind w:left="68" w:firstLine="0"/>
              <w:jc w:val="left"/>
            </w:pPr>
            <w:r>
              <w:rPr>
                <w:rFonts w:ascii="Arial" w:eastAsia="Arial" w:hAnsi="Arial" w:cs="Arial"/>
                <w:sz w:val="13"/>
              </w:rPr>
              <w:lastRenderedPageBreak/>
              <w:t>Wyszczególnienie</w:t>
            </w:r>
          </w:p>
        </w:tc>
        <w:tc>
          <w:tcPr>
            <w:tcW w:w="5948" w:type="dxa"/>
            <w:gridSpan w:val="6"/>
            <w:tcBorders>
              <w:top w:val="single" w:sz="7" w:space="0" w:color="000000"/>
              <w:left w:val="single" w:sz="7" w:space="0" w:color="000000"/>
              <w:bottom w:val="single" w:sz="8" w:space="0" w:color="000000"/>
              <w:right w:val="double" w:sz="4" w:space="0" w:color="000000"/>
            </w:tcBorders>
          </w:tcPr>
          <w:p w:rsidR="001276C4" w:rsidRDefault="00000000">
            <w:pPr>
              <w:spacing w:after="0" w:line="259" w:lineRule="auto"/>
              <w:ind w:left="17" w:firstLine="0"/>
              <w:jc w:val="center"/>
            </w:pPr>
            <w:r>
              <w:rPr>
                <w:rFonts w:ascii="Arial" w:eastAsia="Arial" w:hAnsi="Arial" w:cs="Arial"/>
                <w:sz w:val="13"/>
              </w:rPr>
              <w:t>Rozchody budżetu, z tego:</w:t>
            </w:r>
          </w:p>
        </w:tc>
        <w:tc>
          <w:tcPr>
            <w:tcW w:w="991" w:type="dxa"/>
            <w:vMerge w:val="restart"/>
            <w:tcBorders>
              <w:top w:val="nil"/>
              <w:left w:val="double" w:sz="4" w:space="0" w:color="000000"/>
              <w:bottom w:val="double" w:sz="4" w:space="0" w:color="000000"/>
              <w:right w:val="double" w:sz="4" w:space="0" w:color="000000"/>
            </w:tcBorders>
          </w:tcPr>
          <w:p w:rsidR="001276C4" w:rsidRDefault="00000000">
            <w:pPr>
              <w:spacing w:after="0" w:line="259" w:lineRule="auto"/>
              <w:ind w:left="-8" w:firstLine="0"/>
              <w:jc w:val="left"/>
            </w:pPr>
            <w:r>
              <w:rPr>
                <w:noProof/>
              </w:rPr>
              <w:drawing>
                <wp:inline distT="0" distB="0" distL="0" distR="0">
                  <wp:extent cx="629412" cy="2289048"/>
                  <wp:effectExtent l="0" t="0" r="0" b="0"/>
                  <wp:docPr id="4916" name="Picture 4916"/>
                  <wp:cNvGraphicFramePr/>
                  <a:graphic xmlns:a="http://schemas.openxmlformats.org/drawingml/2006/main">
                    <a:graphicData uri="http://schemas.openxmlformats.org/drawingml/2006/picture">
                      <pic:pic xmlns:pic="http://schemas.openxmlformats.org/drawingml/2006/picture">
                        <pic:nvPicPr>
                          <pic:cNvPr id="4916" name="Picture 4916"/>
                          <pic:cNvPicPr/>
                        </pic:nvPicPr>
                        <pic:blipFill>
                          <a:blip r:embed="rId52"/>
                          <a:stretch>
                            <a:fillRect/>
                          </a:stretch>
                        </pic:blipFill>
                        <pic:spPr>
                          <a:xfrm>
                            <a:off x="0" y="0"/>
                            <a:ext cx="629412" cy="2289048"/>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w tym:</w:t>
            </w:r>
          </w:p>
        </w:tc>
        <w:tc>
          <w:tcPr>
            <w:tcW w:w="1980" w:type="dxa"/>
            <w:gridSpan w:val="2"/>
            <w:tcBorders>
              <w:top w:val="single" w:sz="7" w:space="0" w:color="000000"/>
              <w:left w:val="single" w:sz="7" w:space="0" w:color="000000"/>
              <w:bottom w:val="single" w:sz="8" w:space="0" w:color="000000"/>
              <w:right w:val="single" w:sz="7" w:space="0" w:color="000000"/>
            </w:tcBorders>
          </w:tcPr>
          <w:p w:rsidR="001276C4" w:rsidRDefault="00000000">
            <w:pPr>
              <w:spacing w:after="0" w:line="259" w:lineRule="auto"/>
              <w:ind w:left="0" w:firstLine="0"/>
              <w:jc w:val="center"/>
            </w:pPr>
            <w:r>
              <w:rPr>
                <w:rFonts w:ascii="Arial" w:eastAsia="Arial" w:hAnsi="Arial" w:cs="Arial"/>
                <w:sz w:val="10"/>
              </w:rPr>
              <w:t>Relacja zrównoważenia wydatków bieżących, o której mowa w art. 242 ustawy</w:t>
            </w:r>
          </w:p>
        </w:tc>
      </w:tr>
      <w:tr w:rsidR="001276C4">
        <w:trPr>
          <w:trHeight w:val="266"/>
        </w:trPr>
        <w:tc>
          <w:tcPr>
            <w:tcW w:w="0" w:type="auto"/>
            <w:vMerge/>
            <w:tcBorders>
              <w:top w:val="nil"/>
              <w:left w:val="single" w:sz="7" w:space="0" w:color="000000"/>
              <w:bottom w:val="nil"/>
              <w:right w:val="single" w:sz="8" w:space="0" w:color="000000"/>
            </w:tcBorders>
          </w:tcPr>
          <w:p w:rsidR="001276C4" w:rsidRDefault="001276C4">
            <w:pPr>
              <w:spacing w:after="160" w:line="259" w:lineRule="auto"/>
              <w:ind w:left="0" w:firstLine="0"/>
              <w:jc w:val="left"/>
            </w:pPr>
          </w:p>
        </w:tc>
        <w:tc>
          <w:tcPr>
            <w:tcW w:w="4956" w:type="dxa"/>
            <w:gridSpan w:val="5"/>
            <w:tcBorders>
              <w:top w:val="single" w:sz="7" w:space="0" w:color="000000"/>
              <w:left w:val="single" w:sz="7" w:space="0" w:color="000000"/>
              <w:bottom w:val="single" w:sz="8" w:space="0" w:color="000000"/>
              <w:right w:val="single" w:sz="9" w:space="0" w:color="000000"/>
            </w:tcBorders>
          </w:tcPr>
          <w:p w:rsidR="001276C4" w:rsidRDefault="00000000">
            <w:pPr>
              <w:spacing w:after="0" w:line="259" w:lineRule="auto"/>
              <w:ind w:left="12" w:firstLine="0"/>
              <w:jc w:val="center"/>
            </w:pPr>
            <w:r>
              <w:rPr>
                <w:rFonts w:ascii="Arial" w:eastAsia="Arial" w:hAnsi="Arial" w:cs="Arial"/>
                <w:sz w:val="9"/>
              </w:rPr>
              <w:t>łączna kwota przypadających na dany rok kwot ustawowych wyłączeń z limitu spłaty zobowiązań, z tego:</w:t>
            </w:r>
          </w:p>
        </w:tc>
        <w:tc>
          <w:tcPr>
            <w:tcW w:w="991" w:type="dxa"/>
            <w:vMerge w:val="restart"/>
            <w:tcBorders>
              <w:top w:val="single" w:sz="8" w:space="0" w:color="000000"/>
              <w:left w:val="single" w:sz="9" w:space="0" w:color="000000"/>
              <w:bottom w:val="double" w:sz="4"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29412" cy="2119884"/>
                  <wp:effectExtent l="0" t="0" r="0" b="0"/>
                  <wp:docPr id="4919" name="Picture 4919"/>
                  <wp:cNvGraphicFramePr/>
                  <a:graphic xmlns:a="http://schemas.openxmlformats.org/drawingml/2006/main">
                    <a:graphicData uri="http://schemas.openxmlformats.org/drawingml/2006/picture">
                      <pic:pic xmlns:pic="http://schemas.openxmlformats.org/drawingml/2006/picture">
                        <pic:nvPicPr>
                          <pic:cNvPr id="4919" name="Picture 4919"/>
                          <pic:cNvPicPr/>
                        </pic:nvPicPr>
                        <pic:blipFill>
                          <a:blip r:embed="rId53"/>
                          <a:stretch>
                            <a:fillRect/>
                          </a:stretch>
                        </pic:blipFill>
                        <pic:spPr>
                          <a:xfrm>
                            <a:off x="0" y="0"/>
                            <a:ext cx="629412" cy="2119884"/>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1276C4" w:rsidRDefault="001276C4">
            <w:pPr>
              <w:spacing w:after="160" w:line="259" w:lineRule="auto"/>
              <w:ind w:lef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29412" cy="2119884"/>
                  <wp:effectExtent l="0" t="0" r="0" b="0"/>
                  <wp:docPr id="4922" name="Picture 4922"/>
                  <wp:cNvGraphicFramePr/>
                  <a:graphic xmlns:a="http://schemas.openxmlformats.org/drawingml/2006/main">
                    <a:graphicData uri="http://schemas.openxmlformats.org/drawingml/2006/picture">
                      <pic:pic xmlns:pic="http://schemas.openxmlformats.org/drawingml/2006/picture">
                        <pic:nvPicPr>
                          <pic:cNvPr id="4922" name="Picture 4922"/>
                          <pic:cNvPicPr/>
                        </pic:nvPicPr>
                        <pic:blipFill>
                          <a:blip r:embed="rId54"/>
                          <a:stretch>
                            <a:fillRect/>
                          </a:stretch>
                        </pic:blipFill>
                        <pic:spPr>
                          <a:xfrm>
                            <a:off x="0" y="0"/>
                            <a:ext cx="629412" cy="2119884"/>
                          </a:xfrm>
                          <a:prstGeom prst="rect">
                            <a:avLst/>
                          </a:prstGeom>
                        </pic:spPr>
                      </pic:pic>
                    </a:graphicData>
                  </a:graphic>
                </wp:inline>
              </w:drawing>
            </w:r>
          </w:p>
        </w:tc>
        <w:tc>
          <w:tcPr>
            <w:tcW w:w="992" w:type="dxa"/>
            <w:vMerge w:val="restart"/>
            <w:tcBorders>
              <w:top w:val="single" w:sz="8" w:space="0" w:color="000000"/>
              <w:left w:val="single" w:sz="2" w:space="0" w:color="000000"/>
              <w:bottom w:val="double" w:sz="4"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29412" cy="2119884"/>
                  <wp:effectExtent l="0" t="0" r="0" b="0"/>
                  <wp:docPr id="4925" name="Picture 4925"/>
                  <wp:cNvGraphicFramePr/>
                  <a:graphic xmlns:a="http://schemas.openxmlformats.org/drawingml/2006/main">
                    <a:graphicData uri="http://schemas.openxmlformats.org/drawingml/2006/picture">
                      <pic:pic xmlns:pic="http://schemas.openxmlformats.org/drawingml/2006/picture">
                        <pic:nvPicPr>
                          <pic:cNvPr id="4925" name="Picture 4925"/>
                          <pic:cNvPicPr/>
                        </pic:nvPicPr>
                        <pic:blipFill>
                          <a:blip r:embed="rId55"/>
                          <a:stretch>
                            <a:fillRect/>
                          </a:stretch>
                        </pic:blipFill>
                        <pic:spPr>
                          <a:xfrm>
                            <a:off x="0" y="0"/>
                            <a:ext cx="629412" cy="2119884"/>
                          </a:xfrm>
                          <a:prstGeom prst="rect">
                            <a:avLst/>
                          </a:prstGeom>
                        </pic:spPr>
                      </pic:pic>
                    </a:graphicData>
                  </a:graphic>
                </wp:inline>
              </w:drawing>
            </w:r>
          </w:p>
        </w:tc>
        <w:tc>
          <w:tcPr>
            <w:tcW w:w="989" w:type="dxa"/>
            <w:vMerge w:val="restart"/>
            <w:tcBorders>
              <w:top w:val="single" w:sz="8" w:space="0" w:color="000000"/>
              <w:left w:val="single" w:sz="2" w:space="0" w:color="000000"/>
              <w:bottom w:val="double" w:sz="4"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27888" cy="2119884"/>
                  <wp:effectExtent l="0" t="0" r="0" b="0"/>
                  <wp:docPr id="4928" name="Picture 4928"/>
                  <wp:cNvGraphicFramePr/>
                  <a:graphic xmlns:a="http://schemas.openxmlformats.org/drawingml/2006/main">
                    <a:graphicData uri="http://schemas.openxmlformats.org/drawingml/2006/picture">
                      <pic:pic xmlns:pic="http://schemas.openxmlformats.org/drawingml/2006/picture">
                        <pic:nvPicPr>
                          <pic:cNvPr id="4928" name="Picture 4928"/>
                          <pic:cNvPicPr/>
                        </pic:nvPicPr>
                        <pic:blipFill>
                          <a:blip r:embed="rId56"/>
                          <a:stretch>
                            <a:fillRect/>
                          </a:stretch>
                        </pic:blipFill>
                        <pic:spPr>
                          <a:xfrm>
                            <a:off x="0" y="0"/>
                            <a:ext cx="627888" cy="2119884"/>
                          </a:xfrm>
                          <a:prstGeom prst="rect">
                            <a:avLst/>
                          </a:prstGeom>
                        </pic:spPr>
                      </pic:pic>
                    </a:graphicData>
                  </a:graphic>
                </wp:inline>
              </w:drawing>
            </w:r>
          </w:p>
        </w:tc>
      </w:tr>
      <w:tr w:rsidR="001276C4">
        <w:trPr>
          <w:trHeight w:val="266"/>
        </w:trPr>
        <w:tc>
          <w:tcPr>
            <w:tcW w:w="0" w:type="auto"/>
            <w:vMerge/>
            <w:tcBorders>
              <w:top w:val="nil"/>
              <w:left w:val="single" w:sz="7" w:space="0" w:color="000000"/>
              <w:bottom w:val="nil"/>
              <w:right w:val="single" w:sz="8" w:space="0" w:color="000000"/>
            </w:tcBorders>
          </w:tcPr>
          <w:p w:rsidR="001276C4" w:rsidRDefault="001276C4">
            <w:pPr>
              <w:spacing w:after="160" w:line="259" w:lineRule="auto"/>
              <w:ind w:left="0" w:firstLine="0"/>
              <w:jc w:val="left"/>
            </w:pPr>
          </w:p>
        </w:tc>
        <w:tc>
          <w:tcPr>
            <w:tcW w:w="991" w:type="dxa"/>
            <w:vMerge w:val="restart"/>
            <w:tcBorders>
              <w:top w:val="single" w:sz="8" w:space="0" w:color="000000"/>
              <w:left w:val="single" w:sz="8" w:space="0" w:color="000000"/>
              <w:bottom w:val="double" w:sz="4" w:space="0" w:color="000000"/>
              <w:right w:val="single" w:sz="8" w:space="0" w:color="000000"/>
            </w:tcBorders>
          </w:tcPr>
          <w:p w:rsidR="001276C4" w:rsidRDefault="00000000">
            <w:pPr>
              <w:spacing w:after="0" w:line="259" w:lineRule="auto"/>
              <w:ind w:left="-7" w:firstLine="0"/>
              <w:jc w:val="left"/>
            </w:pPr>
            <w:r>
              <w:rPr>
                <w:noProof/>
              </w:rPr>
              <w:drawing>
                <wp:inline distT="0" distB="0" distL="0" distR="0">
                  <wp:extent cx="629412" cy="1950720"/>
                  <wp:effectExtent l="0" t="0" r="0" b="0"/>
                  <wp:docPr id="4931" name="Picture 4931"/>
                  <wp:cNvGraphicFramePr/>
                  <a:graphic xmlns:a="http://schemas.openxmlformats.org/drawingml/2006/main">
                    <a:graphicData uri="http://schemas.openxmlformats.org/drawingml/2006/picture">
                      <pic:pic xmlns:pic="http://schemas.openxmlformats.org/drawingml/2006/picture">
                        <pic:nvPicPr>
                          <pic:cNvPr id="4931" name="Picture 4931"/>
                          <pic:cNvPicPr/>
                        </pic:nvPicPr>
                        <pic:blipFill>
                          <a:blip r:embed="rId57"/>
                          <a:stretch>
                            <a:fillRect/>
                          </a:stretch>
                        </pic:blipFill>
                        <pic:spPr>
                          <a:xfrm>
                            <a:off x="0" y="0"/>
                            <a:ext cx="629412" cy="1950720"/>
                          </a:xfrm>
                          <a:prstGeom prst="rect">
                            <a:avLst/>
                          </a:prstGeom>
                        </pic:spPr>
                      </pic:pic>
                    </a:graphicData>
                  </a:graphic>
                </wp:inline>
              </w:drawing>
            </w:r>
          </w:p>
        </w:tc>
        <w:tc>
          <w:tcPr>
            <w:tcW w:w="2974" w:type="dxa"/>
            <w:gridSpan w:val="3"/>
            <w:tcBorders>
              <w:top w:val="single" w:sz="7" w:space="0" w:color="000000"/>
              <w:left w:val="single" w:sz="8" w:space="0" w:color="000000"/>
              <w:bottom w:val="single" w:sz="8" w:space="0" w:color="000000"/>
              <w:right w:val="single" w:sz="9" w:space="0" w:color="000000"/>
            </w:tcBorders>
          </w:tcPr>
          <w:p w:rsidR="001276C4" w:rsidRDefault="00000000">
            <w:pPr>
              <w:spacing w:after="0" w:line="259" w:lineRule="auto"/>
              <w:ind w:left="18" w:firstLine="0"/>
              <w:jc w:val="center"/>
            </w:pPr>
            <w:r>
              <w:rPr>
                <w:rFonts w:ascii="Arial" w:eastAsia="Arial" w:hAnsi="Arial" w:cs="Arial"/>
                <w:sz w:val="13"/>
              </w:rPr>
              <w:t>z tego:</w:t>
            </w:r>
          </w:p>
        </w:tc>
        <w:tc>
          <w:tcPr>
            <w:tcW w:w="991" w:type="dxa"/>
            <w:vMerge w:val="restart"/>
            <w:tcBorders>
              <w:top w:val="single" w:sz="8" w:space="0" w:color="000000"/>
              <w:left w:val="single" w:sz="9" w:space="0" w:color="000000"/>
              <w:bottom w:val="double" w:sz="4"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29412" cy="1950720"/>
                  <wp:effectExtent l="0" t="0" r="0" b="0"/>
                  <wp:docPr id="4934" name="Picture 4934"/>
                  <wp:cNvGraphicFramePr/>
                  <a:graphic xmlns:a="http://schemas.openxmlformats.org/drawingml/2006/main">
                    <a:graphicData uri="http://schemas.openxmlformats.org/drawingml/2006/picture">
                      <pic:pic xmlns:pic="http://schemas.openxmlformats.org/drawingml/2006/picture">
                        <pic:nvPicPr>
                          <pic:cNvPr id="4934" name="Picture 4934"/>
                          <pic:cNvPicPr/>
                        </pic:nvPicPr>
                        <pic:blipFill>
                          <a:blip r:embed="rId58"/>
                          <a:stretch>
                            <a:fillRect/>
                          </a:stretch>
                        </pic:blipFill>
                        <pic:spPr>
                          <a:xfrm>
                            <a:off x="0" y="0"/>
                            <a:ext cx="629412" cy="1950720"/>
                          </a:xfrm>
                          <a:prstGeom prst="rect">
                            <a:avLst/>
                          </a:prstGeom>
                        </pic:spPr>
                      </pic:pic>
                    </a:graphicData>
                  </a:graphic>
                </wp:inline>
              </w:drawing>
            </w:r>
          </w:p>
        </w:tc>
        <w:tc>
          <w:tcPr>
            <w:tcW w:w="0" w:type="auto"/>
            <w:vMerge/>
            <w:tcBorders>
              <w:top w:val="nil"/>
              <w:left w:val="single" w:sz="9" w:space="0" w:color="000000"/>
              <w:bottom w:val="nil"/>
              <w:right w:val="single" w:sz="2" w:space="0" w:color="000000"/>
            </w:tcBorders>
          </w:tcPr>
          <w:p w:rsidR="001276C4" w:rsidRDefault="001276C4">
            <w:pPr>
              <w:spacing w:after="160" w:line="259" w:lineRule="auto"/>
              <w:ind w:left="0" w:firstLine="0"/>
              <w:jc w:val="left"/>
            </w:pPr>
          </w:p>
        </w:tc>
        <w:tc>
          <w:tcPr>
            <w:tcW w:w="0" w:type="auto"/>
            <w:vMerge/>
            <w:tcBorders>
              <w:top w:val="nil"/>
              <w:left w:val="double" w:sz="4" w:space="0" w:color="000000"/>
              <w:bottom w:val="nil"/>
              <w:right w:val="double" w:sz="4"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1276C4" w:rsidRDefault="001276C4">
            <w:pPr>
              <w:spacing w:after="160" w:line="259" w:lineRule="auto"/>
              <w:ind w:left="0" w:firstLine="0"/>
              <w:jc w:val="left"/>
            </w:pPr>
          </w:p>
        </w:tc>
      </w:tr>
      <w:tr w:rsidR="001276C4">
        <w:trPr>
          <w:trHeight w:val="2806"/>
        </w:trPr>
        <w:tc>
          <w:tcPr>
            <w:tcW w:w="0" w:type="auto"/>
            <w:vMerge/>
            <w:tcBorders>
              <w:top w:val="nil"/>
              <w:left w:val="single" w:sz="7" w:space="0" w:color="000000"/>
              <w:bottom w:val="single" w:sz="7"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double" w:sz="4" w:space="0" w:color="000000"/>
              <w:right w:val="single" w:sz="8" w:space="0" w:color="000000"/>
            </w:tcBorders>
          </w:tcPr>
          <w:p w:rsidR="001276C4" w:rsidRDefault="001276C4">
            <w:pPr>
              <w:spacing w:after="160" w:line="259" w:lineRule="auto"/>
              <w:ind w:lef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29412" cy="1781556"/>
                  <wp:effectExtent l="0" t="0" r="0" b="0"/>
                  <wp:docPr id="4937" name="Picture 4937"/>
                  <wp:cNvGraphicFramePr/>
                  <a:graphic xmlns:a="http://schemas.openxmlformats.org/drawingml/2006/main">
                    <a:graphicData uri="http://schemas.openxmlformats.org/drawingml/2006/picture">
                      <pic:pic xmlns:pic="http://schemas.openxmlformats.org/drawingml/2006/picture">
                        <pic:nvPicPr>
                          <pic:cNvPr id="4937" name="Picture 4937"/>
                          <pic:cNvPicPr/>
                        </pic:nvPicPr>
                        <pic:blipFill>
                          <a:blip r:embed="rId59"/>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29412" cy="1781556"/>
                  <wp:effectExtent l="0" t="0" r="0" b="0"/>
                  <wp:docPr id="4940" name="Picture 4940"/>
                  <wp:cNvGraphicFramePr/>
                  <a:graphic xmlns:a="http://schemas.openxmlformats.org/drawingml/2006/main">
                    <a:graphicData uri="http://schemas.openxmlformats.org/drawingml/2006/picture">
                      <pic:pic xmlns:pic="http://schemas.openxmlformats.org/drawingml/2006/picture">
                        <pic:nvPicPr>
                          <pic:cNvPr id="4940" name="Picture 4940"/>
                          <pic:cNvPicPr/>
                        </pic:nvPicPr>
                        <pic:blipFill>
                          <a:blip r:embed="rId60"/>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29412" cy="1781556"/>
                  <wp:effectExtent l="0" t="0" r="0" b="0"/>
                  <wp:docPr id="4943" name="Picture 4943"/>
                  <wp:cNvGraphicFramePr/>
                  <a:graphic xmlns:a="http://schemas.openxmlformats.org/drawingml/2006/main">
                    <a:graphicData uri="http://schemas.openxmlformats.org/drawingml/2006/picture">
                      <pic:pic xmlns:pic="http://schemas.openxmlformats.org/drawingml/2006/picture">
                        <pic:nvPicPr>
                          <pic:cNvPr id="4943" name="Picture 4943"/>
                          <pic:cNvPicPr/>
                        </pic:nvPicPr>
                        <pic:blipFill>
                          <a:blip r:embed="rId61"/>
                          <a:stretch>
                            <a:fillRect/>
                          </a:stretch>
                        </pic:blipFill>
                        <pic:spPr>
                          <a:xfrm>
                            <a:off x="0" y="0"/>
                            <a:ext cx="629412" cy="1781556"/>
                          </a:xfrm>
                          <a:prstGeom prst="rect">
                            <a:avLst/>
                          </a:prstGeom>
                        </pic:spPr>
                      </pic:pic>
                    </a:graphicData>
                  </a:graphic>
                </wp:inline>
              </w:drawing>
            </w:r>
          </w:p>
        </w:tc>
        <w:tc>
          <w:tcPr>
            <w:tcW w:w="0" w:type="auto"/>
            <w:vMerge/>
            <w:tcBorders>
              <w:top w:val="nil"/>
              <w:left w:val="single" w:sz="9" w:space="0" w:color="000000"/>
              <w:bottom w:val="double" w:sz="4"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9" w:space="0" w:color="000000"/>
              <w:bottom w:val="double" w:sz="4"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double" w:sz="4" w:space="0" w:color="000000"/>
              <w:bottom w:val="double" w:sz="4" w:space="0" w:color="000000"/>
              <w:right w:val="double" w:sz="4"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double" w:sz="4"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double" w:sz="4"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double" w:sz="4" w:space="0" w:color="000000"/>
              <w:right w:val="single" w:sz="2" w:space="0" w:color="000000"/>
            </w:tcBorders>
          </w:tcPr>
          <w:p w:rsidR="001276C4" w:rsidRDefault="001276C4">
            <w:pPr>
              <w:spacing w:after="160" w:line="259" w:lineRule="auto"/>
              <w:ind w:left="0" w:firstLine="0"/>
              <w:jc w:val="left"/>
            </w:pPr>
          </w:p>
        </w:tc>
      </w:tr>
      <w:tr w:rsidR="001276C4">
        <w:trPr>
          <w:trHeight w:val="271"/>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9"/>
              </w:rPr>
              <w:t>Lp</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9"/>
              </w:rPr>
              <w:t>5.1.1.3</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9"/>
              </w:rPr>
              <w:t>5.1.1.3.1</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9"/>
              </w:rPr>
              <w:t>5.1.1.3.2</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9"/>
              </w:rPr>
              <w:t>5.1.1.3.3</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9"/>
              </w:rPr>
              <w:t>5.1.1.4</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9"/>
              </w:rPr>
              <w:t>5.2</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9"/>
              </w:rPr>
              <w:t>6</w:t>
            </w:r>
          </w:p>
        </w:tc>
        <w:tc>
          <w:tcPr>
            <w:tcW w:w="991"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9"/>
              </w:rPr>
              <w:t>6.1</w:t>
            </w:r>
          </w:p>
        </w:tc>
        <w:tc>
          <w:tcPr>
            <w:tcW w:w="992"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9"/>
              </w:rPr>
              <w:t>7.1</w:t>
            </w:r>
          </w:p>
        </w:tc>
        <w:tc>
          <w:tcPr>
            <w:tcW w:w="989" w:type="dxa"/>
            <w:tcBorders>
              <w:top w:val="double" w:sz="4"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9"/>
              </w:rPr>
              <w:t>7.2</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10 442 182,32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4 151 450,35</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7 242 521,92</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11 240 774,32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6 078 013,13</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9 621 308,20</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13 821 983,32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5 197 291,68</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11 884 369,17</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13 199 829,00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6 652 840,07</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17 827 595,97</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11 983 429,00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5 653 573,14</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18 033 915,19</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10 692 029,00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2 424 368,90</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12 302 045,36</w:t>
            </w:r>
          </w:p>
        </w:tc>
      </w:tr>
      <w:tr w:rsidR="001276C4">
        <w:trPr>
          <w:trHeight w:val="267"/>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12 633 629,00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2 226 138,54</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5 439 785,94</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7"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11 233 629,00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7 717 212,34</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11 463 572,37</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10 007 229,00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3 276 576,33</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5 835 177,49</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8 874 918,00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4 940 410,09</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4 940 410,09</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7 805 918,00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5 335 781,36</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5 335 781,36</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6 755 918,00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5 659 674,85</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5 659 674,85</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2029</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5 663 924,00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6 008 583,13</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6 008 583,13</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5 123 924,00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6 364 900,62</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6 364 900,62</w:t>
            </w:r>
          </w:p>
        </w:tc>
      </w:tr>
      <w:tr w:rsidR="001276C4">
        <w:trPr>
          <w:trHeight w:val="267"/>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4 583 924,00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6 723 035,14</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6 723 035,14</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3 993 924,00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7 096 408,37</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7 096 408,37</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2033</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3 443 924,00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7 483 456,36</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7 483 456,36</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2 893 924,00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7 884 629,93</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7 884 629,93</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2 324 000,00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8 298 395,21</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8 298 395,21</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2036</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1 854 000,00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8 728 234,09</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8 728 234,09</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1 384 000,00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9 173 644,82</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9 173 644,82</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lastRenderedPageBreak/>
              <w:t>2038</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914 000,00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3"/>
              </w:rPr>
              <w:t>9 633 142,48</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9 633 142,48</w:t>
            </w:r>
          </w:p>
        </w:tc>
      </w:tr>
      <w:tr w:rsidR="001276C4">
        <w:trPr>
          <w:trHeight w:val="266"/>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10 108 259,52</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10 108 259,52</w:t>
            </w:r>
          </w:p>
        </w:tc>
      </w:tr>
      <w:tr w:rsidR="001276C4">
        <w:trPr>
          <w:trHeight w:val="267"/>
        </w:trPr>
        <w:tc>
          <w:tcPr>
            <w:tcW w:w="987"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9"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2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13"/>
              </w:rPr>
              <w:t>0,00</w:t>
            </w:r>
          </w:p>
        </w:tc>
        <w:tc>
          <w:tcPr>
            <w:tcW w:w="992"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8" w:firstLine="0"/>
              <w:jc w:val="center"/>
            </w:pPr>
            <w:r>
              <w:rPr>
                <w:rFonts w:ascii="Arial" w:eastAsia="Arial" w:hAnsi="Arial" w:cs="Arial"/>
                <w:sz w:val="13"/>
              </w:rPr>
              <w:t>10 600 546,39</w:t>
            </w:r>
          </w:p>
        </w:tc>
        <w:tc>
          <w:tcPr>
            <w:tcW w:w="989"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3"/>
              </w:rPr>
              <w:t>10 600 546,39</w:t>
            </w:r>
          </w:p>
        </w:tc>
      </w:tr>
    </w:tbl>
    <w:p w:rsidR="001276C4" w:rsidRDefault="00000000">
      <w:pPr>
        <w:spacing w:after="0" w:line="259" w:lineRule="auto"/>
        <w:ind w:left="-1440" w:right="6902" w:firstLine="0"/>
        <w:jc w:val="left"/>
      </w:pPr>
      <w:r>
        <w:rPr>
          <w:noProof/>
        </w:rPr>
        <w:drawing>
          <wp:anchor distT="0" distB="0" distL="114300" distR="114300" simplePos="0" relativeHeight="251662336" behindDoc="0" locked="0" layoutInCell="1" allowOverlap="0">
            <wp:simplePos x="0" y="0"/>
            <wp:positionH relativeFrom="page">
              <wp:posOffset>356616</wp:posOffset>
            </wp:positionH>
            <wp:positionV relativeFrom="page">
              <wp:posOffset>6874764</wp:posOffset>
            </wp:positionV>
            <wp:extent cx="8023860" cy="289560"/>
            <wp:effectExtent l="0" t="0" r="0" b="0"/>
            <wp:wrapTopAndBottom/>
            <wp:docPr id="4946" name="Picture 4946"/>
            <wp:cNvGraphicFramePr/>
            <a:graphic xmlns:a="http://schemas.openxmlformats.org/drawingml/2006/main">
              <a:graphicData uri="http://schemas.openxmlformats.org/drawingml/2006/picture">
                <pic:pic xmlns:pic="http://schemas.openxmlformats.org/drawingml/2006/picture">
                  <pic:nvPicPr>
                    <pic:cNvPr id="4946" name="Picture 4946"/>
                    <pic:cNvPicPr/>
                  </pic:nvPicPr>
                  <pic:blipFill>
                    <a:blip r:embed="rId62"/>
                    <a:stretch>
                      <a:fillRect/>
                    </a:stretch>
                  </pic:blipFill>
                  <pic:spPr>
                    <a:xfrm>
                      <a:off x="0" y="0"/>
                      <a:ext cx="8023860" cy="289560"/>
                    </a:xfrm>
                    <a:prstGeom prst="rect">
                      <a:avLst/>
                    </a:prstGeom>
                  </pic:spPr>
                </pic:pic>
              </a:graphicData>
            </a:graphic>
          </wp:anchor>
        </w:drawing>
      </w:r>
      <w:r>
        <w:br w:type="page"/>
      </w:r>
    </w:p>
    <w:tbl>
      <w:tblPr>
        <w:tblStyle w:val="TableGrid"/>
        <w:tblpPr w:vertAnchor="text" w:tblpX="-868" w:tblpY="-3692"/>
        <w:tblOverlap w:val="never"/>
        <w:tblW w:w="8006" w:type="dxa"/>
        <w:tblInd w:w="0" w:type="dxa"/>
        <w:tblCellMar>
          <w:top w:w="0" w:type="dxa"/>
          <w:left w:w="0" w:type="dxa"/>
          <w:bottom w:w="0" w:type="dxa"/>
          <w:right w:w="7" w:type="dxa"/>
        </w:tblCellMar>
        <w:tblLook w:val="04A0" w:firstRow="1" w:lastRow="0" w:firstColumn="1" w:lastColumn="0" w:noHBand="0" w:noVBand="1"/>
      </w:tblPr>
      <w:tblGrid>
        <w:gridCol w:w="1127"/>
        <w:gridCol w:w="1003"/>
        <w:gridCol w:w="2004"/>
        <w:gridCol w:w="1000"/>
        <w:gridCol w:w="1000"/>
        <w:gridCol w:w="1000"/>
        <w:gridCol w:w="1000"/>
      </w:tblGrid>
      <w:tr w:rsidR="001276C4">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67" w:firstLine="0"/>
              <w:jc w:val="left"/>
            </w:pPr>
            <w:r>
              <w:rPr>
                <w:rFonts w:ascii="Arial" w:eastAsia="Arial" w:hAnsi="Arial" w:cs="Arial"/>
                <w:sz w:val="13"/>
              </w:rPr>
              <w:lastRenderedPageBreak/>
              <w:t>Wyszczególnienie</w:t>
            </w:r>
          </w:p>
        </w:tc>
        <w:tc>
          <w:tcPr>
            <w:tcW w:w="7005" w:type="dxa"/>
            <w:gridSpan w:val="6"/>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6" w:firstLine="0"/>
              <w:jc w:val="center"/>
            </w:pPr>
            <w:r>
              <w:rPr>
                <w:rFonts w:ascii="Arial" w:eastAsia="Arial" w:hAnsi="Arial" w:cs="Arial"/>
                <w:sz w:val="13"/>
              </w:rPr>
              <w:t>Wskaźnik spłaty zobowiązań</w:t>
            </w:r>
          </w:p>
        </w:tc>
      </w:tr>
      <w:tr w:rsidR="001276C4">
        <w:trPr>
          <w:trHeight w:val="3377"/>
        </w:trPr>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998" w:type="dxa"/>
            <w:tcBorders>
              <w:top w:val="single" w:sz="8" w:space="0" w:color="000000"/>
              <w:left w:val="single" w:sz="8" w:space="0" w:color="000000"/>
              <w:bottom w:val="single" w:sz="9" w:space="0" w:color="000000"/>
              <w:right w:val="single" w:sz="2" w:space="0" w:color="000000"/>
            </w:tcBorders>
          </w:tcPr>
          <w:p w:rsidR="001276C4" w:rsidRDefault="00000000">
            <w:pPr>
              <w:spacing w:after="0" w:line="259" w:lineRule="auto"/>
              <w:ind w:left="-10" w:firstLine="0"/>
              <w:jc w:val="left"/>
            </w:pPr>
            <w:r>
              <w:rPr>
                <w:noProof/>
              </w:rPr>
              <w:drawing>
                <wp:inline distT="0" distB="0" distL="0" distR="0">
                  <wp:extent cx="635508" cy="2144268"/>
                  <wp:effectExtent l="0" t="0" r="0" b="0"/>
                  <wp:docPr id="5611" name="Picture 5611"/>
                  <wp:cNvGraphicFramePr/>
                  <a:graphic xmlns:a="http://schemas.openxmlformats.org/drawingml/2006/main">
                    <a:graphicData uri="http://schemas.openxmlformats.org/drawingml/2006/picture">
                      <pic:pic xmlns:pic="http://schemas.openxmlformats.org/drawingml/2006/picture">
                        <pic:nvPicPr>
                          <pic:cNvPr id="5611" name="Picture 5611"/>
                          <pic:cNvPicPr/>
                        </pic:nvPicPr>
                        <pic:blipFill>
                          <a:blip r:embed="rId63"/>
                          <a:stretch>
                            <a:fillRect/>
                          </a:stretch>
                        </pic:blipFill>
                        <pic:spPr>
                          <a:xfrm>
                            <a:off x="0" y="0"/>
                            <a:ext cx="635508" cy="2144268"/>
                          </a:xfrm>
                          <a:prstGeom prst="rect">
                            <a:avLst/>
                          </a:prstGeom>
                        </pic:spPr>
                      </pic:pic>
                    </a:graphicData>
                  </a:graphic>
                </wp:inline>
              </w:drawing>
            </w:r>
          </w:p>
        </w:tc>
        <w:tc>
          <w:tcPr>
            <w:tcW w:w="2004"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1272540" cy="2144268"/>
                  <wp:effectExtent l="0" t="0" r="0" b="0"/>
                  <wp:docPr id="5614" name="Picture 5614"/>
                  <wp:cNvGraphicFramePr/>
                  <a:graphic xmlns:a="http://schemas.openxmlformats.org/drawingml/2006/main">
                    <a:graphicData uri="http://schemas.openxmlformats.org/drawingml/2006/picture">
                      <pic:pic xmlns:pic="http://schemas.openxmlformats.org/drawingml/2006/picture">
                        <pic:nvPicPr>
                          <pic:cNvPr id="5614" name="Picture 5614"/>
                          <pic:cNvPicPr/>
                        </pic:nvPicPr>
                        <pic:blipFill>
                          <a:blip r:embed="rId64"/>
                          <a:stretch>
                            <a:fillRect/>
                          </a:stretch>
                        </pic:blipFill>
                        <pic:spPr>
                          <a:xfrm>
                            <a:off x="0" y="0"/>
                            <a:ext cx="1272540"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35508" cy="2144268"/>
                  <wp:effectExtent l="0" t="0" r="0" b="0"/>
                  <wp:docPr id="5617" name="Picture 5617"/>
                  <wp:cNvGraphicFramePr/>
                  <a:graphic xmlns:a="http://schemas.openxmlformats.org/drawingml/2006/main">
                    <a:graphicData uri="http://schemas.openxmlformats.org/drawingml/2006/picture">
                      <pic:pic xmlns:pic="http://schemas.openxmlformats.org/drawingml/2006/picture">
                        <pic:nvPicPr>
                          <pic:cNvPr id="5617" name="Picture 5617"/>
                          <pic:cNvPicPr/>
                        </pic:nvPicPr>
                        <pic:blipFill>
                          <a:blip r:embed="rId65"/>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35508" cy="2144268"/>
                  <wp:effectExtent l="0" t="0" r="0" b="0"/>
                  <wp:docPr id="5620" name="Picture 5620"/>
                  <wp:cNvGraphicFramePr/>
                  <a:graphic xmlns:a="http://schemas.openxmlformats.org/drawingml/2006/main">
                    <a:graphicData uri="http://schemas.openxmlformats.org/drawingml/2006/picture">
                      <pic:pic xmlns:pic="http://schemas.openxmlformats.org/drawingml/2006/picture">
                        <pic:nvPicPr>
                          <pic:cNvPr id="5620" name="Picture 5620"/>
                          <pic:cNvPicPr/>
                        </pic:nvPicPr>
                        <pic:blipFill>
                          <a:blip r:embed="rId66"/>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35508" cy="2144268"/>
                  <wp:effectExtent l="0" t="0" r="0" b="0"/>
                  <wp:docPr id="5623" name="Picture 5623"/>
                  <wp:cNvGraphicFramePr/>
                  <a:graphic xmlns:a="http://schemas.openxmlformats.org/drawingml/2006/main">
                    <a:graphicData uri="http://schemas.openxmlformats.org/drawingml/2006/picture">
                      <pic:pic xmlns:pic="http://schemas.openxmlformats.org/drawingml/2006/picture">
                        <pic:nvPicPr>
                          <pic:cNvPr id="5623" name="Picture 5623"/>
                          <pic:cNvPicPr/>
                        </pic:nvPicPr>
                        <pic:blipFill>
                          <a:blip r:embed="rId67"/>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35508" cy="2144268"/>
                  <wp:effectExtent l="0" t="0" r="0" b="0"/>
                  <wp:docPr id="5626" name="Picture 5626"/>
                  <wp:cNvGraphicFramePr/>
                  <a:graphic xmlns:a="http://schemas.openxmlformats.org/drawingml/2006/main">
                    <a:graphicData uri="http://schemas.openxmlformats.org/drawingml/2006/picture">
                      <pic:pic xmlns:pic="http://schemas.openxmlformats.org/drawingml/2006/picture">
                        <pic:nvPicPr>
                          <pic:cNvPr id="5626" name="Picture 5626"/>
                          <pic:cNvPicPr/>
                        </pic:nvPicPr>
                        <pic:blipFill>
                          <a:blip r:embed="rId68"/>
                          <a:stretch>
                            <a:fillRect/>
                          </a:stretch>
                        </pic:blipFill>
                        <pic:spPr>
                          <a:xfrm>
                            <a:off x="0" y="0"/>
                            <a:ext cx="635508" cy="2144268"/>
                          </a:xfrm>
                          <a:prstGeom prst="rect">
                            <a:avLst/>
                          </a:prstGeom>
                        </pic:spPr>
                      </pic:pic>
                    </a:graphicData>
                  </a:graphic>
                </wp:inline>
              </w:drawing>
            </w:r>
          </w:p>
        </w:tc>
      </w:tr>
      <w:tr w:rsidR="001276C4">
        <w:trPr>
          <w:trHeight w:val="272"/>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9"/>
              </w:rPr>
              <w:t>Lp</w:t>
            </w:r>
          </w:p>
        </w:tc>
        <w:tc>
          <w:tcPr>
            <w:tcW w:w="998"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9"/>
              </w:rPr>
              <w:t>8.1</w:t>
            </w:r>
          </w:p>
        </w:tc>
        <w:tc>
          <w:tcPr>
            <w:tcW w:w="2004"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9"/>
              </w:rPr>
              <w:t>8.2</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9"/>
              </w:rPr>
              <w:t>8.3</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9"/>
              </w:rPr>
              <w:t>8.3.1</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9"/>
              </w:rPr>
              <w:t>8.4</w:t>
            </w:r>
          </w:p>
        </w:tc>
        <w:tc>
          <w:tcPr>
            <w:tcW w:w="100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20" w:firstLine="0"/>
              <w:jc w:val="center"/>
            </w:pPr>
            <w:r>
              <w:rPr>
                <w:rFonts w:ascii="Arial" w:eastAsia="Arial" w:hAnsi="Arial" w:cs="Arial"/>
                <w:sz w:val="9"/>
              </w:rPr>
              <w:t>8.4.1</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23,33%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20,01%</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23,19%</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22,76%</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20,19%</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10,59%</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10,21%</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8"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20,04%</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7"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8" w:firstLine="0"/>
              <w:jc w:val="center"/>
            </w:pPr>
            <w:r>
              <w:rPr>
                <w:rFonts w:ascii="Arial" w:eastAsia="Arial" w:hAnsi="Arial" w:cs="Arial"/>
                <w:sz w:val="13"/>
              </w:rPr>
              <w:t>x</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3,55%</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10,00%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18,61%</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20,02%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3,45%</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12,03%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16,71%</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18,11%</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3,25%</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12,32%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15,57%</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16,97%</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2,95%</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12,52%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14,01%</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15,42%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2,75%</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12,73%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12,55%</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13,96%</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1,96%</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11,49%</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12,89%</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1,82%</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11,82%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13,22%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1,78%</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12,24%</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12,24%</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1,58%</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12,71%</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12,71%</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1,46%</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1,37%</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13,93%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2036</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1,10%</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71"/>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0,99%</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14,32%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2038</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0,89%</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14,51%</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0,80%</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14,71%</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r w:rsidR="001276C4">
        <w:trPr>
          <w:trHeight w:val="269"/>
        </w:trPr>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lastRenderedPageBreak/>
              <w:t>2040</w:t>
            </w:r>
          </w:p>
        </w:tc>
        <w:tc>
          <w:tcPr>
            <w:tcW w:w="99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0,67%</w:t>
            </w:r>
          </w:p>
        </w:tc>
        <w:tc>
          <w:tcPr>
            <w:tcW w:w="200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3"/>
              </w:rPr>
              <w:t>14,90%</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2"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21" w:firstLine="0"/>
              <w:jc w:val="center"/>
            </w:pPr>
            <w:r>
              <w:rPr>
                <w:rFonts w:ascii="Arial" w:eastAsia="Arial" w:hAnsi="Arial" w:cs="Arial"/>
                <w:sz w:val="13"/>
              </w:rPr>
              <w:t>TAK</w:t>
            </w:r>
          </w:p>
        </w:tc>
      </w:tr>
    </w:tbl>
    <w:p w:rsidR="001276C4" w:rsidRDefault="00000000">
      <w:pPr>
        <w:spacing w:after="0" w:line="263" w:lineRule="auto"/>
        <w:ind w:left="12432" w:right="908" w:firstLine="0"/>
        <w:jc w:val="left"/>
      </w:pPr>
      <w:r>
        <w:rPr>
          <w:noProof/>
        </w:rPr>
        <w:drawing>
          <wp:anchor distT="0" distB="0" distL="114300" distR="114300" simplePos="0" relativeHeight="251663360" behindDoc="0" locked="0" layoutInCell="1" allowOverlap="0">
            <wp:simplePos x="0" y="0"/>
            <wp:positionH relativeFrom="page">
              <wp:posOffset>356616</wp:posOffset>
            </wp:positionH>
            <wp:positionV relativeFrom="page">
              <wp:posOffset>6940297</wp:posOffset>
            </wp:positionV>
            <wp:extent cx="8424672" cy="211836"/>
            <wp:effectExtent l="0" t="0" r="0" b="0"/>
            <wp:wrapTopAndBottom/>
            <wp:docPr id="5629" name="Picture 5629"/>
            <wp:cNvGraphicFramePr/>
            <a:graphic xmlns:a="http://schemas.openxmlformats.org/drawingml/2006/main">
              <a:graphicData uri="http://schemas.openxmlformats.org/drawingml/2006/picture">
                <pic:pic xmlns:pic="http://schemas.openxmlformats.org/drawingml/2006/picture">
                  <pic:nvPicPr>
                    <pic:cNvPr id="5629" name="Picture 5629"/>
                    <pic:cNvPicPr/>
                  </pic:nvPicPr>
                  <pic:blipFill>
                    <a:blip r:embed="rId69"/>
                    <a:stretch>
                      <a:fillRect/>
                    </a:stretch>
                  </pic:blipFill>
                  <pic:spPr>
                    <a:xfrm>
                      <a:off x="0" y="0"/>
                      <a:ext cx="8424672" cy="211836"/>
                    </a:xfrm>
                    <a:prstGeom prst="rect">
                      <a:avLst/>
                    </a:prstGeom>
                  </pic:spPr>
                </pic:pic>
              </a:graphicData>
            </a:graphic>
          </wp:anchor>
        </w:drawing>
      </w:r>
      <w:r>
        <w:rPr>
          <w:rFonts w:ascii="Tahoma" w:eastAsia="Tahoma" w:hAnsi="Tahoma" w:cs="Tahoma"/>
          <w:sz w:val="15"/>
        </w:rPr>
        <w:t xml:space="preserve">Załącz nik nr  </w:t>
      </w:r>
      <w:r>
        <w:br w:type="page"/>
      </w:r>
    </w:p>
    <w:p w:rsidR="001276C4" w:rsidRDefault="001276C4">
      <w:pPr>
        <w:spacing w:after="0" w:line="259" w:lineRule="auto"/>
        <w:ind w:left="-1440" w:right="4476" w:firstLine="0"/>
        <w:jc w:val="left"/>
      </w:pPr>
    </w:p>
    <w:tbl>
      <w:tblPr>
        <w:tblStyle w:val="TableGrid"/>
        <w:tblW w:w="10346" w:type="dxa"/>
        <w:tblInd w:w="-868" w:type="dxa"/>
        <w:tblCellMar>
          <w:top w:w="0" w:type="dxa"/>
          <w:left w:w="0" w:type="dxa"/>
          <w:bottom w:w="0" w:type="dxa"/>
          <w:right w:w="0" w:type="dxa"/>
        </w:tblCellMar>
        <w:tblLook w:val="04A0" w:firstRow="1" w:lastRow="0" w:firstColumn="1" w:lastColumn="0" w:noHBand="0" w:noVBand="1"/>
      </w:tblPr>
      <w:tblGrid>
        <w:gridCol w:w="1215"/>
        <w:gridCol w:w="1044"/>
        <w:gridCol w:w="1048"/>
        <w:gridCol w:w="976"/>
        <w:gridCol w:w="995"/>
        <w:gridCol w:w="995"/>
        <w:gridCol w:w="971"/>
        <w:gridCol w:w="1049"/>
        <w:gridCol w:w="1049"/>
        <w:gridCol w:w="1004"/>
      </w:tblGrid>
      <w:tr w:rsidR="001276C4">
        <w:trPr>
          <w:trHeight w:val="273"/>
        </w:trPr>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74" w:firstLine="0"/>
              <w:jc w:val="left"/>
            </w:pPr>
            <w:r>
              <w:rPr>
                <w:rFonts w:ascii="Arial" w:eastAsia="Arial" w:hAnsi="Arial" w:cs="Arial"/>
                <w:sz w:val="14"/>
              </w:rPr>
              <w:t>Wyszczególnienie</w:t>
            </w:r>
          </w:p>
        </w:tc>
        <w:tc>
          <w:tcPr>
            <w:tcW w:w="9311" w:type="dxa"/>
            <w:gridSpan w:val="9"/>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Finansowanie programów, projektów lub zadań realizowanych z udziałem środków, o których mowa w art. 5 ust. 1 pkt 2 i 3 ustawy</w:t>
            </w:r>
          </w:p>
        </w:tc>
      </w:tr>
      <w:tr w:rsidR="001276C4">
        <w:trPr>
          <w:trHeight w:val="276"/>
        </w:trPr>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1031" w:type="dxa"/>
            <w:vMerge w:val="restart"/>
            <w:tcBorders>
              <w:top w:val="single" w:sz="8" w:space="0" w:color="000000"/>
              <w:left w:val="single" w:sz="8" w:space="0" w:color="000000"/>
              <w:bottom w:val="single" w:sz="9" w:space="0" w:color="000000"/>
              <w:right w:val="single" w:sz="8" w:space="0" w:color="000000"/>
            </w:tcBorders>
          </w:tcPr>
          <w:p w:rsidR="001276C4" w:rsidRDefault="00000000">
            <w:pPr>
              <w:spacing w:after="0" w:line="259" w:lineRule="auto"/>
              <w:ind w:left="-10" w:firstLine="0"/>
              <w:jc w:val="left"/>
            </w:pPr>
            <w:r>
              <w:rPr>
                <w:noProof/>
              </w:rPr>
              <w:drawing>
                <wp:inline distT="0" distB="0" distL="0" distR="0">
                  <wp:extent cx="656844" cy="2208276"/>
                  <wp:effectExtent l="0" t="0" r="0" b="0"/>
                  <wp:docPr id="6135" name="Picture 6135"/>
                  <wp:cNvGraphicFramePr/>
                  <a:graphic xmlns:a="http://schemas.openxmlformats.org/drawingml/2006/main">
                    <a:graphicData uri="http://schemas.openxmlformats.org/drawingml/2006/picture">
                      <pic:pic xmlns:pic="http://schemas.openxmlformats.org/drawingml/2006/picture">
                        <pic:nvPicPr>
                          <pic:cNvPr id="6135" name="Picture 6135"/>
                          <pic:cNvPicPr/>
                        </pic:nvPicPr>
                        <pic:blipFill>
                          <a:blip r:embed="rId70"/>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71" w:lineRule="auto"/>
              <w:ind w:left="32" w:firstLine="0"/>
              <w:jc w:val="center"/>
            </w:pPr>
            <w:r>
              <w:rPr>
                <w:rFonts w:ascii="Arial" w:eastAsia="Arial" w:hAnsi="Arial" w:cs="Arial"/>
                <w:sz w:val="14"/>
              </w:rPr>
              <w:t xml:space="preserve">Dochody majątkowe na </w:t>
            </w:r>
          </w:p>
          <w:p w:rsidR="001276C4" w:rsidRDefault="00000000">
            <w:pPr>
              <w:spacing w:after="0" w:line="271" w:lineRule="auto"/>
              <w:ind w:left="0" w:firstLine="0"/>
              <w:jc w:val="center"/>
            </w:pPr>
            <w:r>
              <w:rPr>
                <w:rFonts w:ascii="Arial" w:eastAsia="Arial" w:hAnsi="Arial" w:cs="Arial"/>
                <w:sz w:val="14"/>
              </w:rPr>
              <w:t xml:space="preserve">programy, projekty lub zadania </w:t>
            </w:r>
          </w:p>
          <w:p w:rsidR="001276C4" w:rsidRDefault="00000000">
            <w:pPr>
              <w:spacing w:after="8" w:line="259" w:lineRule="auto"/>
              <w:ind w:left="8" w:firstLine="0"/>
              <w:jc w:val="center"/>
            </w:pPr>
            <w:r>
              <w:rPr>
                <w:rFonts w:ascii="Arial" w:eastAsia="Arial" w:hAnsi="Arial" w:cs="Arial"/>
                <w:sz w:val="14"/>
              </w:rPr>
              <w:t xml:space="preserve">finansowane z </w:t>
            </w:r>
          </w:p>
          <w:p w:rsidR="001276C4" w:rsidRDefault="00000000">
            <w:pPr>
              <w:spacing w:after="0" w:line="271" w:lineRule="auto"/>
              <w:ind w:left="26" w:firstLine="0"/>
              <w:jc w:val="center"/>
            </w:pPr>
            <w:r>
              <w:rPr>
                <w:rFonts w:ascii="Arial" w:eastAsia="Arial" w:hAnsi="Arial" w:cs="Arial"/>
                <w:sz w:val="14"/>
              </w:rPr>
              <w:t xml:space="preserve">udziałem środków, o których mowa w </w:t>
            </w:r>
          </w:p>
          <w:p w:rsidR="001276C4" w:rsidRDefault="00000000">
            <w:pPr>
              <w:spacing w:after="8" w:line="259" w:lineRule="auto"/>
              <w:ind w:left="29" w:firstLine="0"/>
            </w:pPr>
            <w:r>
              <w:rPr>
                <w:rFonts w:ascii="Arial" w:eastAsia="Arial" w:hAnsi="Arial" w:cs="Arial"/>
                <w:sz w:val="14"/>
              </w:rPr>
              <w:t xml:space="preserve">art. 5 ust. 1 pkt 2 i 3 </w:t>
            </w:r>
          </w:p>
          <w:p w:rsidR="001276C4" w:rsidRDefault="00000000">
            <w:pPr>
              <w:spacing w:after="0" w:line="259" w:lineRule="auto"/>
              <w:ind w:firstLine="0"/>
              <w:jc w:val="center"/>
            </w:pPr>
            <w:r>
              <w:rPr>
                <w:rFonts w:ascii="Arial" w:eastAsia="Arial" w:hAnsi="Arial" w:cs="Arial"/>
                <w:sz w:val="14"/>
              </w:rPr>
              <w:t>ustawy</w:t>
            </w:r>
          </w:p>
        </w:tc>
        <w:tc>
          <w:tcPr>
            <w:tcW w:w="2066" w:type="dxa"/>
            <w:gridSpan w:val="2"/>
            <w:tcBorders>
              <w:top w:val="single" w:sz="8" w:space="0" w:color="000000"/>
              <w:left w:val="single" w:sz="8" w:space="0" w:color="000000"/>
              <w:bottom w:val="single" w:sz="8" w:space="0" w:color="000000"/>
              <w:right w:val="single" w:sz="9" w:space="0" w:color="000000"/>
            </w:tcBorders>
          </w:tcPr>
          <w:p w:rsidR="001276C4" w:rsidRDefault="00000000">
            <w:pPr>
              <w:spacing w:after="0" w:line="259" w:lineRule="auto"/>
              <w:ind w:firstLine="0"/>
              <w:jc w:val="center"/>
            </w:pPr>
            <w:r>
              <w:rPr>
                <w:rFonts w:ascii="Arial" w:eastAsia="Arial" w:hAnsi="Arial" w:cs="Arial"/>
                <w:sz w:val="14"/>
              </w:rPr>
              <w:t>w tym:</w:t>
            </w:r>
          </w:p>
        </w:tc>
        <w:tc>
          <w:tcPr>
            <w:tcW w:w="1034" w:type="dxa"/>
            <w:vMerge w:val="restart"/>
            <w:tcBorders>
              <w:top w:val="single" w:sz="8" w:space="0" w:color="000000"/>
              <w:left w:val="single" w:sz="9" w:space="0" w:color="000000"/>
              <w:bottom w:val="single" w:sz="9" w:space="0" w:color="000000"/>
              <w:right w:val="single" w:sz="9" w:space="0" w:color="000000"/>
            </w:tcBorders>
          </w:tcPr>
          <w:p w:rsidR="001276C4" w:rsidRDefault="00000000">
            <w:pPr>
              <w:spacing w:after="0" w:line="259" w:lineRule="auto"/>
              <w:ind w:left="-8" w:firstLine="0"/>
              <w:jc w:val="left"/>
            </w:pPr>
            <w:r>
              <w:rPr>
                <w:noProof/>
              </w:rPr>
              <w:drawing>
                <wp:inline distT="0" distB="0" distL="0" distR="0">
                  <wp:extent cx="656844" cy="2208276"/>
                  <wp:effectExtent l="0" t="0" r="0" b="0"/>
                  <wp:docPr id="6138" name="Picture 6138"/>
                  <wp:cNvGraphicFramePr/>
                  <a:graphic xmlns:a="http://schemas.openxmlformats.org/drawingml/2006/main">
                    <a:graphicData uri="http://schemas.openxmlformats.org/drawingml/2006/picture">
                      <pic:pic xmlns:pic="http://schemas.openxmlformats.org/drawingml/2006/picture">
                        <pic:nvPicPr>
                          <pic:cNvPr id="6138" name="Picture 6138"/>
                          <pic:cNvPicPr/>
                        </pic:nvPicPr>
                        <pic:blipFill>
                          <a:blip r:embed="rId71"/>
                          <a:stretch>
                            <a:fillRect/>
                          </a:stretch>
                        </pic:blipFill>
                        <pic:spPr>
                          <a:xfrm>
                            <a:off x="0" y="0"/>
                            <a:ext cx="656844" cy="2208276"/>
                          </a:xfrm>
                          <a:prstGeom prst="rect">
                            <a:avLst/>
                          </a:prstGeom>
                        </pic:spPr>
                      </pic:pic>
                    </a:graphicData>
                  </a:graphic>
                </wp:inline>
              </w:drawing>
            </w:r>
          </w:p>
        </w:tc>
        <w:tc>
          <w:tcPr>
            <w:tcW w:w="2073" w:type="dxa"/>
            <w:gridSpan w:val="2"/>
            <w:tcBorders>
              <w:top w:val="single" w:sz="8" w:space="0" w:color="000000"/>
              <w:left w:val="single" w:sz="9"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w tym:</w:t>
            </w:r>
          </w:p>
        </w:tc>
      </w:tr>
      <w:tr w:rsidR="001276C4">
        <w:trPr>
          <w:trHeight w:val="279"/>
        </w:trPr>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1035" w:type="dxa"/>
            <w:vMerge w:val="restart"/>
            <w:tcBorders>
              <w:top w:val="single" w:sz="8" w:space="0" w:color="000000"/>
              <w:left w:val="single" w:sz="2" w:space="0" w:color="000000"/>
              <w:bottom w:val="single" w:sz="9" w:space="0" w:color="000000"/>
              <w:right w:val="single" w:sz="9" w:space="0" w:color="000000"/>
            </w:tcBorders>
          </w:tcPr>
          <w:p w:rsidR="001276C4" w:rsidRDefault="00000000">
            <w:pPr>
              <w:spacing w:after="0" w:line="259" w:lineRule="auto"/>
              <w:ind w:left="-7" w:firstLine="0"/>
              <w:jc w:val="left"/>
            </w:pPr>
            <w:r>
              <w:rPr>
                <w:noProof/>
              </w:rPr>
              <w:drawing>
                <wp:inline distT="0" distB="0" distL="0" distR="0">
                  <wp:extent cx="656844" cy="2033016"/>
                  <wp:effectExtent l="0" t="0" r="0" b="0"/>
                  <wp:docPr id="6141" name="Picture 6141"/>
                  <wp:cNvGraphicFramePr/>
                  <a:graphic xmlns:a="http://schemas.openxmlformats.org/drawingml/2006/main">
                    <a:graphicData uri="http://schemas.openxmlformats.org/drawingml/2006/picture">
                      <pic:pic xmlns:pic="http://schemas.openxmlformats.org/drawingml/2006/picture">
                        <pic:nvPicPr>
                          <pic:cNvPr id="6141" name="Picture 6141"/>
                          <pic:cNvPicPr/>
                        </pic:nvPicPr>
                        <pic:blipFill>
                          <a:blip r:embed="rId72"/>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71" w:lineRule="auto"/>
              <w:ind w:left="32" w:firstLine="0"/>
              <w:jc w:val="center"/>
            </w:pPr>
            <w:r>
              <w:rPr>
                <w:rFonts w:ascii="Arial" w:eastAsia="Arial" w:hAnsi="Arial" w:cs="Arial"/>
                <w:sz w:val="14"/>
              </w:rPr>
              <w:t xml:space="preserve">Dochody majątkowe  na </w:t>
            </w:r>
          </w:p>
          <w:p w:rsidR="001276C4" w:rsidRDefault="00000000">
            <w:pPr>
              <w:spacing w:after="0" w:line="271" w:lineRule="auto"/>
              <w:ind w:left="0" w:firstLine="0"/>
              <w:jc w:val="center"/>
            </w:pPr>
            <w:r>
              <w:rPr>
                <w:rFonts w:ascii="Arial" w:eastAsia="Arial" w:hAnsi="Arial" w:cs="Arial"/>
                <w:sz w:val="14"/>
              </w:rPr>
              <w:t xml:space="preserve">programy, projekty lub zadania </w:t>
            </w:r>
          </w:p>
          <w:p w:rsidR="001276C4" w:rsidRDefault="00000000">
            <w:pPr>
              <w:spacing w:after="8" w:line="259" w:lineRule="auto"/>
              <w:ind w:left="8" w:firstLine="0"/>
              <w:jc w:val="center"/>
            </w:pPr>
            <w:r>
              <w:rPr>
                <w:rFonts w:ascii="Arial" w:eastAsia="Arial" w:hAnsi="Arial" w:cs="Arial"/>
                <w:sz w:val="14"/>
              </w:rPr>
              <w:t xml:space="preserve">finansowane z </w:t>
            </w:r>
          </w:p>
          <w:p w:rsidR="001276C4" w:rsidRDefault="00000000">
            <w:pPr>
              <w:spacing w:after="0" w:line="271" w:lineRule="auto"/>
              <w:ind w:left="26" w:firstLine="0"/>
              <w:jc w:val="center"/>
            </w:pPr>
            <w:r>
              <w:rPr>
                <w:rFonts w:ascii="Arial" w:eastAsia="Arial" w:hAnsi="Arial" w:cs="Arial"/>
                <w:sz w:val="14"/>
              </w:rPr>
              <w:t xml:space="preserve">udziałem środków, o których mowa w art. 5 ust. 1 pkt 2 </w:t>
            </w:r>
          </w:p>
          <w:p w:rsidR="001276C4" w:rsidRDefault="00000000">
            <w:pPr>
              <w:spacing w:after="0" w:line="259" w:lineRule="auto"/>
              <w:ind w:left="6" w:firstLine="0"/>
              <w:jc w:val="center"/>
            </w:pPr>
            <w:r>
              <w:rPr>
                <w:rFonts w:ascii="Arial" w:eastAsia="Arial" w:hAnsi="Arial" w:cs="Arial"/>
                <w:sz w:val="14"/>
              </w:rPr>
              <w:t>ustawy</w:t>
            </w:r>
          </w:p>
        </w:tc>
        <w:tc>
          <w:tcPr>
            <w:tcW w:w="1031" w:type="dxa"/>
            <w:tcBorders>
              <w:top w:val="single" w:sz="8" w:space="0" w:color="000000"/>
              <w:left w:val="single" w:sz="8" w:space="0" w:color="000000"/>
              <w:bottom w:val="single" w:sz="8" w:space="0" w:color="000000"/>
              <w:right w:val="single" w:sz="9" w:space="0" w:color="000000"/>
            </w:tcBorders>
          </w:tcPr>
          <w:p w:rsidR="001276C4" w:rsidRDefault="00000000">
            <w:pPr>
              <w:spacing w:after="0" w:line="259" w:lineRule="auto"/>
              <w:ind w:left="8"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1276C4" w:rsidRDefault="001276C4">
            <w:pPr>
              <w:spacing w:after="160" w:line="259" w:lineRule="auto"/>
              <w:ind w:lef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rsidR="001276C4" w:rsidRDefault="00000000">
            <w:pPr>
              <w:spacing w:after="0" w:line="259" w:lineRule="auto"/>
              <w:ind w:left="-8" w:firstLine="0"/>
              <w:jc w:val="left"/>
            </w:pPr>
            <w:r>
              <w:rPr>
                <w:noProof/>
              </w:rPr>
              <w:drawing>
                <wp:inline distT="0" distB="0" distL="0" distR="0">
                  <wp:extent cx="656844" cy="2033016"/>
                  <wp:effectExtent l="0" t="0" r="0" b="0"/>
                  <wp:docPr id="6144" name="Picture 6144"/>
                  <wp:cNvGraphicFramePr/>
                  <a:graphic xmlns:a="http://schemas.openxmlformats.org/drawingml/2006/main">
                    <a:graphicData uri="http://schemas.openxmlformats.org/drawingml/2006/picture">
                      <pic:pic xmlns:pic="http://schemas.openxmlformats.org/drawingml/2006/picture">
                        <pic:nvPicPr>
                          <pic:cNvPr id="6144" name="Picture 6144"/>
                          <pic:cNvPicPr/>
                        </pic:nvPicPr>
                        <pic:blipFill>
                          <a:blip r:embed="rId73"/>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1276C4" w:rsidRDefault="00000000">
            <w:pPr>
              <w:spacing w:after="0" w:line="259" w:lineRule="auto"/>
              <w:ind w:left="0" w:firstLine="0"/>
              <w:jc w:val="center"/>
            </w:pPr>
            <w:r>
              <w:rPr>
                <w:rFonts w:ascii="Arial" w:eastAsia="Arial" w:hAnsi="Arial" w:cs="Arial"/>
                <w:sz w:val="14"/>
              </w:rPr>
              <w:t xml:space="preserve">Załącznik nr  1 do uchwały nr </w:t>
            </w:r>
          </w:p>
        </w:tc>
      </w:tr>
      <w:tr w:rsidR="001276C4">
        <w:trPr>
          <w:trHeight w:val="2923"/>
        </w:trPr>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9"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1276C4" w:rsidRDefault="00000000">
            <w:pPr>
              <w:spacing w:after="8" w:line="259" w:lineRule="auto"/>
              <w:ind w:left="61" w:firstLine="0"/>
              <w:jc w:val="left"/>
            </w:pPr>
            <w:r>
              <w:rPr>
                <w:rFonts w:ascii="Arial" w:eastAsia="Arial" w:hAnsi="Arial" w:cs="Arial"/>
                <w:sz w:val="14"/>
              </w:rPr>
              <w:t xml:space="preserve">środki określone w </w:t>
            </w:r>
          </w:p>
          <w:p w:rsidR="001276C4" w:rsidRDefault="00000000">
            <w:pPr>
              <w:spacing w:after="8" w:line="259" w:lineRule="auto"/>
              <w:ind w:firstLine="0"/>
              <w:jc w:val="center"/>
            </w:pPr>
            <w:r>
              <w:rPr>
                <w:rFonts w:ascii="Arial" w:eastAsia="Arial" w:hAnsi="Arial" w:cs="Arial"/>
                <w:sz w:val="14"/>
              </w:rPr>
              <w:t xml:space="preserve">art. 5 ust. 1 pkt 2 </w:t>
            </w:r>
          </w:p>
          <w:p w:rsidR="001276C4" w:rsidRDefault="00000000">
            <w:pPr>
              <w:spacing w:after="0" w:line="259" w:lineRule="auto"/>
              <w:ind w:left="14" w:firstLine="0"/>
              <w:jc w:val="center"/>
            </w:pPr>
            <w:r>
              <w:rPr>
                <w:rFonts w:ascii="Arial" w:eastAsia="Arial" w:hAnsi="Arial" w:cs="Arial"/>
                <w:sz w:val="14"/>
              </w:rPr>
              <w:t>ustawy</w:t>
            </w: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1031" w:type="dxa"/>
            <w:tcBorders>
              <w:top w:val="single" w:sz="8" w:space="0" w:color="000000"/>
              <w:left w:val="single" w:sz="8" w:space="0" w:color="000000"/>
              <w:bottom w:val="single" w:sz="8" w:space="0" w:color="000000"/>
              <w:right w:val="single" w:sz="9" w:space="0" w:color="000000"/>
            </w:tcBorders>
            <w:vAlign w:val="center"/>
          </w:tcPr>
          <w:p w:rsidR="001276C4" w:rsidRDefault="00000000">
            <w:pPr>
              <w:spacing w:after="8" w:line="259" w:lineRule="auto"/>
              <w:ind w:left="58" w:firstLine="0"/>
              <w:jc w:val="left"/>
            </w:pPr>
            <w:r>
              <w:rPr>
                <w:rFonts w:ascii="Arial" w:eastAsia="Arial" w:hAnsi="Arial" w:cs="Arial"/>
                <w:sz w:val="14"/>
              </w:rPr>
              <w:t xml:space="preserve">środki określone w </w:t>
            </w:r>
          </w:p>
          <w:p w:rsidR="001276C4" w:rsidRDefault="00000000">
            <w:pPr>
              <w:spacing w:after="8" w:line="259" w:lineRule="auto"/>
              <w:ind w:left="11" w:firstLine="0"/>
              <w:jc w:val="center"/>
            </w:pPr>
            <w:r>
              <w:rPr>
                <w:rFonts w:ascii="Arial" w:eastAsia="Arial" w:hAnsi="Arial" w:cs="Arial"/>
                <w:sz w:val="14"/>
              </w:rPr>
              <w:t xml:space="preserve">art. 5 ust. 1 pkt 2 </w:t>
            </w:r>
          </w:p>
          <w:p w:rsidR="001276C4" w:rsidRDefault="00000000">
            <w:pPr>
              <w:spacing w:after="0" w:line="259" w:lineRule="auto"/>
              <w:ind w:left="14" w:firstLine="0"/>
              <w:jc w:val="center"/>
            </w:pPr>
            <w:r>
              <w:rPr>
                <w:rFonts w:ascii="Arial" w:eastAsia="Arial" w:hAnsi="Arial" w:cs="Arial"/>
                <w:sz w:val="14"/>
              </w:rPr>
              <w:t>ustawy</w:t>
            </w:r>
          </w:p>
        </w:tc>
        <w:tc>
          <w:tcPr>
            <w:tcW w:w="0" w:type="auto"/>
            <w:vMerge/>
            <w:tcBorders>
              <w:top w:val="nil"/>
              <w:left w:val="single" w:sz="9"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1276C4" w:rsidRDefault="00000000">
            <w:pPr>
              <w:spacing w:after="0" w:line="271" w:lineRule="auto"/>
              <w:ind w:left="0" w:firstLine="0"/>
              <w:jc w:val="center"/>
            </w:pPr>
            <w:r>
              <w:rPr>
                <w:rFonts w:ascii="Arial" w:eastAsia="Arial" w:hAnsi="Arial" w:cs="Arial"/>
                <w:sz w:val="14"/>
              </w:rPr>
              <w:t xml:space="preserve">finansowane środkami </w:t>
            </w:r>
          </w:p>
          <w:p w:rsidR="001276C4" w:rsidRDefault="00000000">
            <w:pPr>
              <w:spacing w:after="8" w:line="259" w:lineRule="auto"/>
              <w:ind w:left="73" w:firstLine="0"/>
              <w:jc w:val="left"/>
            </w:pPr>
            <w:r>
              <w:rPr>
                <w:rFonts w:ascii="Arial" w:eastAsia="Arial" w:hAnsi="Arial" w:cs="Arial"/>
                <w:sz w:val="14"/>
              </w:rPr>
              <w:t xml:space="preserve">określonymi w art. </w:t>
            </w:r>
          </w:p>
          <w:p w:rsidR="001276C4" w:rsidRDefault="00000000">
            <w:pPr>
              <w:spacing w:after="0" w:line="259" w:lineRule="auto"/>
              <w:ind w:left="31" w:firstLine="0"/>
              <w:jc w:val="center"/>
            </w:pPr>
            <w:r>
              <w:rPr>
                <w:rFonts w:ascii="Arial" w:eastAsia="Arial" w:hAnsi="Arial" w:cs="Arial"/>
                <w:sz w:val="14"/>
              </w:rPr>
              <w:t>5 ust. 1 pkt 2 ustawy</w:t>
            </w:r>
          </w:p>
        </w:tc>
      </w:tr>
      <w:tr w:rsidR="001276C4">
        <w:trPr>
          <w:trHeight w:val="279"/>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0"/>
              </w:rPr>
              <w:t>Lp</w:t>
            </w:r>
          </w:p>
        </w:tc>
        <w:tc>
          <w:tcPr>
            <w:tcW w:w="1031"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0"/>
              </w:rPr>
              <w:t>9.1</w:t>
            </w:r>
          </w:p>
        </w:tc>
        <w:tc>
          <w:tcPr>
            <w:tcW w:w="1035"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0"/>
              </w:rPr>
              <w:t>9.1.1</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0"/>
              </w:rPr>
              <w:t>9.1.1.1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0"/>
              </w:rPr>
              <w:t>9.2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0"/>
              </w:rPr>
              <w:t>9.2.1</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0"/>
              </w:rPr>
              <w:t>9.2.1.1</w:t>
            </w:r>
          </w:p>
        </w:tc>
        <w:tc>
          <w:tcPr>
            <w:tcW w:w="1034"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0"/>
              </w:rPr>
              <w:t>9.3</w:t>
            </w:r>
          </w:p>
        </w:tc>
        <w:tc>
          <w:tcPr>
            <w:tcW w:w="1034"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5" w:firstLine="0"/>
              <w:jc w:val="center"/>
            </w:pPr>
            <w:r>
              <w:rPr>
                <w:rFonts w:ascii="Arial" w:eastAsia="Arial" w:hAnsi="Arial" w:cs="Arial"/>
                <w:sz w:val="10"/>
              </w:rPr>
              <w:t>9.3.1</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0"/>
              </w:rPr>
              <w:t>9.3.1.1</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2018</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23 169,40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23 169,40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1 229 269,00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1 156 100,89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1 156 100,89</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982 865,82</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2019</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1 853 577,53</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1 853 577,53</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1 769 845,63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863 350,75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863 350,75</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862 164,41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825 410,85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825 410,85</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743 148,38</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565 458,43</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565 458,43</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517 867,51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622 731,58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622 731,58</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573 671,04</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2021</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663 954,55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656 854,55</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639 418,91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165 976,00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209 976,00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209 976,00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593 038,56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593 038,56</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547 484,53</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2022</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1 451 326,35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1 451 326,35</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368 815,02</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1 209 927,57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1 209 927,57</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1 176 575,49</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2023</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581 776,53</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581 776,53</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580 931,98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422 031,27</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1 025 588,73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944 999,84</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913 167,56</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Plan 3 kw. 2024</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562 938,52</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562 938,52</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498 307,55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1 512 113,55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1 512 113,55</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1 498 071,68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659 891,74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631 947,64</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518 611,84</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2024</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800 897,15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800 897,15</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671 451,75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164 972,21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164 972,21</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108 351,31</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2025</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220 724,27</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220 724,27</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193 916,11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3 029 999,00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845 343,90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845 343,90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670 302,48</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2026</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3 734 220,00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3 734 220,00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3 734 220,00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34 111,20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4" w:firstLine="0"/>
              <w:jc w:val="center"/>
            </w:pPr>
            <w:r>
              <w:rPr>
                <w:rFonts w:ascii="Arial" w:eastAsia="Arial" w:hAnsi="Arial" w:cs="Arial"/>
                <w:sz w:val="14"/>
              </w:rPr>
              <w:t>34 111,20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29 602,99</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2027</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3 673 950,00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3 673 950,00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3 673 950,00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2028</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1 220 275,00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2029</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7"/>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2031</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2032</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2033</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2034</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2035</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lastRenderedPageBreak/>
              <w:t>2036</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2037</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2038</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2039</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2040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4"/>
              </w:rPr>
              <w:t>0,00</w:t>
            </w:r>
          </w:p>
        </w:tc>
      </w:tr>
    </w:tbl>
    <w:p w:rsidR="001276C4" w:rsidRDefault="001276C4">
      <w:pPr>
        <w:spacing w:after="0" w:line="259" w:lineRule="auto"/>
        <w:ind w:left="-1440" w:right="15394" w:firstLine="0"/>
        <w:jc w:val="left"/>
      </w:pPr>
    </w:p>
    <w:tbl>
      <w:tblPr>
        <w:tblStyle w:val="TableGrid"/>
        <w:tblW w:w="15262" w:type="dxa"/>
        <w:tblInd w:w="-868" w:type="dxa"/>
        <w:tblCellMar>
          <w:top w:w="0" w:type="dxa"/>
          <w:left w:w="0" w:type="dxa"/>
          <w:bottom w:w="0" w:type="dxa"/>
          <w:right w:w="0" w:type="dxa"/>
        </w:tblCellMar>
        <w:tblLook w:val="04A0" w:firstRow="1" w:lastRow="0" w:firstColumn="1" w:lastColumn="0" w:noHBand="0" w:noVBand="1"/>
      </w:tblPr>
      <w:tblGrid>
        <w:gridCol w:w="1214"/>
        <w:gridCol w:w="1021"/>
        <w:gridCol w:w="1022"/>
        <w:gridCol w:w="1024"/>
        <w:gridCol w:w="1006"/>
        <w:gridCol w:w="1004"/>
        <w:gridCol w:w="1016"/>
        <w:gridCol w:w="1030"/>
        <w:gridCol w:w="1119"/>
        <w:gridCol w:w="1049"/>
        <w:gridCol w:w="1095"/>
        <w:gridCol w:w="3662"/>
      </w:tblGrid>
      <w:tr w:rsidR="001276C4">
        <w:trPr>
          <w:trHeight w:val="276"/>
        </w:trPr>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74" w:firstLine="0"/>
              <w:jc w:val="left"/>
            </w:pPr>
            <w:r>
              <w:rPr>
                <w:rFonts w:ascii="Arial" w:eastAsia="Arial" w:hAnsi="Arial" w:cs="Arial"/>
                <w:sz w:val="14"/>
              </w:rPr>
              <w:t>Wyszczególnienie</w:t>
            </w:r>
          </w:p>
        </w:tc>
        <w:tc>
          <w:tcPr>
            <w:tcW w:w="3104" w:type="dxa"/>
            <w:gridSpan w:val="3"/>
            <w:tcBorders>
              <w:top w:val="single" w:sz="8" w:space="0" w:color="000000"/>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7239" w:type="dxa"/>
            <w:gridSpan w:val="7"/>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6" w:firstLine="0"/>
              <w:jc w:val="center"/>
            </w:pPr>
            <w:r>
              <w:rPr>
                <w:rFonts w:ascii="Arial" w:eastAsia="Arial" w:hAnsi="Arial" w:cs="Arial"/>
                <w:sz w:val="14"/>
              </w:rPr>
              <w:t>Informacje uzupełniające o wybranych kategoriach finansowych</w:t>
            </w:r>
          </w:p>
        </w:tc>
        <w:tc>
          <w:tcPr>
            <w:tcW w:w="3884" w:type="dxa"/>
            <w:vMerge w:val="restart"/>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6"/>
        </w:trPr>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71" w:lineRule="auto"/>
              <w:ind w:left="0" w:firstLine="0"/>
              <w:jc w:val="center"/>
            </w:pPr>
            <w:r>
              <w:rPr>
                <w:rFonts w:ascii="Arial" w:eastAsia="Arial" w:hAnsi="Arial" w:cs="Arial"/>
                <w:sz w:val="14"/>
              </w:rPr>
              <w:t xml:space="preserve">Wydatki majątkowe na programy, </w:t>
            </w:r>
          </w:p>
          <w:p w:rsidR="001276C4" w:rsidRDefault="00000000">
            <w:pPr>
              <w:spacing w:after="0" w:line="271" w:lineRule="auto"/>
              <w:ind w:left="40" w:right="1" w:firstLine="0"/>
              <w:jc w:val="center"/>
            </w:pPr>
            <w:r>
              <w:rPr>
                <w:rFonts w:ascii="Arial" w:eastAsia="Arial" w:hAnsi="Arial" w:cs="Arial"/>
                <w:sz w:val="14"/>
              </w:rPr>
              <w:t xml:space="preserve">projekty lub zadania </w:t>
            </w:r>
          </w:p>
          <w:p w:rsidR="001276C4" w:rsidRDefault="00000000">
            <w:pPr>
              <w:spacing w:after="8" w:line="259" w:lineRule="auto"/>
              <w:ind w:left="8" w:firstLine="0"/>
              <w:jc w:val="center"/>
            </w:pPr>
            <w:r>
              <w:rPr>
                <w:rFonts w:ascii="Arial" w:eastAsia="Arial" w:hAnsi="Arial" w:cs="Arial"/>
                <w:sz w:val="14"/>
              </w:rPr>
              <w:t xml:space="preserve">finansowane z </w:t>
            </w:r>
          </w:p>
          <w:p w:rsidR="001276C4" w:rsidRDefault="00000000">
            <w:pPr>
              <w:spacing w:after="0" w:line="271" w:lineRule="auto"/>
              <w:ind w:left="26" w:firstLine="0"/>
              <w:jc w:val="center"/>
            </w:pPr>
            <w:r>
              <w:rPr>
                <w:rFonts w:ascii="Arial" w:eastAsia="Arial" w:hAnsi="Arial" w:cs="Arial"/>
                <w:sz w:val="14"/>
              </w:rPr>
              <w:t xml:space="preserve">udziałem środków, o których mowa w </w:t>
            </w:r>
          </w:p>
          <w:p w:rsidR="001276C4" w:rsidRDefault="00000000">
            <w:pPr>
              <w:spacing w:after="8" w:line="259" w:lineRule="auto"/>
              <w:ind w:left="29" w:firstLine="0"/>
            </w:pPr>
            <w:r>
              <w:rPr>
                <w:rFonts w:ascii="Arial" w:eastAsia="Arial" w:hAnsi="Arial" w:cs="Arial"/>
                <w:sz w:val="14"/>
              </w:rPr>
              <w:t xml:space="preserve">art. 5 ust. 1 pkt 2 i 3 </w:t>
            </w:r>
          </w:p>
          <w:p w:rsidR="001276C4" w:rsidRDefault="00000000">
            <w:pPr>
              <w:spacing w:after="0" w:line="259" w:lineRule="auto"/>
              <w:ind w:left="11" w:firstLine="0"/>
              <w:jc w:val="center"/>
            </w:pPr>
            <w:r>
              <w:rPr>
                <w:rFonts w:ascii="Arial" w:eastAsia="Arial" w:hAnsi="Arial" w:cs="Arial"/>
                <w:sz w:val="14"/>
              </w:rPr>
              <w:t>ustawy</w:t>
            </w:r>
          </w:p>
        </w:tc>
        <w:tc>
          <w:tcPr>
            <w:tcW w:w="2069" w:type="dxa"/>
            <w:gridSpan w:val="2"/>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6"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18" w:firstLine="11"/>
              <w:jc w:val="center"/>
            </w:pPr>
            <w:r>
              <w:rPr>
                <w:rFonts w:ascii="Arial" w:eastAsia="Arial" w:hAnsi="Arial" w:cs="Arial"/>
                <w:sz w:val="14"/>
              </w:rPr>
              <w:t>Wydatki objęte limitem, o którym mowa w art. 226 ust. 3 pkt 4 ustawy</w:t>
            </w:r>
          </w:p>
        </w:tc>
        <w:tc>
          <w:tcPr>
            <w:tcW w:w="2069" w:type="dxa"/>
            <w:gridSpan w:val="2"/>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z tego:</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71" w:lineRule="auto"/>
              <w:ind w:left="0" w:firstLine="0"/>
              <w:jc w:val="center"/>
            </w:pPr>
            <w:r>
              <w:rPr>
                <w:rFonts w:ascii="Arial" w:eastAsia="Arial" w:hAnsi="Arial" w:cs="Arial"/>
                <w:sz w:val="14"/>
              </w:rPr>
              <w:t xml:space="preserve">Wydatki bieżące na pokrycie ujemnego wyniku </w:t>
            </w:r>
          </w:p>
          <w:p w:rsidR="001276C4" w:rsidRDefault="00000000">
            <w:pPr>
              <w:spacing w:after="8" w:line="259" w:lineRule="auto"/>
              <w:ind w:left="7" w:firstLine="0"/>
              <w:jc w:val="center"/>
            </w:pPr>
            <w:r>
              <w:rPr>
                <w:rFonts w:ascii="Arial" w:eastAsia="Arial" w:hAnsi="Arial" w:cs="Arial"/>
                <w:sz w:val="14"/>
              </w:rPr>
              <w:t xml:space="preserve">finansowego </w:t>
            </w:r>
          </w:p>
          <w:p w:rsidR="001276C4" w:rsidRDefault="00000000">
            <w:pPr>
              <w:spacing w:after="0" w:line="271" w:lineRule="auto"/>
              <w:ind w:left="0" w:firstLine="0"/>
              <w:jc w:val="center"/>
            </w:pPr>
            <w:r>
              <w:rPr>
                <w:rFonts w:ascii="Arial" w:eastAsia="Arial" w:hAnsi="Arial" w:cs="Arial"/>
                <w:sz w:val="14"/>
              </w:rPr>
              <w:t xml:space="preserve">samodzielnego publicznego </w:t>
            </w:r>
          </w:p>
          <w:p w:rsidR="001276C4" w:rsidRDefault="00000000">
            <w:pPr>
              <w:spacing w:after="8" w:line="259" w:lineRule="auto"/>
              <w:ind w:left="8" w:firstLine="0"/>
              <w:jc w:val="center"/>
            </w:pPr>
            <w:r>
              <w:rPr>
                <w:rFonts w:ascii="Arial" w:eastAsia="Arial" w:hAnsi="Arial" w:cs="Arial"/>
                <w:sz w:val="14"/>
              </w:rPr>
              <w:t xml:space="preserve">zakładu opieki </w:t>
            </w:r>
          </w:p>
          <w:p w:rsidR="001276C4" w:rsidRDefault="00000000">
            <w:pPr>
              <w:spacing w:after="0" w:line="259" w:lineRule="auto"/>
              <w:ind w:left="8" w:firstLine="0"/>
              <w:jc w:val="center"/>
            </w:pPr>
            <w:r>
              <w:rPr>
                <w:rFonts w:ascii="Arial" w:eastAsia="Arial" w:hAnsi="Arial" w:cs="Arial"/>
                <w:sz w:val="14"/>
              </w:rPr>
              <w:t>zdrowotnej</w:t>
            </w:r>
          </w:p>
        </w:tc>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1276C4" w:rsidRDefault="00000000">
            <w:pPr>
              <w:spacing w:after="0" w:line="271" w:lineRule="auto"/>
              <w:ind w:left="0" w:firstLine="0"/>
              <w:jc w:val="center"/>
            </w:pPr>
            <w:r>
              <w:rPr>
                <w:rFonts w:ascii="Arial" w:eastAsia="Arial" w:hAnsi="Arial" w:cs="Arial"/>
                <w:sz w:val="14"/>
              </w:rPr>
              <w:t xml:space="preserve">Wydatki na spłatę zobowiązań </w:t>
            </w:r>
          </w:p>
          <w:p w:rsidR="001276C4" w:rsidRDefault="00000000">
            <w:pPr>
              <w:spacing w:after="8" w:line="259" w:lineRule="auto"/>
              <w:ind w:left="77" w:firstLine="0"/>
              <w:jc w:val="left"/>
            </w:pPr>
            <w:r>
              <w:rPr>
                <w:rFonts w:ascii="Arial" w:eastAsia="Arial" w:hAnsi="Arial" w:cs="Arial"/>
                <w:sz w:val="14"/>
              </w:rPr>
              <w:t xml:space="preserve">przejmowanych w </w:t>
            </w:r>
          </w:p>
          <w:p w:rsidR="001276C4" w:rsidRDefault="00000000">
            <w:pPr>
              <w:spacing w:after="0" w:line="271" w:lineRule="auto"/>
              <w:ind w:left="16" w:firstLine="0"/>
              <w:jc w:val="center"/>
            </w:pPr>
            <w:r>
              <w:rPr>
                <w:rFonts w:ascii="Arial" w:eastAsia="Arial" w:hAnsi="Arial" w:cs="Arial"/>
                <w:sz w:val="14"/>
              </w:rPr>
              <w:t xml:space="preserve">związku z likwidacją lub przekształceniem </w:t>
            </w:r>
          </w:p>
          <w:p w:rsidR="001276C4" w:rsidRDefault="00000000">
            <w:pPr>
              <w:spacing w:after="0" w:line="271" w:lineRule="auto"/>
              <w:ind w:left="0" w:firstLine="0"/>
              <w:jc w:val="center"/>
            </w:pPr>
            <w:r>
              <w:rPr>
                <w:rFonts w:ascii="Arial" w:eastAsia="Arial" w:hAnsi="Arial" w:cs="Arial"/>
                <w:sz w:val="14"/>
              </w:rPr>
              <w:t xml:space="preserve">samodzielnego publicznego </w:t>
            </w:r>
          </w:p>
          <w:p w:rsidR="001276C4" w:rsidRDefault="00000000">
            <w:pPr>
              <w:spacing w:after="8" w:line="259" w:lineRule="auto"/>
              <w:ind w:left="12" w:firstLine="0"/>
              <w:jc w:val="center"/>
            </w:pPr>
            <w:r>
              <w:rPr>
                <w:rFonts w:ascii="Arial" w:eastAsia="Arial" w:hAnsi="Arial" w:cs="Arial"/>
                <w:sz w:val="14"/>
              </w:rPr>
              <w:t xml:space="preserve">zakładu opieki </w:t>
            </w:r>
          </w:p>
          <w:p w:rsidR="001276C4" w:rsidRDefault="00000000">
            <w:pPr>
              <w:spacing w:after="0" w:line="259" w:lineRule="auto"/>
              <w:ind w:left="11" w:firstLine="0"/>
              <w:jc w:val="center"/>
            </w:pPr>
            <w:r>
              <w:rPr>
                <w:rFonts w:ascii="Arial" w:eastAsia="Arial" w:hAnsi="Arial" w:cs="Arial"/>
                <w:sz w:val="14"/>
              </w:rPr>
              <w:t>zdrowotnej</w:t>
            </w:r>
          </w:p>
        </w:tc>
        <w:tc>
          <w:tcPr>
            <w:tcW w:w="1035" w:type="dxa"/>
            <w:vMerge w:val="restart"/>
            <w:tcBorders>
              <w:top w:val="single" w:sz="8" w:space="0" w:color="000000"/>
              <w:left w:val="single" w:sz="9" w:space="0" w:color="000000"/>
              <w:bottom w:val="single" w:sz="9" w:space="0" w:color="000000"/>
              <w:right w:val="single" w:sz="9" w:space="0" w:color="000000"/>
            </w:tcBorders>
          </w:tcPr>
          <w:p w:rsidR="001276C4" w:rsidRDefault="00000000">
            <w:pPr>
              <w:spacing w:after="0" w:line="259" w:lineRule="auto"/>
              <w:ind w:left="-8" w:firstLine="0"/>
              <w:jc w:val="left"/>
            </w:pPr>
            <w:r>
              <w:rPr>
                <w:noProof/>
              </w:rPr>
              <w:drawing>
                <wp:inline distT="0" distB="0" distL="0" distR="0">
                  <wp:extent cx="656844" cy="2208276"/>
                  <wp:effectExtent l="0" t="0" r="0" b="0"/>
                  <wp:docPr id="7034" name="Picture 7034"/>
                  <wp:cNvGraphicFramePr/>
                  <a:graphic xmlns:a="http://schemas.openxmlformats.org/drawingml/2006/main">
                    <a:graphicData uri="http://schemas.openxmlformats.org/drawingml/2006/picture">
                      <pic:pic xmlns:pic="http://schemas.openxmlformats.org/drawingml/2006/picture">
                        <pic:nvPicPr>
                          <pic:cNvPr id="7034" name="Picture 7034"/>
                          <pic:cNvPicPr/>
                        </pic:nvPicPr>
                        <pic:blipFill>
                          <a:blip r:embed="rId74"/>
                          <a:stretch>
                            <a:fillRect/>
                          </a:stretch>
                        </pic:blipFill>
                        <pic:spPr>
                          <a:xfrm>
                            <a:off x="0" y="0"/>
                            <a:ext cx="656844" cy="2208276"/>
                          </a:xfrm>
                          <a:prstGeom prst="rect">
                            <a:avLst/>
                          </a:prstGeom>
                        </pic:spPr>
                      </pic:pic>
                    </a:graphicData>
                  </a:graphic>
                </wp:inline>
              </w:drawing>
            </w:r>
          </w:p>
        </w:tc>
        <w:tc>
          <w:tcPr>
            <w:tcW w:w="1036" w:type="dxa"/>
            <w:vMerge w:val="restart"/>
            <w:tcBorders>
              <w:top w:val="single" w:sz="8" w:space="0" w:color="000000"/>
              <w:left w:val="single" w:sz="9" w:space="0" w:color="000000"/>
              <w:bottom w:val="single" w:sz="8" w:space="0" w:color="000000"/>
              <w:right w:val="single" w:sz="8" w:space="0" w:color="000000"/>
            </w:tcBorders>
            <w:vAlign w:val="center"/>
          </w:tcPr>
          <w:p w:rsidR="001276C4" w:rsidRDefault="00000000">
            <w:pPr>
              <w:spacing w:after="0" w:line="272" w:lineRule="auto"/>
              <w:ind w:left="0" w:firstLine="0"/>
              <w:jc w:val="center"/>
            </w:pPr>
            <w:r>
              <w:rPr>
                <w:rFonts w:ascii="Arial" w:eastAsia="Arial" w:hAnsi="Arial" w:cs="Arial"/>
                <w:sz w:val="14"/>
              </w:rPr>
              <w:t xml:space="preserve">Kwota zobowiązań wynikających z </w:t>
            </w:r>
          </w:p>
          <w:p w:rsidR="001276C4" w:rsidRDefault="00000000">
            <w:pPr>
              <w:spacing w:after="0" w:line="271" w:lineRule="auto"/>
              <w:ind w:left="0" w:firstLine="0"/>
              <w:jc w:val="center"/>
            </w:pPr>
            <w:r>
              <w:rPr>
                <w:rFonts w:ascii="Arial" w:eastAsia="Arial" w:hAnsi="Arial" w:cs="Arial"/>
                <w:sz w:val="14"/>
              </w:rPr>
              <w:t xml:space="preserve">przejęcia przez jednostkę </w:t>
            </w:r>
          </w:p>
          <w:p w:rsidR="001276C4" w:rsidRDefault="00000000">
            <w:pPr>
              <w:spacing w:after="8" w:line="259" w:lineRule="auto"/>
              <w:ind w:left="11" w:firstLine="0"/>
              <w:jc w:val="center"/>
            </w:pPr>
            <w:r>
              <w:rPr>
                <w:rFonts w:ascii="Arial" w:eastAsia="Arial" w:hAnsi="Arial" w:cs="Arial"/>
                <w:sz w:val="14"/>
              </w:rPr>
              <w:t xml:space="preserve">samorządu </w:t>
            </w:r>
          </w:p>
          <w:p w:rsidR="001276C4" w:rsidRDefault="00000000">
            <w:pPr>
              <w:spacing w:after="8" w:line="259" w:lineRule="auto"/>
              <w:ind w:left="11" w:firstLine="0"/>
              <w:jc w:val="center"/>
            </w:pPr>
            <w:r>
              <w:rPr>
                <w:rFonts w:ascii="Arial" w:eastAsia="Arial" w:hAnsi="Arial" w:cs="Arial"/>
                <w:sz w:val="14"/>
              </w:rPr>
              <w:t xml:space="preserve">terytorialnego </w:t>
            </w:r>
          </w:p>
          <w:p w:rsidR="001276C4" w:rsidRDefault="00000000">
            <w:pPr>
              <w:spacing w:after="8" w:line="259" w:lineRule="auto"/>
              <w:ind w:left="11" w:firstLine="0"/>
              <w:jc w:val="center"/>
            </w:pPr>
            <w:r>
              <w:rPr>
                <w:rFonts w:ascii="Arial" w:eastAsia="Arial" w:hAnsi="Arial" w:cs="Arial"/>
                <w:sz w:val="14"/>
              </w:rPr>
              <w:t xml:space="preserve">zobowiązań po </w:t>
            </w:r>
          </w:p>
          <w:p w:rsidR="001276C4" w:rsidRDefault="00000000">
            <w:pPr>
              <w:spacing w:after="8" w:line="259" w:lineRule="auto"/>
              <w:ind w:left="14" w:firstLine="0"/>
              <w:jc w:val="center"/>
            </w:pPr>
            <w:r>
              <w:rPr>
                <w:rFonts w:ascii="Arial" w:eastAsia="Arial" w:hAnsi="Arial" w:cs="Arial"/>
                <w:sz w:val="14"/>
              </w:rPr>
              <w:t xml:space="preserve">likwidowanych i </w:t>
            </w:r>
          </w:p>
          <w:p w:rsidR="001276C4" w:rsidRDefault="00000000">
            <w:pPr>
              <w:spacing w:after="0" w:line="259" w:lineRule="auto"/>
              <w:ind w:left="0" w:firstLine="0"/>
              <w:jc w:val="center"/>
            </w:pPr>
            <w:r>
              <w:rPr>
                <w:rFonts w:ascii="Arial" w:eastAsia="Arial" w:hAnsi="Arial" w:cs="Arial"/>
                <w:sz w:val="14"/>
              </w:rPr>
              <w:t>przekształcanych samorządowych osobach prawnych</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6"/>
        </w:trPr>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71" w:lineRule="auto"/>
              <w:ind w:left="0" w:firstLine="0"/>
              <w:jc w:val="center"/>
            </w:pPr>
            <w:r>
              <w:rPr>
                <w:rFonts w:ascii="Arial" w:eastAsia="Arial" w:hAnsi="Arial" w:cs="Arial"/>
                <w:sz w:val="14"/>
              </w:rPr>
              <w:t xml:space="preserve">Wydatki majątkowe na programy, </w:t>
            </w:r>
          </w:p>
          <w:p w:rsidR="001276C4" w:rsidRDefault="00000000">
            <w:pPr>
              <w:spacing w:after="0" w:line="271" w:lineRule="auto"/>
              <w:ind w:left="40" w:right="2" w:firstLine="0"/>
              <w:jc w:val="center"/>
            </w:pPr>
            <w:r>
              <w:rPr>
                <w:rFonts w:ascii="Arial" w:eastAsia="Arial" w:hAnsi="Arial" w:cs="Arial"/>
                <w:sz w:val="14"/>
              </w:rPr>
              <w:t xml:space="preserve">projekty lub zadania </w:t>
            </w:r>
          </w:p>
          <w:p w:rsidR="001276C4" w:rsidRDefault="00000000">
            <w:pPr>
              <w:spacing w:after="8" w:line="259" w:lineRule="auto"/>
              <w:ind w:left="7" w:firstLine="0"/>
              <w:jc w:val="center"/>
            </w:pPr>
            <w:r>
              <w:rPr>
                <w:rFonts w:ascii="Arial" w:eastAsia="Arial" w:hAnsi="Arial" w:cs="Arial"/>
                <w:sz w:val="14"/>
              </w:rPr>
              <w:t xml:space="preserve">finansowane z </w:t>
            </w:r>
          </w:p>
          <w:p w:rsidR="001276C4" w:rsidRDefault="00000000">
            <w:pPr>
              <w:spacing w:after="0" w:line="271" w:lineRule="auto"/>
              <w:ind w:left="26" w:firstLine="0"/>
              <w:jc w:val="center"/>
            </w:pPr>
            <w:r>
              <w:rPr>
                <w:rFonts w:ascii="Arial" w:eastAsia="Arial" w:hAnsi="Arial" w:cs="Arial"/>
                <w:sz w:val="14"/>
              </w:rPr>
              <w:t xml:space="preserve">udziałem środków, o których mowa w art. 5 ust. 1 pkt 2 </w:t>
            </w:r>
          </w:p>
          <w:p w:rsidR="001276C4" w:rsidRDefault="00000000">
            <w:pPr>
              <w:spacing w:after="0" w:line="259" w:lineRule="auto"/>
              <w:ind w:left="5" w:firstLine="0"/>
              <w:jc w:val="center"/>
            </w:pPr>
            <w:r>
              <w:rPr>
                <w:rFonts w:ascii="Arial" w:eastAsia="Arial" w:hAnsi="Arial" w:cs="Arial"/>
                <w:sz w:val="14"/>
              </w:rPr>
              <w:t>ustawy</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7" w:firstLine="0"/>
              <w:jc w:val="center"/>
            </w:pPr>
            <w:r>
              <w:rPr>
                <w:rFonts w:ascii="Arial" w:eastAsia="Arial" w:hAnsi="Arial" w:cs="Arial"/>
                <w:sz w:val="14"/>
              </w:rPr>
              <w:t>bieżące</w:t>
            </w:r>
          </w:p>
        </w:tc>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5" w:firstLine="0"/>
              <w:jc w:val="center"/>
            </w:pPr>
            <w:r>
              <w:rPr>
                <w:rFonts w:ascii="Arial" w:eastAsia="Arial" w:hAnsi="Arial" w:cs="Arial"/>
                <w:sz w:val="14"/>
              </w:rPr>
              <w:t>majątkowe</w:t>
            </w:r>
          </w:p>
        </w:tc>
        <w:tc>
          <w:tcPr>
            <w:tcW w:w="0" w:type="auto"/>
            <w:vMerge/>
            <w:tcBorders>
              <w:top w:val="nil"/>
              <w:left w:val="single" w:sz="8"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single" w:sz="9" w:space="0" w:color="000000"/>
            </w:tcBorders>
          </w:tcPr>
          <w:p w:rsidR="001276C4" w:rsidRDefault="001276C4">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rsidR="001276C4" w:rsidRDefault="001276C4">
            <w:pPr>
              <w:spacing w:after="160" w:line="259" w:lineRule="auto"/>
              <w:ind w:left="0" w:firstLine="0"/>
              <w:jc w:val="left"/>
            </w:pPr>
          </w:p>
        </w:tc>
        <w:tc>
          <w:tcPr>
            <w:tcW w:w="0" w:type="auto"/>
            <w:vMerge/>
            <w:tcBorders>
              <w:top w:val="nil"/>
              <w:left w:val="single" w:sz="9"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923"/>
        </w:trPr>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1034" w:type="dxa"/>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71" w:lineRule="auto"/>
              <w:ind w:left="0" w:firstLine="0"/>
              <w:jc w:val="center"/>
            </w:pPr>
            <w:r>
              <w:rPr>
                <w:rFonts w:ascii="Arial" w:eastAsia="Arial" w:hAnsi="Arial" w:cs="Arial"/>
                <w:sz w:val="14"/>
              </w:rPr>
              <w:t xml:space="preserve">finansowane środkami </w:t>
            </w:r>
          </w:p>
          <w:p w:rsidR="001276C4" w:rsidRDefault="00000000">
            <w:pPr>
              <w:spacing w:after="8" w:line="259" w:lineRule="auto"/>
              <w:ind w:left="70" w:firstLine="0"/>
              <w:jc w:val="left"/>
            </w:pPr>
            <w:r>
              <w:rPr>
                <w:rFonts w:ascii="Arial" w:eastAsia="Arial" w:hAnsi="Arial" w:cs="Arial"/>
                <w:sz w:val="14"/>
              </w:rPr>
              <w:t xml:space="preserve">określonymi w art. </w:t>
            </w:r>
          </w:p>
          <w:p w:rsidR="001276C4" w:rsidRDefault="00000000">
            <w:pPr>
              <w:spacing w:after="0" w:line="259" w:lineRule="auto"/>
              <w:ind w:left="27" w:firstLine="0"/>
              <w:jc w:val="center"/>
            </w:pPr>
            <w:r>
              <w:rPr>
                <w:rFonts w:ascii="Arial" w:eastAsia="Arial" w:hAnsi="Arial" w:cs="Arial"/>
                <w:sz w:val="14"/>
              </w:rPr>
              <w:t>5 ust. 1 pkt 2 ustawy</w:t>
            </w: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9" w:space="0" w:color="000000"/>
            </w:tcBorders>
          </w:tcPr>
          <w:p w:rsidR="001276C4" w:rsidRDefault="001276C4">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rsidR="001276C4" w:rsidRDefault="001276C4">
            <w:pPr>
              <w:spacing w:after="160" w:line="259" w:lineRule="auto"/>
              <w:ind w:left="0" w:firstLine="0"/>
              <w:jc w:val="left"/>
            </w:pPr>
          </w:p>
        </w:tc>
        <w:tc>
          <w:tcPr>
            <w:tcW w:w="0" w:type="auto"/>
            <w:vMerge/>
            <w:tcBorders>
              <w:top w:val="nil"/>
              <w:left w:val="single" w:sz="9"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9"/>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0"/>
              </w:rPr>
              <w:t>Lp</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0"/>
              </w:rPr>
              <w:t>9.4</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0"/>
              </w:rPr>
              <w:t>9.4.1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0"/>
              </w:rPr>
              <w:t>9.4.1.1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0"/>
              </w:rPr>
              <w:t>10.1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0"/>
              </w:rPr>
              <w:t>10.1.1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0"/>
              </w:rPr>
              <w:t>10.1.2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0"/>
              </w:rPr>
              <w:t>10.2</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9" w:firstLine="0"/>
              <w:jc w:val="center"/>
            </w:pPr>
            <w:r>
              <w:rPr>
                <w:rFonts w:ascii="Arial" w:eastAsia="Arial" w:hAnsi="Arial" w:cs="Arial"/>
                <w:sz w:val="10"/>
              </w:rPr>
              <w:t>10.3</w:t>
            </w:r>
          </w:p>
        </w:tc>
        <w:tc>
          <w:tcPr>
            <w:tcW w:w="1035" w:type="dxa"/>
            <w:tcBorders>
              <w:top w:val="single" w:sz="9"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0"/>
              </w:rPr>
              <w:t>10.4</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2" w:firstLine="0"/>
              <w:jc w:val="center"/>
            </w:pPr>
            <w:r>
              <w:rPr>
                <w:rFonts w:ascii="Arial" w:eastAsia="Arial" w:hAnsi="Arial" w:cs="Arial"/>
                <w:sz w:val="10"/>
              </w:rPr>
              <w:t>10.5</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6"/>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3 272 885,01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3 272 885,01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1 854 726,75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5 676 186,50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1 377 830,20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4 298 356,30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367 400,91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367 400,91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236 706,66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4 390 833,04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1 219 943,85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3 170 889,19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9 066 416,86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925 582,74</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8 140 834,12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323 528,15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323 528,15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213 376,00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9 715 794,45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1 102 502,01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8 613 292,44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1 953 610,00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1 953 610,00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777 908,23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9 268 158,01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1 577 397,81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7 690 760,20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9"/>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10 204 256,36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1 555 988,83</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8 648 267,53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5 169 509,70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5 169 509,70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1 537 340,55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25 589 224,34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1 056 987,74</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24 532 236,60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03"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3 824 373,25</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3 824 373,25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2 144 724,00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14 168 308,15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632 056,81</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13 536 251,34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3 074 598,69</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3 074 598,69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1 173 953,72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19 634 728,32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1 540 346,50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18 094 381,82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5 002 500,00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3 501 750,00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14 619 036,20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653 211,20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13 965 825,00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5 002 500,00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3 501 750,00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6 549 110,22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6 549 110,22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1 620 250,00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1 134 175,00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9"/>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lastRenderedPageBreak/>
              <w:t>2030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1"/>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2036</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81"/>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9"/>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78"/>
        </w:trPr>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7"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4"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5"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8"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3"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11"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r w:rsidR="001276C4">
        <w:trPr>
          <w:trHeight w:val="230"/>
        </w:trPr>
        <w:tc>
          <w:tcPr>
            <w:tcW w:w="11378" w:type="dxa"/>
            <w:gridSpan w:val="11"/>
            <w:tcBorders>
              <w:top w:val="single" w:sz="8" w:space="0" w:color="000000"/>
              <w:left w:val="nil"/>
              <w:bottom w:val="nil"/>
              <w:right w:val="nil"/>
            </w:tcBorders>
            <w:shd w:val="clear" w:color="auto" w:fill="FFFFFF"/>
          </w:tcPr>
          <w:p w:rsidR="001276C4" w:rsidRDefault="001276C4">
            <w:pPr>
              <w:spacing w:after="160" w:line="259" w:lineRule="auto"/>
              <w:ind w:left="0" w:firstLine="0"/>
              <w:jc w:val="left"/>
            </w:pPr>
          </w:p>
        </w:tc>
        <w:tc>
          <w:tcPr>
            <w:tcW w:w="0" w:type="auto"/>
            <w:vMerge/>
            <w:tcBorders>
              <w:top w:val="nil"/>
              <w:left w:val="single" w:sz="8" w:space="0" w:color="000000"/>
              <w:bottom w:val="nil"/>
              <w:right w:val="nil"/>
            </w:tcBorders>
          </w:tcPr>
          <w:p w:rsidR="001276C4" w:rsidRDefault="001276C4">
            <w:pPr>
              <w:spacing w:after="160" w:line="259" w:lineRule="auto"/>
              <w:ind w:left="0" w:firstLine="0"/>
              <w:jc w:val="left"/>
            </w:pPr>
          </w:p>
        </w:tc>
      </w:tr>
    </w:tbl>
    <w:tbl>
      <w:tblPr>
        <w:tblStyle w:val="TableGrid"/>
        <w:tblpPr w:vertAnchor="text" w:tblpX="-867"/>
        <w:tblOverlap w:val="never"/>
        <w:tblW w:w="11375" w:type="dxa"/>
        <w:tblInd w:w="0" w:type="dxa"/>
        <w:tblCellMar>
          <w:top w:w="0" w:type="dxa"/>
          <w:left w:w="0" w:type="dxa"/>
          <w:bottom w:w="0" w:type="dxa"/>
          <w:right w:w="3" w:type="dxa"/>
        </w:tblCellMar>
        <w:tblLook w:val="04A0" w:firstRow="1" w:lastRow="0" w:firstColumn="1" w:lastColumn="0" w:noHBand="0" w:noVBand="1"/>
      </w:tblPr>
      <w:tblGrid>
        <w:gridCol w:w="1047"/>
        <w:gridCol w:w="954"/>
        <w:gridCol w:w="954"/>
        <w:gridCol w:w="954"/>
        <w:gridCol w:w="958"/>
        <w:gridCol w:w="970"/>
        <w:gridCol w:w="970"/>
        <w:gridCol w:w="970"/>
        <w:gridCol w:w="970"/>
        <w:gridCol w:w="808"/>
        <w:gridCol w:w="961"/>
        <w:gridCol w:w="945"/>
      </w:tblGrid>
      <w:tr w:rsidR="001276C4">
        <w:trPr>
          <w:trHeight w:val="251"/>
        </w:trPr>
        <w:tc>
          <w:tcPr>
            <w:tcW w:w="944" w:type="dxa"/>
            <w:vMerge w:val="restart"/>
            <w:tcBorders>
              <w:top w:val="single" w:sz="7" w:space="0" w:color="000000"/>
              <w:left w:val="single" w:sz="7" w:space="0" w:color="000000"/>
              <w:bottom w:val="single" w:sz="7" w:space="0" w:color="000000"/>
              <w:right w:val="single" w:sz="8" w:space="0" w:color="000000"/>
            </w:tcBorders>
            <w:vAlign w:val="center"/>
          </w:tcPr>
          <w:p w:rsidR="001276C4" w:rsidRDefault="00000000">
            <w:pPr>
              <w:spacing w:after="0" w:line="259" w:lineRule="auto"/>
              <w:ind w:left="68" w:firstLine="0"/>
              <w:jc w:val="left"/>
            </w:pPr>
            <w:r>
              <w:rPr>
                <w:rFonts w:ascii="Arial" w:eastAsia="Arial" w:hAnsi="Arial" w:cs="Arial"/>
                <w:sz w:val="12"/>
              </w:rPr>
              <w:t>Wyszczególnienie</w:t>
            </w:r>
          </w:p>
        </w:tc>
        <w:tc>
          <w:tcPr>
            <w:tcW w:w="10431" w:type="dxa"/>
            <w:gridSpan w:val="11"/>
            <w:tcBorders>
              <w:top w:val="single" w:sz="7" w:space="0" w:color="000000"/>
              <w:left w:val="single" w:sz="7" w:space="0" w:color="000000"/>
              <w:bottom w:val="single" w:sz="8" w:space="0" w:color="000000"/>
              <w:right w:val="single" w:sz="7" w:space="0" w:color="000000"/>
            </w:tcBorders>
          </w:tcPr>
          <w:p w:rsidR="001276C4" w:rsidRDefault="00000000">
            <w:pPr>
              <w:spacing w:after="0" w:line="259" w:lineRule="auto"/>
              <w:ind w:left="13" w:firstLine="0"/>
              <w:jc w:val="center"/>
            </w:pPr>
            <w:r>
              <w:rPr>
                <w:rFonts w:ascii="Arial" w:eastAsia="Arial" w:hAnsi="Arial" w:cs="Arial"/>
                <w:sz w:val="12"/>
              </w:rPr>
              <w:t>Informacje uzupełniające o wybranych kategoriach finansowych</w:t>
            </w:r>
          </w:p>
        </w:tc>
      </w:tr>
      <w:tr w:rsidR="001276C4">
        <w:trPr>
          <w:trHeight w:val="254"/>
        </w:trPr>
        <w:tc>
          <w:tcPr>
            <w:tcW w:w="0" w:type="auto"/>
            <w:vMerge/>
            <w:tcBorders>
              <w:top w:val="nil"/>
              <w:left w:val="single" w:sz="7" w:space="0" w:color="000000"/>
              <w:bottom w:val="nil"/>
              <w:right w:val="single" w:sz="8" w:space="0" w:color="000000"/>
            </w:tcBorders>
          </w:tcPr>
          <w:p w:rsidR="001276C4" w:rsidRDefault="001276C4">
            <w:pPr>
              <w:spacing w:after="160" w:line="259" w:lineRule="auto"/>
              <w:ind w:left="0" w:firstLine="0"/>
              <w:jc w:val="left"/>
            </w:pPr>
          </w:p>
        </w:tc>
        <w:tc>
          <w:tcPr>
            <w:tcW w:w="948" w:type="dxa"/>
            <w:vMerge w:val="restart"/>
            <w:tcBorders>
              <w:top w:val="single" w:sz="8" w:space="0" w:color="000000"/>
              <w:left w:val="single" w:sz="8" w:space="0" w:color="000000"/>
              <w:bottom w:val="single" w:sz="9"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01980" cy="2028444"/>
                  <wp:effectExtent l="0" t="0" r="0" b="0"/>
                  <wp:docPr id="8100" name="Picture 8100"/>
                  <wp:cNvGraphicFramePr/>
                  <a:graphic xmlns:a="http://schemas.openxmlformats.org/drawingml/2006/main">
                    <a:graphicData uri="http://schemas.openxmlformats.org/drawingml/2006/picture">
                      <pic:pic xmlns:pic="http://schemas.openxmlformats.org/drawingml/2006/picture">
                        <pic:nvPicPr>
                          <pic:cNvPr id="8100" name="Picture 8100"/>
                          <pic:cNvPicPr/>
                        </pic:nvPicPr>
                        <pic:blipFill>
                          <a:blip r:embed="rId75"/>
                          <a:stretch>
                            <a:fillRect/>
                          </a:stretch>
                        </pic:blipFill>
                        <pic:spPr>
                          <a:xfrm>
                            <a:off x="0" y="0"/>
                            <a:ext cx="601980"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9" w:space="0" w:color="000000"/>
              <w:right w:val="single" w:sz="8" w:space="0" w:color="000000"/>
            </w:tcBorders>
          </w:tcPr>
          <w:p w:rsidR="001276C4" w:rsidRDefault="00000000">
            <w:pPr>
              <w:spacing w:after="0" w:line="259" w:lineRule="auto"/>
              <w:ind w:left="-7" w:firstLine="0"/>
              <w:jc w:val="left"/>
            </w:pPr>
            <w:r>
              <w:rPr>
                <w:noProof/>
              </w:rPr>
              <w:drawing>
                <wp:inline distT="0" distB="0" distL="0" distR="0">
                  <wp:extent cx="601980" cy="2028444"/>
                  <wp:effectExtent l="0" t="0" r="0" b="0"/>
                  <wp:docPr id="8103" name="Picture 8103"/>
                  <wp:cNvGraphicFramePr/>
                  <a:graphic xmlns:a="http://schemas.openxmlformats.org/drawingml/2006/main">
                    <a:graphicData uri="http://schemas.openxmlformats.org/drawingml/2006/picture">
                      <pic:pic xmlns:pic="http://schemas.openxmlformats.org/drawingml/2006/picture">
                        <pic:nvPicPr>
                          <pic:cNvPr id="8103" name="Picture 8103"/>
                          <pic:cNvPicPr/>
                        </pic:nvPicPr>
                        <pic:blipFill>
                          <a:blip r:embed="rId76"/>
                          <a:stretch>
                            <a:fillRect/>
                          </a:stretch>
                        </pic:blipFill>
                        <pic:spPr>
                          <a:xfrm>
                            <a:off x="0" y="0"/>
                            <a:ext cx="601980" cy="2028444"/>
                          </a:xfrm>
                          <a:prstGeom prst="rect">
                            <a:avLst/>
                          </a:prstGeom>
                        </pic:spPr>
                      </pic:pic>
                    </a:graphicData>
                  </a:graphic>
                </wp:inline>
              </w:drawing>
            </w:r>
          </w:p>
        </w:tc>
        <w:tc>
          <w:tcPr>
            <w:tcW w:w="4741" w:type="dxa"/>
            <w:gridSpan w:val="5"/>
            <w:tcBorders>
              <w:top w:val="single" w:sz="7" w:space="0" w:color="000000"/>
              <w:left w:val="single" w:sz="8" w:space="0" w:color="000000"/>
              <w:bottom w:val="single" w:sz="8" w:space="0" w:color="000000"/>
              <w:right w:val="double" w:sz="4" w:space="0" w:color="000000"/>
            </w:tcBorders>
          </w:tcPr>
          <w:p w:rsidR="001276C4" w:rsidRDefault="00000000">
            <w:pPr>
              <w:spacing w:after="0" w:line="259" w:lineRule="auto"/>
              <w:ind w:left="16" w:firstLine="0"/>
              <w:jc w:val="center"/>
            </w:pPr>
            <w:r>
              <w:rPr>
                <w:rFonts w:ascii="Arial" w:eastAsia="Arial" w:hAnsi="Arial" w:cs="Arial"/>
                <w:sz w:val="12"/>
              </w:rPr>
              <w:t>w tym:</w:t>
            </w:r>
          </w:p>
        </w:tc>
        <w:tc>
          <w:tcPr>
            <w:tcW w:w="948" w:type="dxa"/>
            <w:vMerge w:val="restart"/>
            <w:tcBorders>
              <w:top w:val="single" w:sz="8" w:space="0" w:color="000000"/>
              <w:left w:val="double" w:sz="4" w:space="0" w:color="000000"/>
              <w:bottom w:val="single" w:sz="9" w:space="0" w:color="000000"/>
              <w:right w:val="double" w:sz="4" w:space="0" w:color="000000"/>
            </w:tcBorders>
          </w:tcPr>
          <w:p w:rsidR="001276C4" w:rsidRDefault="00000000">
            <w:pPr>
              <w:spacing w:after="0" w:line="259" w:lineRule="auto"/>
              <w:ind w:left="-8" w:firstLine="0"/>
              <w:jc w:val="left"/>
            </w:pPr>
            <w:r>
              <w:rPr>
                <w:noProof/>
              </w:rPr>
              <w:drawing>
                <wp:inline distT="0" distB="0" distL="0" distR="0">
                  <wp:extent cx="601980" cy="2028444"/>
                  <wp:effectExtent l="0" t="0" r="0" b="0"/>
                  <wp:docPr id="8106" name="Picture 8106"/>
                  <wp:cNvGraphicFramePr/>
                  <a:graphic xmlns:a="http://schemas.openxmlformats.org/drawingml/2006/main">
                    <a:graphicData uri="http://schemas.openxmlformats.org/drawingml/2006/picture">
                      <pic:pic xmlns:pic="http://schemas.openxmlformats.org/drawingml/2006/picture">
                        <pic:nvPicPr>
                          <pic:cNvPr id="8106" name="Picture 8106"/>
                          <pic:cNvPicPr/>
                        </pic:nvPicPr>
                        <pic:blipFill>
                          <a:blip r:embed="rId77"/>
                          <a:stretch>
                            <a:fillRect/>
                          </a:stretch>
                        </pic:blipFill>
                        <pic:spPr>
                          <a:xfrm>
                            <a:off x="0" y="0"/>
                            <a:ext cx="601980" cy="2028444"/>
                          </a:xfrm>
                          <a:prstGeom prst="rect">
                            <a:avLst/>
                          </a:prstGeom>
                        </pic:spPr>
                      </pic:pic>
                    </a:graphicData>
                  </a:graphic>
                </wp:inline>
              </w:drawing>
            </w:r>
          </w:p>
        </w:tc>
        <w:tc>
          <w:tcPr>
            <w:tcW w:w="948" w:type="dxa"/>
            <w:vMerge w:val="restart"/>
            <w:tcBorders>
              <w:top w:val="single" w:sz="7" w:space="0" w:color="000000"/>
              <w:left w:val="double" w:sz="4" w:space="0" w:color="000000"/>
              <w:bottom w:val="single" w:sz="7" w:space="0" w:color="000000"/>
              <w:right w:val="double" w:sz="4" w:space="0" w:color="000000"/>
            </w:tcBorders>
            <w:vAlign w:val="center"/>
          </w:tcPr>
          <w:p w:rsidR="001276C4" w:rsidRDefault="00000000">
            <w:pPr>
              <w:spacing w:after="0" w:line="273" w:lineRule="auto"/>
              <w:ind w:left="35" w:firstLine="9"/>
              <w:jc w:val="center"/>
            </w:pPr>
            <w:r>
              <w:rPr>
                <w:rFonts w:ascii="Arial" w:eastAsia="Arial" w:hAnsi="Arial" w:cs="Arial"/>
                <w:sz w:val="12"/>
              </w:rPr>
              <w:t xml:space="preserve">Wcześniejsza spłata zobowiązań, wyłączona z limitu </w:t>
            </w:r>
          </w:p>
          <w:p w:rsidR="001276C4" w:rsidRDefault="00000000">
            <w:pPr>
              <w:spacing w:after="0" w:line="273" w:lineRule="auto"/>
              <w:ind w:left="0" w:firstLine="0"/>
              <w:jc w:val="center"/>
            </w:pPr>
            <w:r>
              <w:rPr>
                <w:rFonts w:ascii="Arial" w:eastAsia="Arial" w:hAnsi="Arial" w:cs="Arial"/>
                <w:sz w:val="12"/>
              </w:rPr>
              <w:t xml:space="preserve">spłaty zobowiązań, dokonywana w </w:t>
            </w:r>
          </w:p>
          <w:p w:rsidR="001276C4" w:rsidRDefault="00000000">
            <w:pPr>
              <w:spacing w:after="8" w:line="259" w:lineRule="auto"/>
              <w:ind w:left="18" w:firstLine="0"/>
              <w:jc w:val="center"/>
            </w:pPr>
            <w:r>
              <w:rPr>
                <w:rFonts w:ascii="Arial" w:eastAsia="Arial" w:hAnsi="Arial" w:cs="Arial"/>
                <w:sz w:val="12"/>
              </w:rPr>
              <w:t xml:space="preserve">formie wydatków </w:t>
            </w:r>
          </w:p>
          <w:p w:rsidR="001276C4" w:rsidRDefault="00000000">
            <w:pPr>
              <w:spacing w:after="0" w:line="259" w:lineRule="auto"/>
              <w:ind w:left="15" w:firstLine="0"/>
              <w:jc w:val="center"/>
            </w:pPr>
            <w:r>
              <w:rPr>
                <w:rFonts w:ascii="Arial" w:eastAsia="Arial" w:hAnsi="Arial" w:cs="Arial"/>
                <w:sz w:val="12"/>
              </w:rPr>
              <w:t>budżetowych</w:t>
            </w:r>
          </w:p>
        </w:tc>
        <w:tc>
          <w:tcPr>
            <w:tcW w:w="951" w:type="dxa"/>
            <w:vMerge w:val="restart"/>
            <w:tcBorders>
              <w:top w:val="single" w:sz="8" w:space="0" w:color="000000"/>
              <w:left w:val="double" w:sz="4"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03504" cy="2028444"/>
                  <wp:effectExtent l="0" t="0" r="0" b="0"/>
                  <wp:docPr id="8109" name="Picture 8109"/>
                  <wp:cNvGraphicFramePr/>
                  <a:graphic xmlns:a="http://schemas.openxmlformats.org/drawingml/2006/main">
                    <a:graphicData uri="http://schemas.openxmlformats.org/drawingml/2006/picture">
                      <pic:pic xmlns:pic="http://schemas.openxmlformats.org/drawingml/2006/picture">
                        <pic:nvPicPr>
                          <pic:cNvPr id="8109" name="Picture 8109"/>
                          <pic:cNvPicPr/>
                        </pic:nvPicPr>
                        <pic:blipFill>
                          <a:blip r:embed="rId78"/>
                          <a:stretch>
                            <a:fillRect/>
                          </a:stretch>
                        </pic:blipFill>
                        <pic:spPr>
                          <a:xfrm>
                            <a:off x="0" y="0"/>
                            <a:ext cx="603504"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01980" cy="2028444"/>
                  <wp:effectExtent l="0" t="0" r="0" b="0"/>
                  <wp:docPr id="8112" name="Picture 8112"/>
                  <wp:cNvGraphicFramePr/>
                  <a:graphic xmlns:a="http://schemas.openxmlformats.org/drawingml/2006/main">
                    <a:graphicData uri="http://schemas.openxmlformats.org/drawingml/2006/picture">
                      <pic:pic xmlns:pic="http://schemas.openxmlformats.org/drawingml/2006/picture">
                        <pic:nvPicPr>
                          <pic:cNvPr id="8112" name="Picture 8112"/>
                          <pic:cNvPicPr/>
                        </pic:nvPicPr>
                        <pic:blipFill>
                          <a:blip r:embed="rId79"/>
                          <a:stretch>
                            <a:fillRect/>
                          </a:stretch>
                        </pic:blipFill>
                        <pic:spPr>
                          <a:xfrm>
                            <a:off x="0" y="0"/>
                            <a:ext cx="601980" cy="2028444"/>
                          </a:xfrm>
                          <a:prstGeom prst="rect">
                            <a:avLst/>
                          </a:prstGeom>
                        </pic:spPr>
                      </pic:pic>
                    </a:graphicData>
                  </a:graphic>
                </wp:inline>
              </w:drawing>
            </w:r>
          </w:p>
        </w:tc>
      </w:tr>
      <w:tr w:rsidR="001276C4">
        <w:trPr>
          <w:trHeight w:val="254"/>
        </w:trPr>
        <w:tc>
          <w:tcPr>
            <w:tcW w:w="0" w:type="auto"/>
            <w:vMerge/>
            <w:tcBorders>
              <w:top w:val="nil"/>
              <w:left w:val="single" w:sz="7"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rsidR="001276C4" w:rsidRDefault="001276C4">
            <w:pPr>
              <w:spacing w:after="160" w:line="259" w:lineRule="auto"/>
              <w:ind w:left="0" w:firstLine="0"/>
              <w:jc w:val="left"/>
            </w:pPr>
          </w:p>
        </w:tc>
        <w:tc>
          <w:tcPr>
            <w:tcW w:w="948" w:type="dxa"/>
            <w:vMerge w:val="restart"/>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7" w:firstLine="0"/>
              <w:jc w:val="left"/>
            </w:pPr>
            <w:r>
              <w:rPr>
                <w:noProof/>
              </w:rPr>
              <w:drawing>
                <wp:inline distT="0" distB="0" distL="0" distR="0">
                  <wp:extent cx="601980" cy="1866900"/>
                  <wp:effectExtent l="0" t="0" r="0" b="0"/>
                  <wp:docPr id="8115" name="Picture 8115"/>
                  <wp:cNvGraphicFramePr/>
                  <a:graphic xmlns:a="http://schemas.openxmlformats.org/drawingml/2006/main">
                    <a:graphicData uri="http://schemas.openxmlformats.org/drawingml/2006/picture">
                      <pic:pic xmlns:pic="http://schemas.openxmlformats.org/drawingml/2006/picture">
                        <pic:nvPicPr>
                          <pic:cNvPr id="8115" name="Picture 8115"/>
                          <pic:cNvPicPr/>
                        </pic:nvPicPr>
                        <pic:blipFill>
                          <a:blip r:embed="rId80"/>
                          <a:stretch>
                            <a:fillRect/>
                          </a:stretch>
                        </pic:blipFill>
                        <pic:spPr>
                          <a:xfrm>
                            <a:off x="0" y="0"/>
                            <a:ext cx="601980" cy="1866900"/>
                          </a:xfrm>
                          <a:prstGeom prst="rect">
                            <a:avLst/>
                          </a:prstGeom>
                        </pic:spPr>
                      </pic:pic>
                    </a:graphicData>
                  </a:graphic>
                </wp:inline>
              </w:drawing>
            </w:r>
          </w:p>
        </w:tc>
        <w:tc>
          <w:tcPr>
            <w:tcW w:w="948" w:type="dxa"/>
            <w:vMerge w:val="restart"/>
            <w:tcBorders>
              <w:top w:val="single" w:sz="8" w:space="0" w:color="000000"/>
              <w:left w:val="single" w:sz="2" w:space="0" w:color="000000"/>
              <w:bottom w:val="single" w:sz="9" w:space="0" w:color="000000"/>
              <w:right w:val="double" w:sz="4" w:space="0" w:color="000000"/>
            </w:tcBorders>
          </w:tcPr>
          <w:p w:rsidR="001276C4" w:rsidRDefault="00000000">
            <w:pPr>
              <w:spacing w:after="0" w:line="259" w:lineRule="auto"/>
              <w:ind w:left="-8" w:firstLine="0"/>
              <w:jc w:val="left"/>
            </w:pPr>
            <w:r>
              <w:rPr>
                <w:noProof/>
              </w:rPr>
              <w:drawing>
                <wp:inline distT="0" distB="0" distL="0" distR="0">
                  <wp:extent cx="601980" cy="1866900"/>
                  <wp:effectExtent l="0" t="0" r="0" b="0"/>
                  <wp:docPr id="8118" name="Picture 8118"/>
                  <wp:cNvGraphicFramePr/>
                  <a:graphic xmlns:a="http://schemas.openxmlformats.org/drawingml/2006/main">
                    <a:graphicData uri="http://schemas.openxmlformats.org/drawingml/2006/picture">
                      <pic:pic xmlns:pic="http://schemas.openxmlformats.org/drawingml/2006/picture">
                        <pic:nvPicPr>
                          <pic:cNvPr id="8118" name="Picture 8118"/>
                          <pic:cNvPicPr/>
                        </pic:nvPicPr>
                        <pic:blipFill>
                          <a:blip r:embed="rId81"/>
                          <a:stretch>
                            <a:fillRect/>
                          </a:stretch>
                        </pic:blipFill>
                        <pic:spPr>
                          <a:xfrm>
                            <a:off x="0" y="0"/>
                            <a:ext cx="601980" cy="1866900"/>
                          </a:xfrm>
                          <a:prstGeom prst="rect">
                            <a:avLst/>
                          </a:prstGeom>
                        </pic:spPr>
                      </pic:pic>
                    </a:graphicData>
                  </a:graphic>
                </wp:inline>
              </w:drawing>
            </w:r>
          </w:p>
        </w:tc>
        <w:tc>
          <w:tcPr>
            <w:tcW w:w="1896" w:type="dxa"/>
            <w:gridSpan w:val="2"/>
            <w:tcBorders>
              <w:top w:val="single" w:sz="7" w:space="0" w:color="000000"/>
              <w:left w:val="double" w:sz="4" w:space="0" w:color="000000"/>
              <w:bottom w:val="single" w:sz="8" w:space="0" w:color="000000"/>
              <w:right w:val="double" w:sz="4" w:space="0" w:color="000000"/>
            </w:tcBorders>
          </w:tcPr>
          <w:p w:rsidR="001276C4" w:rsidRDefault="00000000">
            <w:pPr>
              <w:spacing w:after="0" w:line="259" w:lineRule="auto"/>
              <w:ind w:left="13" w:firstLine="0"/>
              <w:jc w:val="center"/>
            </w:pPr>
            <w:r>
              <w:rPr>
                <w:rFonts w:ascii="Arial" w:eastAsia="Arial" w:hAnsi="Arial" w:cs="Arial"/>
                <w:sz w:val="12"/>
              </w:rPr>
              <w:t>w tym:</w:t>
            </w:r>
          </w:p>
        </w:tc>
        <w:tc>
          <w:tcPr>
            <w:tcW w:w="948" w:type="dxa"/>
            <w:vMerge w:val="restart"/>
            <w:tcBorders>
              <w:top w:val="single" w:sz="8" w:space="0" w:color="000000"/>
              <w:left w:val="double" w:sz="4"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01980" cy="1866900"/>
                  <wp:effectExtent l="0" t="0" r="0" b="0"/>
                  <wp:docPr id="8121" name="Picture 8121"/>
                  <wp:cNvGraphicFramePr/>
                  <a:graphic xmlns:a="http://schemas.openxmlformats.org/drawingml/2006/main">
                    <a:graphicData uri="http://schemas.openxmlformats.org/drawingml/2006/picture">
                      <pic:pic xmlns:pic="http://schemas.openxmlformats.org/drawingml/2006/picture">
                        <pic:nvPicPr>
                          <pic:cNvPr id="8121" name="Picture 8121"/>
                          <pic:cNvPicPr/>
                        </pic:nvPicPr>
                        <pic:blipFill>
                          <a:blip r:embed="rId82"/>
                          <a:stretch>
                            <a:fillRect/>
                          </a:stretch>
                        </pic:blipFill>
                        <pic:spPr>
                          <a:xfrm>
                            <a:off x="0" y="0"/>
                            <a:ext cx="601980" cy="1866900"/>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1276C4" w:rsidRDefault="001276C4">
            <w:pPr>
              <w:spacing w:after="160" w:line="259" w:lineRule="auto"/>
              <w:ind w:left="0" w:firstLine="0"/>
              <w:jc w:val="left"/>
            </w:pPr>
          </w:p>
        </w:tc>
        <w:tc>
          <w:tcPr>
            <w:tcW w:w="0" w:type="auto"/>
            <w:vMerge/>
            <w:tcBorders>
              <w:top w:val="nil"/>
              <w:left w:val="double" w:sz="4" w:space="0" w:color="000000"/>
              <w:bottom w:val="nil"/>
              <w:right w:val="double" w:sz="4" w:space="0" w:color="000000"/>
            </w:tcBorders>
          </w:tcPr>
          <w:p w:rsidR="001276C4" w:rsidRDefault="001276C4">
            <w:pPr>
              <w:spacing w:after="160" w:line="259" w:lineRule="auto"/>
              <w:ind w:left="0" w:firstLine="0"/>
              <w:jc w:val="left"/>
            </w:pPr>
          </w:p>
        </w:tc>
        <w:tc>
          <w:tcPr>
            <w:tcW w:w="0" w:type="auto"/>
            <w:vMerge/>
            <w:tcBorders>
              <w:top w:val="nil"/>
              <w:left w:val="double" w:sz="4" w:space="0" w:color="000000"/>
              <w:bottom w:val="nil"/>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1276C4" w:rsidRDefault="001276C4">
            <w:pPr>
              <w:spacing w:after="160" w:line="259" w:lineRule="auto"/>
              <w:ind w:left="0" w:firstLine="0"/>
              <w:jc w:val="left"/>
            </w:pPr>
          </w:p>
        </w:tc>
      </w:tr>
      <w:tr w:rsidR="001276C4">
        <w:trPr>
          <w:trHeight w:val="254"/>
        </w:trPr>
        <w:tc>
          <w:tcPr>
            <w:tcW w:w="0" w:type="auto"/>
            <w:vMerge/>
            <w:tcBorders>
              <w:top w:val="nil"/>
              <w:left w:val="single" w:sz="7"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nil"/>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double" w:sz="4" w:space="0" w:color="000000"/>
            </w:tcBorders>
          </w:tcPr>
          <w:p w:rsidR="001276C4" w:rsidRDefault="001276C4">
            <w:pPr>
              <w:spacing w:after="160" w:line="259" w:lineRule="auto"/>
              <w:ind w:left="0" w:firstLine="0"/>
              <w:jc w:val="left"/>
            </w:pPr>
          </w:p>
        </w:tc>
        <w:tc>
          <w:tcPr>
            <w:tcW w:w="948" w:type="dxa"/>
            <w:vMerge w:val="restart"/>
            <w:tcBorders>
              <w:top w:val="single" w:sz="8" w:space="0" w:color="000000"/>
              <w:left w:val="single" w:sz="2" w:space="0" w:color="000000"/>
              <w:bottom w:val="single" w:sz="9" w:space="0" w:color="000000"/>
              <w:right w:val="double" w:sz="4" w:space="0" w:color="000000"/>
            </w:tcBorders>
          </w:tcPr>
          <w:p w:rsidR="001276C4" w:rsidRDefault="00000000">
            <w:pPr>
              <w:spacing w:after="0" w:line="259" w:lineRule="auto"/>
              <w:ind w:left="-8" w:firstLine="0"/>
              <w:jc w:val="left"/>
            </w:pPr>
            <w:r>
              <w:rPr>
                <w:noProof/>
              </w:rPr>
              <w:drawing>
                <wp:inline distT="0" distB="0" distL="0" distR="0">
                  <wp:extent cx="601980" cy="1705356"/>
                  <wp:effectExtent l="0" t="0" r="0" b="0"/>
                  <wp:docPr id="8124" name="Picture 8124"/>
                  <wp:cNvGraphicFramePr/>
                  <a:graphic xmlns:a="http://schemas.openxmlformats.org/drawingml/2006/main">
                    <a:graphicData uri="http://schemas.openxmlformats.org/drawingml/2006/picture">
                      <pic:pic xmlns:pic="http://schemas.openxmlformats.org/drawingml/2006/picture">
                        <pic:nvPicPr>
                          <pic:cNvPr id="8124" name="Picture 8124"/>
                          <pic:cNvPicPr/>
                        </pic:nvPicPr>
                        <pic:blipFill>
                          <a:blip r:embed="rId83"/>
                          <a:stretch>
                            <a:fillRect/>
                          </a:stretch>
                        </pic:blipFill>
                        <pic:spPr>
                          <a:xfrm>
                            <a:off x="0" y="0"/>
                            <a:ext cx="601980" cy="1705356"/>
                          </a:xfrm>
                          <a:prstGeom prst="rect">
                            <a:avLst/>
                          </a:prstGeom>
                        </pic:spPr>
                      </pic:pic>
                    </a:graphicData>
                  </a:graphic>
                </wp:inline>
              </w:drawing>
            </w:r>
          </w:p>
        </w:tc>
        <w:tc>
          <w:tcPr>
            <w:tcW w:w="948" w:type="dxa"/>
            <w:tcBorders>
              <w:top w:val="single" w:sz="7" w:space="0" w:color="000000"/>
              <w:left w:val="double" w:sz="4" w:space="0" w:color="000000"/>
              <w:bottom w:val="single" w:sz="8" w:space="0" w:color="000000"/>
              <w:right w:val="double" w:sz="4" w:space="0" w:color="000000"/>
            </w:tcBorders>
          </w:tcPr>
          <w:p w:rsidR="001276C4" w:rsidRDefault="00000000">
            <w:pPr>
              <w:spacing w:after="0" w:line="259" w:lineRule="auto"/>
              <w:ind w:left="15" w:firstLine="0"/>
              <w:jc w:val="center"/>
            </w:pPr>
            <w:r>
              <w:rPr>
                <w:rFonts w:ascii="Arial" w:eastAsia="Arial" w:hAnsi="Arial" w:cs="Arial"/>
                <w:sz w:val="12"/>
              </w:rPr>
              <w:t>w tym:</w:t>
            </w:r>
          </w:p>
        </w:tc>
        <w:tc>
          <w:tcPr>
            <w:tcW w:w="0" w:type="auto"/>
            <w:vMerge/>
            <w:tcBorders>
              <w:top w:val="nil"/>
              <w:left w:val="double" w:sz="4" w:space="0" w:color="000000"/>
              <w:bottom w:val="nil"/>
              <w:right w:val="single" w:sz="2" w:space="0" w:color="000000"/>
            </w:tcBorders>
          </w:tcPr>
          <w:p w:rsidR="001276C4" w:rsidRDefault="001276C4">
            <w:pPr>
              <w:spacing w:after="160" w:line="259" w:lineRule="auto"/>
              <w:ind w:left="0" w:firstLine="0"/>
              <w:jc w:val="left"/>
            </w:pPr>
          </w:p>
        </w:tc>
        <w:tc>
          <w:tcPr>
            <w:tcW w:w="0" w:type="auto"/>
            <w:vMerge/>
            <w:tcBorders>
              <w:top w:val="nil"/>
              <w:left w:val="double" w:sz="4" w:space="0" w:color="000000"/>
              <w:bottom w:val="nil"/>
              <w:right w:val="double" w:sz="4" w:space="0" w:color="000000"/>
            </w:tcBorders>
          </w:tcPr>
          <w:p w:rsidR="001276C4" w:rsidRDefault="001276C4">
            <w:pPr>
              <w:spacing w:after="160" w:line="259" w:lineRule="auto"/>
              <w:ind w:left="0" w:firstLine="0"/>
              <w:jc w:val="left"/>
            </w:pPr>
          </w:p>
        </w:tc>
        <w:tc>
          <w:tcPr>
            <w:tcW w:w="0" w:type="auto"/>
            <w:vMerge/>
            <w:tcBorders>
              <w:top w:val="nil"/>
              <w:left w:val="double" w:sz="4" w:space="0" w:color="000000"/>
              <w:bottom w:val="nil"/>
              <w:right w:val="double" w:sz="4" w:space="0" w:color="000000"/>
            </w:tcBorders>
          </w:tcPr>
          <w:p w:rsidR="001276C4" w:rsidRDefault="001276C4">
            <w:pPr>
              <w:spacing w:after="160" w:line="259" w:lineRule="auto"/>
              <w:ind w:left="0" w:firstLine="0"/>
              <w:jc w:val="left"/>
            </w:pPr>
          </w:p>
        </w:tc>
        <w:tc>
          <w:tcPr>
            <w:tcW w:w="0" w:type="auto"/>
            <w:vMerge/>
            <w:tcBorders>
              <w:top w:val="nil"/>
              <w:left w:val="double" w:sz="4" w:space="0" w:color="000000"/>
              <w:bottom w:val="nil"/>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1276C4" w:rsidRDefault="001276C4">
            <w:pPr>
              <w:spacing w:after="160" w:line="259" w:lineRule="auto"/>
              <w:ind w:left="0" w:firstLine="0"/>
              <w:jc w:val="left"/>
            </w:pPr>
          </w:p>
        </w:tc>
      </w:tr>
      <w:tr w:rsidR="001276C4">
        <w:trPr>
          <w:trHeight w:val="2432"/>
        </w:trPr>
        <w:tc>
          <w:tcPr>
            <w:tcW w:w="0" w:type="auto"/>
            <w:vMerge/>
            <w:tcBorders>
              <w:top w:val="nil"/>
              <w:left w:val="single" w:sz="7" w:space="0" w:color="000000"/>
              <w:bottom w:val="single" w:sz="7"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9"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double" w:sz="4"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double" w:sz="4" w:space="0" w:color="000000"/>
            </w:tcBorders>
          </w:tcPr>
          <w:p w:rsidR="001276C4" w:rsidRDefault="001276C4">
            <w:pPr>
              <w:spacing w:after="160" w:line="259" w:lineRule="auto"/>
              <w:ind w:left="0" w:firstLine="0"/>
              <w:jc w:val="left"/>
            </w:pPr>
          </w:p>
        </w:tc>
        <w:tc>
          <w:tcPr>
            <w:tcW w:w="948" w:type="dxa"/>
            <w:tcBorders>
              <w:top w:val="single" w:sz="8" w:space="0" w:color="000000"/>
              <w:left w:val="single" w:sz="2" w:space="0" w:color="000000"/>
              <w:bottom w:val="single" w:sz="9" w:space="0" w:color="000000"/>
              <w:right w:val="single" w:sz="2" w:space="0" w:color="000000"/>
            </w:tcBorders>
          </w:tcPr>
          <w:p w:rsidR="001276C4" w:rsidRDefault="00000000">
            <w:pPr>
              <w:spacing w:after="0" w:line="259" w:lineRule="auto"/>
              <w:ind w:left="-8" w:firstLine="0"/>
              <w:jc w:val="left"/>
            </w:pPr>
            <w:r>
              <w:rPr>
                <w:noProof/>
              </w:rPr>
              <w:drawing>
                <wp:inline distT="0" distB="0" distL="0" distR="0">
                  <wp:extent cx="601980" cy="1543812"/>
                  <wp:effectExtent l="0" t="0" r="0" b="0"/>
                  <wp:docPr id="8127" name="Picture 8127"/>
                  <wp:cNvGraphicFramePr/>
                  <a:graphic xmlns:a="http://schemas.openxmlformats.org/drawingml/2006/main">
                    <a:graphicData uri="http://schemas.openxmlformats.org/drawingml/2006/picture">
                      <pic:pic xmlns:pic="http://schemas.openxmlformats.org/drawingml/2006/picture">
                        <pic:nvPicPr>
                          <pic:cNvPr id="8127" name="Picture 8127"/>
                          <pic:cNvPicPr/>
                        </pic:nvPicPr>
                        <pic:blipFill>
                          <a:blip r:embed="rId84"/>
                          <a:stretch>
                            <a:fillRect/>
                          </a:stretch>
                        </pic:blipFill>
                        <pic:spPr>
                          <a:xfrm>
                            <a:off x="0" y="0"/>
                            <a:ext cx="601980" cy="1543812"/>
                          </a:xfrm>
                          <a:prstGeom prst="rect">
                            <a:avLst/>
                          </a:prstGeom>
                        </pic:spPr>
                      </pic:pic>
                    </a:graphicData>
                  </a:graphic>
                </wp:inline>
              </w:drawing>
            </w:r>
          </w:p>
        </w:tc>
        <w:tc>
          <w:tcPr>
            <w:tcW w:w="0" w:type="auto"/>
            <w:vMerge/>
            <w:tcBorders>
              <w:top w:val="nil"/>
              <w:left w:val="double" w:sz="4" w:space="0" w:color="000000"/>
              <w:bottom w:val="single" w:sz="9"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double" w:sz="4" w:space="0" w:color="000000"/>
              <w:bottom w:val="single" w:sz="9" w:space="0" w:color="000000"/>
              <w:right w:val="double" w:sz="4" w:space="0" w:color="000000"/>
            </w:tcBorders>
          </w:tcPr>
          <w:p w:rsidR="001276C4" w:rsidRDefault="001276C4">
            <w:pPr>
              <w:spacing w:after="160" w:line="259" w:lineRule="auto"/>
              <w:ind w:left="0" w:firstLine="0"/>
              <w:jc w:val="left"/>
            </w:pPr>
          </w:p>
        </w:tc>
        <w:tc>
          <w:tcPr>
            <w:tcW w:w="0" w:type="auto"/>
            <w:vMerge/>
            <w:tcBorders>
              <w:top w:val="nil"/>
              <w:left w:val="double" w:sz="4" w:space="0" w:color="000000"/>
              <w:bottom w:val="single" w:sz="7" w:space="0" w:color="000000"/>
              <w:right w:val="double" w:sz="4" w:space="0" w:color="000000"/>
            </w:tcBorders>
          </w:tcPr>
          <w:p w:rsidR="001276C4" w:rsidRDefault="001276C4">
            <w:pPr>
              <w:spacing w:after="160" w:line="259" w:lineRule="auto"/>
              <w:ind w:left="0" w:firstLine="0"/>
              <w:jc w:val="left"/>
            </w:pPr>
          </w:p>
        </w:tc>
        <w:tc>
          <w:tcPr>
            <w:tcW w:w="0" w:type="auto"/>
            <w:vMerge/>
            <w:tcBorders>
              <w:top w:val="nil"/>
              <w:left w:val="double" w:sz="4" w:space="0" w:color="000000"/>
              <w:bottom w:val="single" w:sz="9" w:space="0" w:color="000000"/>
              <w:right w:val="single" w:sz="2" w:space="0" w:color="000000"/>
            </w:tcBorders>
          </w:tcPr>
          <w:p w:rsidR="001276C4" w:rsidRDefault="001276C4">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rsidR="001276C4" w:rsidRDefault="001276C4">
            <w:pPr>
              <w:spacing w:after="160" w:line="259" w:lineRule="auto"/>
              <w:ind w:left="0" w:firstLine="0"/>
              <w:jc w:val="left"/>
            </w:pPr>
          </w:p>
        </w:tc>
      </w:tr>
      <w:tr w:rsidR="001276C4">
        <w:trPr>
          <w:trHeight w:val="259"/>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2" w:firstLine="0"/>
              <w:jc w:val="center"/>
            </w:pPr>
            <w:r>
              <w:rPr>
                <w:rFonts w:ascii="Arial" w:eastAsia="Arial" w:hAnsi="Arial" w:cs="Arial"/>
                <w:sz w:val="9"/>
              </w:rPr>
              <w:t>Lp</w:t>
            </w:r>
          </w:p>
        </w:tc>
        <w:tc>
          <w:tcPr>
            <w:tcW w:w="948" w:type="dxa"/>
            <w:tcBorders>
              <w:top w:val="single" w:sz="9" w:space="0" w:color="000000"/>
              <w:left w:val="single" w:sz="7" w:space="0" w:color="000000"/>
              <w:bottom w:val="single" w:sz="7" w:space="0" w:color="000000"/>
              <w:right w:val="single" w:sz="7" w:space="0" w:color="000000"/>
            </w:tcBorders>
          </w:tcPr>
          <w:p w:rsidR="001276C4" w:rsidRDefault="00000000">
            <w:pPr>
              <w:spacing w:after="0" w:line="259" w:lineRule="auto"/>
              <w:ind w:left="13" w:firstLine="0"/>
              <w:jc w:val="center"/>
            </w:pPr>
            <w:r>
              <w:rPr>
                <w:rFonts w:ascii="Arial" w:eastAsia="Arial" w:hAnsi="Arial" w:cs="Arial"/>
                <w:sz w:val="9"/>
              </w:rPr>
              <w:t>10.6</w:t>
            </w:r>
          </w:p>
        </w:tc>
        <w:tc>
          <w:tcPr>
            <w:tcW w:w="948" w:type="dxa"/>
            <w:tcBorders>
              <w:top w:val="single" w:sz="9" w:space="0" w:color="000000"/>
              <w:left w:val="single" w:sz="7" w:space="0" w:color="000000"/>
              <w:bottom w:val="single" w:sz="7" w:space="0" w:color="000000"/>
              <w:right w:val="single" w:sz="7" w:space="0" w:color="000000"/>
            </w:tcBorders>
          </w:tcPr>
          <w:p w:rsidR="001276C4" w:rsidRDefault="00000000">
            <w:pPr>
              <w:spacing w:after="0" w:line="259" w:lineRule="auto"/>
              <w:ind w:left="13" w:firstLine="0"/>
              <w:jc w:val="center"/>
            </w:pPr>
            <w:r>
              <w:rPr>
                <w:rFonts w:ascii="Arial" w:eastAsia="Arial" w:hAnsi="Arial" w:cs="Arial"/>
                <w:sz w:val="9"/>
              </w:rPr>
              <w:t>10.7</w:t>
            </w:r>
          </w:p>
        </w:tc>
        <w:tc>
          <w:tcPr>
            <w:tcW w:w="948" w:type="dxa"/>
            <w:tcBorders>
              <w:top w:val="single" w:sz="9"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9"/>
              </w:rPr>
              <w:t>10.7.1</w:t>
            </w:r>
          </w:p>
        </w:tc>
        <w:tc>
          <w:tcPr>
            <w:tcW w:w="948" w:type="dxa"/>
            <w:tcBorders>
              <w:top w:val="single" w:sz="9"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9"/>
              </w:rPr>
              <w:t>10.7.2</w:t>
            </w:r>
          </w:p>
        </w:tc>
        <w:tc>
          <w:tcPr>
            <w:tcW w:w="948" w:type="dxa"/>
            <w:tcBorders>
              <w:top w:val="single" w:sz="9" w:space="0" w:color="000000"/>
              <w:left w:val="single" w:sz="7" w:space="0" w:color="000000"/>
              <w:bottom w:val="single" w:sz="7" w:space="0" w:color="000000"/>
              <w:right w:val="single" w:sz="7" w:space="0" w:color="000000"/>
            </w:tcBorders>
          </w:tcPr>
          <w:p w:rsidR="001276C4" w:rsidRDefault="00000000">
            <w:pPr>
              <w:spacing w:after="0" w:line="259" w:lineRule="auto"/>
              <w:ind w:left="13" w:firstLine="0"/>
              <w:jc w:val="center"/>
            </w:pPr>
            <w:r>
              <w:rPr>
                <w:rFonts w:ascii="Arial" w:eastAsia="Arial" w:hAnsi="Arial" w:cs="Arial"/>
                <w:sz w:val="9"/>
              </w:rPr>
              <w:t>10.7.2.1</w:t>
            </w:r>
          </w:p>
        </w:tc>
        <w:tc>
          <w:tcPr>
            <w:tcW w:w="948" w:type="dxa"/>
            <w:tcBorders>
              <w:top w:val="single" w:sz="9"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9"/>
              </w:rPr>
              <w:t>10.7.2.1.1</w:t>
            </w:r>
          </w:p>
        </w:tc>
        <w:tc>
          <w:tcPr>
            <w:tcW w:w="948" w:type="dxa"/>
            <w:tcBorders>
              <w:top w:val="single" w:sz="9"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9"/>
              </w:rPr>
              <w:t>10.7.3</w:t>
            </w:r>
          </w:p>
        </w:tc>
        <w:tc>
          <w:tcPr>
            <w:tcW w:w="948" w:type="dxa"/>
            <w:tcBorders>
              <w:top w:val="single" w:sz="9"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9"/>
              </w:rPr>
              <w:t>10.8</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9"/>
              </w:rPr>
              <w:t>10.9</w:t>
            </w:r>
          </w:p>
        </w:tc>
        <w:tc>
          <w:tcPr>
            <w:tcW w:w="951" w:type="dxa"/>
            <w:tcBorders>
              <w:top w:val="single" w:sz="9"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9"/>
              </w:rPr>
              <w:t>10.10</w:t>
            </w:r>
          </w:p>
        </w:tc>
        <w:tc>
          <w:tcPr>
            <w:tcW w:w="948" w:type="dxa"/>
            <w:tcBorders>
              <w:top w:val="single" w:sz="9" w:space="0" w:color="000000"/>
              <w:left w:val="single" w:sz="7" w:space="0" w:color="000000"/>
              <w:bottom w:val="single" w:sz="7" w:space="0" w:color="000000"/>
              <w:right w:val="single" w:sz="7" w:space="0" w:color="000000"/>
            </w:tcBorders>
          </w:tcPr>
          <w:p w:rsidR="001276C4" w:rsidRDefault="00000000">
            <w:pPr>
              <w:spacing w:after="0" w:line="259" w:lineRule="auto"/>
              <w:ind w:left="17" w:firstLine="0"/>
              <w:jc w:val="center"/>
            </w:pPr>
            <w:r>
              <w:rPr>
                <w:rFonts w:ascii="Arial" w:eastAsia="Arial" w:hAnsi="Arial" w:cs="Arial"/>
                <w:sz w:val="9"/>
              </w:rPr>
              <w:t>10.11</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2" w:firstLine="0"/>
              <w:jc w:val="left"/>
            </w:pPr>
            <w:r>
              <w:rPr>
                <w:rFonts w:ascii="Arial" w:eastAsia="Arial" w:hAnsi="Arial" w:cs="Arial"/>
                <w:sz w:val="12"/>
              </w:rPr>
              <w:t>Wykonanie 2018</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1 218 000,00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2" w:firstLine="0"/>
              <w:jc w:val="left"/>
            </w:pPr>
            <w:r>
              <w:rPr>
                <w:rFonts w:ascii="Arial" w:eastAsia="Arial" w:hAnsi="Arial" w:cs="Arial"/>
                <w:sz w:val="12"/>
              </w:rPr>
              <w:t>Wykonanie 2019</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1 310 692,00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2" w:firstLine="0"/>
              <w:jc w:val="left"/>
            </w:pPr>
            <w:r>
              <w:rPr>
                <w:rFonts w:ascii="Arial" w:eastAsia="Arial" w:hAnsi="Arial" w:cs="Arial"/>
                <w:sz w:val="12"/>
              </w:rPr>
              <w:t>Wykonanie 2020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1 418 791,00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298 775,00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2" w:firstLine="0"/>
              <w:jc w:val="left"/>
            </w:pPr>
            <w:r>
              <w:rPr>
                <w:rFonts w:ascii="Arial" w:eastAsia="Arial" w:hAnsi="Arial" w:cs="Arial"/>
                <w:sz w:val="12"/>
              </w:rPr>
              <w:t>Wykonanie 2021</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2 461 333,80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-75 744,52</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10 000,00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2" w:firstLine="0"/>
              <w:jc w:val="left"/>
            </w:pPr>
            <w:r>
              <w:rPr>
                <w:rFonts w:ascii="Arial" w:eastAsia="Arial" w:hAnsi="Arial" w:cs="Arial"/>
                <w:sz w:val="12"/>
              </w:rPr>
              <w:t>Wykonanie 2022</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1 216 400,00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2" w:firstLine="0"/>
              <w:jc w:val="left"/>
            </w:pPr>
            <w:r>
              <w:rPr>
                <w:rFonts w:ascii="Arial" w:eastAsia="Arial" w:hAnsi="Arial" w:cs="Arial"/>
                <w:sz w:val="12"/>
              </w:rPr>
              <w:t>Wykonanie 2023</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1 291 400,00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8" w:firstLine="0"/>
              <w:jc w:val="center"/>
            </w:pPr>
            <w:r>
              <w:rPr>
                <w:rFonts w:ascii="Arial" w:eastAsia="Arial" w:hAnsi="Arial" w:cs="Arial"/>
                <w:sz w:val="12"/>
              </w:rPr>
              <w:t>Plan 3 kw. 2024</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5"/>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92" w:firstLine="0"/>
              <w:jc w:val="left"/>
            </w:pPr>
            <w:r>
              <w:rPr>
                <w:rFonts w:ascii="Arial" w:eastAsia="Arial" w:hAnsi="Arial" w:cs="Arial"/>
                <w:sz w:val="12"/>
              </w:rPr>
              <w:t>Wykonanie 2024</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2025</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1 226 400,00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lastRenderedPageBreak/>
              <w:t>2026</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1 132 311,00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2027</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1 069 000,00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2028</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1 050 000,00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2029</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1 091 994,00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2030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2031</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2032</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590 000,00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5"/>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2033</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2034</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2035</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569 924,00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2036</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2037</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2038</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2039</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r w:rsidR="001276C4">
        <w:trPr>
          <w:trHeight w:val="254"/>
        </w:trPr>
        <w:tc>
          <w:tcPr>
            <w:tcW w:w="944"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1" w:firstLine="0"/>
              <w:jc w:val="center"/>
            </w:pPr>
            <w:r>
              <w:rPr>
                <w:rFonts w:ascii="Arial" w:eastAsia="Arial" w:hAnsi="Arial" w:cs="Arial"/>
                <w:sz w:val="12"/>
              </w:rPr>
              <w:t>2040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444 000,00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5"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4"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1276C4" w:rsidRDefault="00000000">
            <w:pPr>
              <w:spacing w:after="0" w:line="259" w:lineRule="auto"/>
              <w:ind w:left="16" w:firstLine="0"/>
              <w:jc w:val="center"/>
            </w:pPr>
            <w:r>
              <w:rPr>
                <w:rFonts w:ascii="Arial" w:eastAsia="Arial" w:hAnsi="Arial" w:cs="Arial"/>
                <w:sz w:val="12"/>
              </w:rPr>
              <w:t>0,00</w:t>
            </w:r>
          </w:p>
        </w:tc>
      </w:tr>
    </w:tbl>
    <w:p w:rsidR="001276C4" w:rsidRDefault="00000000">
      <w:pPr>
        <w:spacing w:after="0" w:line="259" w:lineRule="auto"/>
        <w:ind w:left="-1440" w:right="3445"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-557783</wp:posOffset>
                </wp:positionH>
                <wp:positionV relativeFrom="paragraph">
                  <wp:posOffset>6221730</wp:posOffset>
                </wp:positionV>
                <wp:extent cx="7453884" cy="600456"/>
                <wp:effectExtent l="0" t="0" r="0" b="0"/>
                <wp:wrapSquare wrapText="bothSides"/>
                <wp:docPr id="134557" name="Group 134557"/>
                <wp:cNvGraphicFramePr/>
                <a:graphic xmlns:a="http://schemas.openxmlformats.org/drawingml/2006/main">
                  <a:graphicData uri="http://schemas.microsoft.com/office/word/2010/wordprocessingGroup">
                    <wpg:wgp>
                      <wpg:cNvGrpSpPr/>
                      <wpg:grpSpPr>
                        <a:xfrm>
                          <a:off x="0" y="0"/>
                          <a:ext cx="7453884" cy="600456"/>
                          <a:chOff x="0" y="0"/>
                          <a:chExt cx="7453884" cy="600456"/>
                        </a:xfrm>
                      </wpg:grpSpPr>
                      <pic:pic xmlns:pic="http://schemas.openxmlformats.org/drawingml/2006/picture">
                        <pic:nvPicPr>
                          <pic:cNvPr id="8130" name="Picture 8130"/>
                          <pic:cNvPicPr/>
                        </pic:nvPicPr>
                        <pic:blipFill>
                          <a:blip r:embed="rId85"/>
                          <a:stretch>
                            <a:fillRect/>
                          </a:stretch>
                        </pic:blipFill>
                        <pic:spPr>
                          <a:xfrm>
                            <a:off x="0" y="0"/>
                            <a:ext cx="7453884" cy="195072"/>
                          </a:xfrm>
                          <a:prstGeom prst="rect">
                            <a:avLst/>
                          </a:prstGeom>
                        </pic:spPr>
                      </pic:pic>
                      <pic:pic xmlns:pic="http://schemas.openxmlformats.org/drawingml/2006/picture">
                        <pic:nvPicPr>
                          <pic:cNvPr id="8132" name="Picture 8132"/>
                          <pic:cNvPicPr/>
                        </pic:nvPicPr>
                        <pic:blipFill>
                          <a:blip r:embed="rId86"/>
                          <a:stretch>
                            <a:fillRect/>
                          </a:stretch>
                        </pic:blipFill>
                        <pic:spPr>
                          <a:xfrm>
                            <a:off x="0" y="195072"/>
                            <a:ext cx="7453884" cy="405384"/>
                          </a:xfrm>
                          <a:prstGeom prst="rect">
                            <a:avLst/>
                          </a:prstGeom>
                        </pic:spPr>
                      </pic:pic>
                    </wpg:wgp>
                  </a:graphicData>
                </a:graphic>
              </wp:anchor>
            </w:drawing>
          </mc:Choice>
          <mc:Fallback xmlns:a="http://schemas.openxmlformats.org/drawingml/2006/main">
            <w:pict>
              <v:group id="Group 134557" style="width:586.92pt;height:47.28pt;position:absolute;mso-position-horizontal-relative:text;mso-position-horizontal:absolute;margin-left:-43.92pt;mso-position-vertical-relative:text;margin-top:489.9pt;" coordsize="74538,6004">
                <v:shape id="Picture 8130" style="position:absolute;width:74538;height:1950;left:0;top:0;" filled="f">
                  <v:imagedata r:id="rId87"/>
                </v:shape>
                <v:shape id="Picture 8132" style="position:absolute;width:74538;height:4053;left:0;top:1950;" filled="f">
                  <v:imagedata r:id="rId88"/>
                </v:shape>
                <w10:wrap type="square"/>
              </v:group>
            </w:pict>
          </mc:Fallback>
        </mc:AlternateContent>
      </w:r>
    </w:p>
    <w:p w:rsidR="001276C4" w:rsidRDefault="001276C4">
      <w:pPr>
        <w:sectPr w:rsidR="001276C4">
          <w:footerReference w:type="even" r:id="rId89"/>
          <w:footerReference w:type="default" r:id="rId90"/>
          <w:footerReference w:type="first" r:id="rId91"/>
          <w:pgSz w:w="16834" w:h="11904" w:orient="landscape"/>
          <w:pgMar w:top="571" w:right="1440" w:bottom="396" w:left="1440" w:header="708" w:footer="262" w:gutter="0"/>
          <w:pgNumType w:start="1"/>
          <w:cols w:space="708"/>
        </w:sectPr>
      </w:pPr>
    </w:p>
    <w:p w:rsidR="001276C4" w:rsidRDefault="00000000">
      <w:pPr>
        <w:spacing w:after="144" w:line="262" w:lineRule="auto"/>
        <w:ind w:left="1737" w:firstLine="0"/>
        <w:jc w:val="center"/>
      </w:pPr>
      <w:r>
        <w:rPr>
          <w:rFonts w:ascii="Tahoma" w:eastAsia="Tahoma" w:hAnsi="Tahoma" w:cs="Tahoma"/>
          <w:sz w:val="16"/>
        </w:rPr>
        <w:lastRenderedPageBreak/>
        <w:t xml:space="preserve">Załącznik nr 2 do uchwały nr 222/XIV/2025                        Rady Miejskiej Węglińca z dnia 30.04.2025 r. </w:t>
      </w:r>
    </w:p>
    <w:p w:rsidR="001276C4" w:rsidRDefault="00000000">
      <w:pPr>
        <w:spacing w:after="0" w:line="259" w:lineRule="auto"/>
        <w:ind w:left="0" w:firstLine="0"/>
        <w:jc w:val="left"/>
      </w:pPr>
      <w:r>
        <w:rPr>
          <w:noProof/>
        </w:rPr>
        <w:drawing>
          <wp:anchor distT="0" distB="0" distL="114300" distR="114300" simplePos="0" relativeHeight="251665408" behindDoc="0" locked="0" layoutInCell="1" allowOverlap="0">
            <wp:simplePos x="0" y="0"/>
            <wp:positionH relativeFrom="page">
              <wp:posOffset>1996948</wp:posOffset>
            </wp:positionH>
            <wp:positionV relativeFrom="page">
              <wp:posOffset>356616</wp:posOffset>
            </wp:positionV>
            <wp:extent cx="3378200" cy="447548"/>
            <wp:effectExtent l="0" t="0" r="0" b="0"/>
            <wp:wrapSquare wrapText="bothSides"/>
            <wp:docPr id="9205" name="Picture 9205"/>
            <wp:cNvGraphicFramePr/>
            <a:graphic xmlns:a="http://schemas.openxmlformats.org/drawingml/2006/main">
              <a:graphicData uri="http://schemas.openxmlformats.org/drawingml/2006/picture">
                <pic:pic xmlns:pic="http://schemas.openxmlformats.org/drawingml/2006/picture">
                  <pic:nvPicPr>
                    <pic:cNvPr id="9205" name="Picture 9205"/>
                    <pic:cNvPicPr/>
                  </pic:nvPicPr>
                  <pic:blipFill>
                    <a:blip r:embed="rId92"/>
                    <a:stretch>
                      <a:fillRect/>
                    </a:stretch>
                  </pic:blipFill>
                  <pic:spPr>
                    <a:xfrm>
                      <a:off x="0" y="0"/>
                      <a:ext cx="3378200" cy="447548"/>
                    </a:xfrm>
                    <a:prstGeom prst="rect">
                      <a:avLst/>
                    </a:prstGeom>
                  </pic:spPr>
                </pic:pic>
              </a:graphicData>
            </a:graphic>
          </wp:anchor>
        </w:drawing>
      </w:r>
      <w:r>
        <w:rPr>
          <w:rFonts w:ascii="Arial" w:eastAsia="Arial" w:hAnsi="Arial" w:cs="Arial"/>
          <w:sz w:val="10"/>
        </w:rPr>
        <w:t>kwoty w zł</w:t>
      </w:r>
    </w:p>
    <w:tbl>
      <w:tblPr>
        <w:tblStyle w:val="TableGrid"/>
        <w:tblW w:w="15199" w:type="dxa"/>
        <w:tblInd w:w="-9018" w:type="dxa"/>
        <w:tblCellMar>
          <w:top w:w="20" w:type="dxa"/>
          <w:left w:w="29" w:type="dxa"/>
          <w:bottom w:w="0" w:type="dxa"/>
          <w:right w:w="20" w:type="dxa"/>
        </w:tblCellMar>
        <w:tblLook w:val="04A0" w:firstRow="1" w:lastRow="0" w:firstColumn="1" w:lastColumn="0" w:noHBand="0" w:noVBand="1"/>
      </w:tblPr>
      <w:tblGrid>
        <w:gridCol w:w="657"/>
        <w:gridCol w:w="5023"/>
        <w:gridCol w:w="1599"/>
        <w:gridCol w:w="660"/>
        <w:gridCol w:w="660"/>
        <w:gridCol w:w="1143"/>
        <w:gridCol w:w="1193"/>
        <w:gridCol w:w="1066"/>
        <w:gridCol w:w="1066"/>
        <w:gridCol w:w="1066"/>
        <w:gridCol w:w="1066"/>
      </w:tblGrid>
      <w:tr w:rsidR="001276C4">
        <w:trPr>
          <w:trHeight w:val="214"/>
        </w:trPr>
        <w:tc>
          <w:tcPr>
            <w:tcW w:w="658"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0" w:right="4" w:firstLine="0"/>
              <w:jc w:val="center"/>
            </w:pPr>
            <w:r>
              <w:rPr>
                <w:rFonts w:ascii="Arial" w:eastAsia="Arial" w:hAnsi="Arial" w:cs="Arial"/>
                <w:sz w:val="14"/>
              </w:rPr>
              <w:t>L.p.</w:t>
            </w:r>
          </w:p>
        </w:tc>
        <w:tc>
          <w:tcPr>
            <w:tcW w:w="5024"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0" w:right="2" w:firstLine="0"/>
              <w:jc w:val="center"/>
            </w:pPr>
            <w:r>
              <w:rPr>
                <w:rFonts w:ascii="Arial" w:eastAsia="Arial" w:hAnsi="Arial" w:cs="Arial"/>
                <w:sz w:val="14"/>
              </w:rPr>
              <w:t>Nazwa i cel</w:t>
            </w:r>
          </w:p>
        </w:tc>
        <w:tc>
          <w:tcPr>
            <w:tcW w:w="1599"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0" w:firstLine="0"/>
              <w:jc w:val="center"/>
            </w:pPr>
            <w:r>
              <w:rPr>
                <w:rFonts w:ascii="Arial" w:eastAsia="Arial" w:hAnsi="Arial" w:cs="Arial"/>
                <w:sz w:val="14"/>
              </w:rPr>
              <w:t>Jednostka odpowiedzialna lub koordynująca</w:t>
            </w:r>
          </w:p>
        </w:tc>
        <w:tc>
          <w:tcPr>
            <w:tcW w:w="1320" w:type="dxa"/>
            <w:gridSpan w:val="2"/>
            <w:tcBorders>
              <w:top w:val="single" w:sz="8" w:space="0" w:color="000000"/>
              <w:left w:val="single" w:sz="8" w:space="0" w:color="000000"/>
              <w:bottom w:val="single" w:sz="8" w:space="0" w:color="000000"/>
              <w:right w:val="single" w:sz="8" w:space="0" w:color="000000"/>
            </w:tcBorders>
          </w:tcPr>
          <w:p w:rsidR="001276C4" w:rsidRDefault="00000000">
            <w:pPr>
              <w:spacing w:after="0" w:line="259" w:lineRule="auto"/>
              <w:ind w:left="0" w:right="2" w:firstLine="0"/>
              <w:jc w:val="center"/>
            </w:pPr>
            <w:r>
              <w:rPr>
                <w:rFonts w:ascii="Arial" w:eastAsia="Arial" w:hAnsi="Arial" w:cs="Arial"/>
                <w:sz w:val="14"/>
              </w:rPr>
              <w:t>Okres realizacji</w:t>
            </w:r>
          </w:p>
        </w:tc>
        <w:tc>
          <w:tcPr>
            <w:tcW w:w="1143"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0" w:firstLine="0"/>
              <w:jc w:val="center"/>
            </w:pPr>
            <w:r>
              <w:rPr>
                <w:rFonts w:ascii="Arial" w:eastAsia="Arial" w:hAnsi="Arial" w:cs="Arial"/>
                <w:sz w:val="14"/>
              </w:rPr>
              <w:t>Łączne nakłady finansowe</w:t>
            </w:r>
          </w:p>
        </w:tc>
        <w:tc>
          <w:tcPr>
            <w:tcW w:w="1193"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0" w:right="3" w:firstLine="0"/>
              <w:jc w:val="center"/>
            </w:pPr>
            <w:r>
              <w:rPr>
                <w:rFonts w:ascii="Arial" w:eastAsia="Arial" w:hAnsi="Arial" w:cs="Arial"/>
                <w:sz w:val="14"/>
              </w:rPr>
              <w:t>Limit 2025</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0" w:right="1" w:firstLine="0"/>
              <w:jc w:val="center"/>
            </w:pPr>
            <w:r>
              <w:rPr>
                <w:rFonts w:ascii="Arial" w:eastAsia="Arial" w:hAnsi="Arial" w:cs="Arial"/>
                <w:sz w:val="14"/>
              </w:rPr>
              <w:t>Limit 2026</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0" w:right="1" w:firstLine="0"/>
              <w:jc w:val="center"/>
            </w:pPr>
            <w:r>
              <w:rPr>
                <w:rFonts w:ascii="Arial" w:eastAsia="Arial" w:hAnsi="Arial" w:cs="Arial"/>
                <w:sz w:val="14"/>
              </w:rPr>
              <w:t>Limit 2027</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0" w:right="1" w:firstLine="0"/>
              <w:jc w:val="center"/>
            </w:pPr>
            <w:r>
              <w:rPr>
                <w:rFonts w:ascii="Arial" w:eastAsia="Arial" w:hAnsi="Arial" w:cs="Arial"/>
                <w:sz w:val="14"/>
              </w:rPr>
              <w:t>Limit 2028</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10" w:line="259" w:lineRule="auto"/>
              <w:ind w:left="0" w:right="2" w:firstLine="0"/>
              <w:jc w:val="center"/>
            </w:pPr>
            <w:r>
              <w:rPr>
                <w:rFonts w:ascii="Arial" w:eastAsia="Arial" w:hAnsi="Arial" w:cs="Arial"/>
                <w:sz w:val="14"/>
              </w:rPr>
              <w:t xml:space="preserve">Limit </w:t>
            </w:r>
          </w:p>
          <w:p w:rsidR="001276C4" w:rsidRDefault="00000000">
            <w:pPr>
              <w:spacing w:after="0" w:line="259" w:lineRule="auto"/>
              <w:ind w:left="0" w:right="3" w:firstLine="0"/>
              <w:jc w:val="center"/>
            </w:pPr>
            <w:r>
              <w:rPr>
                <w:rFonts w:ascii="Arial" w:eastAsia="Arial" w:hAnsi="Arial" w:cs="Arial"/>
                <w:sz w:val="14"/>
              </w:rPr>
              <w:t>zobowiązań</w:t>
            </w:r>
          </w:p>
        </w:tc>
      </w:tr>
      <w:tr w:rsidR="001276C4">
        <w:trPr>
          <w:trHeight w:val="576"/>
        </w:trPr>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660" w:type="dxa"/>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0" w:right="3" w:firstLine="0"/>
              <w:jc w:val="center"/>
            </w:pPr>
            <w:r>
              <w:rPr>
                <w:rFonts w:ascii="Arial" w:eastAsia="Arial" w:hAnsi="Arial" w:cs="Arial"/>
                <w:sz w:val="14"/>
              </w:rPr>
              <w:t>Od</w:t>
            </w:r>
          </w:p>
        </w:tc>
        <w:tc>
          <w:tcPr>
            <w:tcW w:w="660" w:type="dxa"/>
            <w:tcBorders>
              <w:top w:val="single" w:sz="8" w:space="0" w:color="000000"/>
              <w:left w:val="single" w:sz="8" w:space="0" w:color="000000"/>
              <w:bottom w:val="single" w:sz="8" w:space="0" w:color="000000"/>
              <w:right w:val="single" w:sz="8" w:space="0" w:color="000000"/>
            </w:tcBorders>
            <w:vAlign w:val="center"/>
          </w:tcPr>
          <w:p w:rsidR="001276C4" w:rsidRDefault="00000000">
            <w:pPr>
              <w:spacing w:after="0" w:line="259" w:lineRule="auto"/>
              <w:ind w:left="0" w:right="1" w:firstLine="0"/>
              <w:jc w:val="center"/>
            </w:pPr>
            <w:r>
              <w:rPr>
                <w:rFonts w:ascii="Arial" w:eastAsia="Arial" w:hAnsi="Arial" w:cs="Arial"/>
                <w:sz w:val="14"/>
              </w:rPr>
              <w:t>Do</w:t>
            </w: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1276C4" w:rsidRDefault="001276C4">
            <w:pPr>
              <w:spacing w:after="160" w:line="259" w:lineRule="auto"/>
              <w:ind w:left="0" w:firstLine="0"/>
              <w:jc w:val="left"/>
            </w:pPr>
          </w:p>
        </w:tc>
      </w:tr>
      <w:tr w:rsidR="001276C4">
        <w:trPr>
          <w:trHeight w:val="214"/>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3" w:firstLine="0"/>
              <w:jc w:val="center"/>
            </w:pPr>
            <w:r>
              <w:rPr>
                <w:rFonts w:ascii="Arial" w:eastAsia="Arial" w:hAnsi="Arial" w:cs="Arial"/>
                <w:sz w:val="14"/>
              </w:rPr>
              <w:t>1</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left"/>
            </w:pPr>
            <w:r>
              <w:rPr>
                <w:rFonts w:ascii="Arial" w:eastAsia="Arial" w:hAnsi="Arial" w:cs="Arial"/>
                <w:sz w:val="14"/>
              </w:rPr>
              <w:t>Wydatki na przedsięwzięcia-ogółem (1.1+1.2+1.3)</w:t>
            </w: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59 357 287,75</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19 634 728,32</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14 619 036,20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6 549 110,22</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1 620 250,00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42 096 095,34</w:t>
            </w:r>
          </w:p>
        </w:tc>
      </w:tr>
      <w:tr w:rsidR="001276C4">
        <w:trPr>
          <w:trHeight w:val="214"/>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3" w:firstLine="0"/>
              <w:jc w:val="center"/>
            </w:pPr>
            <w:r>
              <w:rPr>
                <w:rFonts w:ascii="Arial" w:eastAsia="Arial" w:hAnsi="Arial" w:cs="Arial"/>
                <w:sz w:val="14"/>
              </w:rPr>
              <w:t>1.a</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left"/>
            </w:pPr>
            <w:r>
              <w:rPr>
                <w:rFonts w:ascii="Arial" w:eastAsia="Arial" w:hAnsi="Arial" w:cs="Arial"/>
                <w:sz w:val="14"/>
              </w:rPr>
              <w:t>- wydatki bieżące</w:t>
            </w: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2 383 400,51</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1 540 346,50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653 211,20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2 095 305,30</w:t>
            </w:r>
          </w:p>
        </w:tc>
      </w:tr>
      <w:tr w:rsidR="001276C4">
        <w:trPr>
          <w:trHeight w:val="214"/>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3" w:firstLine="0"/>
              <w:jc w:val="center"/>
            </w:pPr>
            <w:r>
              <w:rPr>
                <w:rFonts w:ascii="Arial" w:eastAsia="Arial" w:hAnsi="Arial" w:cs="Arial"/>
                <w:sz w:val="14"/>
              </w:rPr>
              <w:t>1.b</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left"/>
            </w:pPr>
            <w:r>
              <w:rPr>
                <w:rFonts w:ascii="Arial" w:eastAsia="Arial" w:hAnsi="Arial" w:cs="Arial"/>
                <w:sz w:val="14"/>
              </w:rPr>
              <w:t>- wydatki majątkowe</w:t>
            </w: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56 973 887,24</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18 094 381,82</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13 965 825,00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6 549 110,22</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1 620 250,00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40 000 790,04</w:t>
            </w:r>
          </w:p>
        </w:tc>
      </w:tr>
      <w:tr w:rsidR="001276C4">
        <w:trPr>
          <w:trHeight w:val="677"/>
        </w:trPr>
        <w:tc>
          <w:tcPr>
            <w:tcW w:w="658"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1276C4" w:rsidRDefault="00000000">
            <w:pPr>
              <w:spacing w:after="0" w:line="259" w:lineRule="auto"/>
              <w:ind w:left="0" w:right="3" w:firstLine="0"/>
              <w:jc w:val="center"/>
            </w:pPr>
            <w:r>
              <w:rPr>
                <w:rFonts w:ascii="Arial" w:eastAsia="Arial" w:hAnsi="Arial" w:cs="Arial"/>
                <w:sz w:val="14"/>
              </w:rPr>
              <w:t>1.1</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vAlign w:val="center"/>
          </w:tcPr>
          <w:p w:rsidR="001276C4" w:rsidRDefault="00000000">
            <w:pPr>
              <w:spacing w:after="0" w:line="259" w:lineRule="auto"/>
              <w:ind w:left="0" w:firstLine="0"/>
              <w:jc w:val="left"/>
            </w:pPr>
            <w:r>
              <w:rPr>
                <w:rFonts w:ascii="Arial" w:eastAsia="Arial" w:hAnsi="Arial" w:cs="Arial"/>
                <w:sz w:val="14"/>
              </w:rPr>
              <w:t>Wydatki na programy, projekty lub zadania związane z programami realizowanymi z udziałem środków, o których mowa w art.5 ust.1 pkt 2 i 3 ustawy z dnia 27 sierpnia 2009.r. o finansach publicznych (Dz.U.Nr 157, poz.1240,z późn.zm.), z tego:</w:t>
            </w:r>
          </w:p>
        </w:tc>
        <w:tc>
          <w:tcPr>
            <w:tcW w:w="1143"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1276C4" w:rsidRDefault="00000000">
            <w:pPr>
              <w:spacing w:after="0" w:line="259" w:lineRule="auto"/>
              <w:ind w:left="0" w:right="1" w:firstLine="0"/>
              <w:jc w:val="right"/>
            </w:pPr>
            <w:r>
              <w:rPr>
                <w:rFonts w:ascii="Arial" w:eastAsia="Arial" w:hAnsi="Arial" w:cs="Arial"/>
                <w:sz w:val="12"/>
              </w:rPr>
              <w:t>19 650 185,95</w:t>
            </w:r>
          </w:p>
        </w:tc>
        <w:tc>
          <w:tcPr>
            <w:tcW w:w="1193"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1276C4" w:rsidRDefault="00000000">
            <w:pPr>
              <w:spacing w:after="0" w:line="259" w:lineRule="auto"/>
              <w:ind w:left="0" w:right="1" w:firstLine="0"/>
              <w:jc w:val="right"/>
            </w:pPr>
            <w:r>
              <w:rPr>
                <w:rFonts w:ascii="Arial" w:eastAsia="Arial" w:hAnsi="Arial" w:cs="Arial"/>
                <w:sz w:val="12"/>
              </w:rPr>
              <w:t>3 912 242,79</w:t>
            </w:r>
          </w:p>
        </w:tc>
        <w:tc>
          <w:tcPr>
            <w:tcW w:w="1066"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1276C4" w:rsidRDefault="00000000">
            <w:pPr>
              <w:spacing w:after="0" w:line="259" w:lineRule="auto"/>
              <w:ind w:left="0" w:right="1" w:firstLine="0"/>
              <w:jc w:val="right"/>
            </w:pPr>
            <w:r>
              <w:rPr>
                <w:rFonts w:ascii="Arial" w:eastAsia="Arial" w:hAnsi="Arial" w:cs="Arial"/>
                <w:sz w:val="12"/>
              </w:rPr>
              <w:t>5 036 611,20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1276C4" w:rsidRDefault="00000000">
            <w:pPr>
              <w:spacing w:after="0" w:line="259" w:lineRule="auto"/>
              <w:ind w:left="0" w:right="1" w:firstLine="0"/>
              <w:jc w:val="right"/>
            </w:pPr>
            <w:r>
              <w:rPr>
                <w:rFonts w:ascii="Arial" w:eastAsia="Arial" w:hAnsi="Arial" w:cs="Arial"/>
                <w:sz w:val="12"/>
              </w:rPr>
              <w:t>5 002 500,00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1276C4" w:rsidRDefault="00000000">
            <w:pPr>
              <w:spacing w:after="0" w:line="259" w:lineRule="auto"/>
              <w:ind w:left="0" w:right="1" w:firstLine="0"/>
              <w:jc w:val="right"/>
            </w:pPr>
            <w:r>
              <w:rPr>
                <w:rFonts w:ascii="Arial" w:eastAsia="Arial" w:hAnsi="Arial" w:cs="Arial"/>
                <w:sz w:val="12"/>
              </w:rPr>
              <w:t>1 620 250,00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1276C4" w:rsidRDefault="00000000">
            <w:pPr>
              <w:spacing w:after="0" w:line="259" w:lineRule="auto"/>
              <w:ind w:left="0" w:right="1" w:firstLine="0"/>
              <w:jc w:val="right"/>
            </w:pPr>
            <w:r>
              <w:rPr>
                <w:rFonts w:ascii="Arial" w:eastAsia="Arial" w:hAnsi="Arial" w:cs="Arial"/>
                <w:sz w:val="12"/>
              </w:rPr>
              <w:t>15 571 603,99</w:t>
            </w:r>
          </w:p>
        </w:tc>
      </w:tr>
      <w:tr w:rsidR="001276C4">
        <w:trPr>
          <w:trHeight w:val="214"/>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3" w:firstLine="0"/>
              <w:jc w:val="center"/>
            </w:pPr>
            <w:r>
              <w:rPr>
                <w:rFonts w:ascii="Arial" w:eastAsia="Arial" w:hAnsi="Arial" w:cs="Arial"/>
                <w:sz w:val="14"/>
              </w:rPr>
              <w:t>1.1.1</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left"/>
            </w:pPr>
            <w:r>
              <w:rPr>
                <w:rFonts w:ascii="Arial" w:eastAsia="Arial" w:hAnsi="Arial" w:cs="Arial"/>
                <w:sz w:val="14"/>
              </w:rPr>
              <w:t>- wydatki bieżące</w:t>
            </w: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1 036 727,51</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837 644,10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34 111,20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871 755,30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1.1.1.1</w:t>
            </w:r>
          </w:p>
        </w:tc>
        <w:tc>
          <w:tcPr>
            <w:tcW w:w="50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left"/>
            </w:pPr>
            <w:r>
              <w:rPr>
                <w:rFonts w:ascii="Arial" w:eastAsia="Arial" w:hAnsi="Arial" w:cs="Arial"/>
                <w:sz w:val="14"/>
              </w:rPr>
              <w:t>Cyberbezpieczny samorząd - poprawa warunków obsługi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2024</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2026</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693 470,00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687 443,00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1 205,40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688 648,40</w:t>
            </w:r>
          </w:p>
        </w:tc>
      </w:tr>
      <w:tr w:rsidR="001276C4">
        <w:trPr>
          <w:trHeight w:val="552"/>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1.1.1.2</w:t>
            </w:r>
          </w:p>
        </w:tc>
        <w:tc>
          <w:tcPr>
            <w:tcW w:w="50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10" w:line="259" w:lineRule="auto"/>
              <w:ind w:left="0" w:firstLine="0"/>
              <w:jc w:val="left"/>
            </w:pPr>
            <w:r>
              <w:rPr>
                <w:rFonts w:ascii="Arial" w:eastAsia="Arial" w:hAnsi="Arial" w:cs="Arial"/>
                <w:sz w:val="14"/>
              </w:rPr>
              <w:t xml:space="preserve">Poprawa jakości edukacji przedszkolnej w Miejskim Przedszkolu Publicznym w </w:t>
            </w:r>
          </w:p>
          <w:p w:rsidR="001276C4" w:rsidRDefault="00000000">
            <w:pPr>
              <w:spacing w:after="0" w:line="259" w:lineRule="auto"/>
              <w:ind w:left="0" w:firstLine="0"/>
              <w:jc w:val="left"/>
            </w:pPr>
            <w:r>
              <w:rPr>
                <w:rFonts w:ascii="Arial" w:eastAsia="Arial" w:hAnsi="Arial" w:cs="Arial"/>
                <w:sz w:val="14"/>
              </w:rPr>
              <w:t>Węglińcu - wyrównywanie szans edukacyjnych</w:t>
            </w:r>
          </w:p>
        </w:tc>
        <w:tc>
          <w:tcPr>
            <w:tcW w:w="15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2024</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2026</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343 257,51</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150 201,10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32 905,80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183 106,90</w:t>
            </w:r>
          </w:p>
        </w:tc>
      </w:tr>
      <w:tr w:rsidR="001276C4">
        <w:trPr>
          <w:trHeight w:val="214"/>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3" w:firstLine="0"/>
              <w:jc w:val="center"/>
            </w:pPr>
            <w:r>
              <w:rPr>
                <w:rFonts w:ascii="Arial" w:eastAsia="Arial" w:hAnsi="Arial" w:cs="Arial"/>
                <w:sz w:val="14"/>
              </w:rPr>
              <w:t>1.1.2</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left"/>
            </w:pPr>
            <w:r>
              <w:rPr>
                <w:rFonts w:ascii="Arial" w:eastAsia="Arial" w:hAnsi="Arial" w:cs="Arial"/>
                <w:sz w:val="14"/>
              </w:rPr>
              <w:t>- wydatki majątkowe</w:t>
            </w: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18 613 458,44</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3 074 598,69</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5 002 500,00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5 002 500,00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1 620 250,00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14 699 848,69</w:t>
            </w:r>
          </w:p>
        </w:tc>
      </w:tr>
      <w:tr w:rsidR="001276C4">
        <w:trPr>
          <w:trHeight w:val="804"/>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1.1.2.1</w:t>
            </w:r>
          </w:p>
        </w:tc>
        <w:tc>
          <w:tcPr>
            <w:tcW w:w="50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73" w:lineRule="auto"/>
              <w:ind w:left="0" w:firstLine="0"/>
              <w:jc w:val="left"/>
            </w:pPr>
            <w:r>
              <w:rPr>
                <w:rFonts w:ascii="Arial" w:eastAsia="Arial" w:hAnsi="Arial" w:cs="Arial"/>
                <w:sz w:val="14"/>
              </w:rPr>
              <w:t xml:space="preserve">Rozbudowa sieci kanalizacyjnej i wodociągowej oraz przebudowa oczyszczalni ścieków w Ruszowie wraz z przebudową ul. Ratuszowej i kanalizacją ulicy </w:t>
            </w:r>
          </w:p>
          <w:p w:rsidR="001276C4" w:rsidRDefault="00000000">
            <w:pPr>
              <w:spacing w:after="0" w:line="259" w:lineRule="auto"/>
              <w:ind w:left="0" w:firstLine="0"/>
              <w:jc w:val="left"/>
            </w:pPr>
            <w:r>
              <w:rPr>
                <w:rFonts w:ascii="Arial" w:eastAsia="Arial" w:hAnsi="Arial" w:cs="Arial"/>
                <w:sz w:val="14"/>
              </w:rPr>
              <w:t>Dębowej i Akacjowej - poprawa warunków życia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2" w:firstLine="0"/>
              <w:jc w:val="center"/>
            </w:pPr>
            <w:r>
              <w:rPr>
                <w:rFonts w:ascii="Arial" w:eastAsia="Arial" w:hAnsi="Arial" w:cs="Arial"/>
                <w:sz w:val="14"/>
              </w:rPr>
              <w:t>UGiM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2022</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5 024 656,75</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1 111 047,00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1 111 047,00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1.1.2.2</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Przebudowa sieci kanalizacyjnej w ul.Wojska Polskiego w Węglińcu-etap II  - poprawa warunków życia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2023</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549 783,00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549 783,00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549 783,00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1.1.2.3</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Przebudowa sieci wodociągowej ul.Daszyńskiego w Węglińcu - poprawa warunków życia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2023</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975 569,00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975 569,00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975 569,00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1.1.2.4</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10" w:line="259" w:lineRule="auto"/>
              <w:ind w:left="0" w:firstLine="0"/>
              <w:jc w:val="left"/>
            </w:pPr>
            <w:r>
              <w:rPr>
                <w:rFonts w:ascii="Arial" w:eastAsia="Arial" w:hAnsi="Arial" w:cs="Arial"/>
                <w:sz w:val="14"/>
              </w:rPr>
              <w:t xml:space="preserve">Poprawa jakości edukacji przedszkolnej w Miejskim Przedszkolu Publicznym w </w:t>
            </w:r>
          </w:p>
          <w:p w:rsidR="001276C4" w:rsidRDefault="00000000">
            <w:pPr>
              <w:spacing w:after="0" w:line="259" w:lineRule="auto"/>
              <w:ind w:left="0" w:firstLine="0"/>
              <w:jc w:val="left"/>
            </w:pPr>
            <w:r>
              <w:rPr>
                <w:rFonts w:ascii="Arial" w:eastAsia="Arial" w:hAnsi="Arial" w:cs="Arial"/>
                <w:sz w:val="14"/>
              </w:rPr>
              <w:t>Węglińcu - wyrównywanie szans edukacyjnych</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2024</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2026</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106 099,69</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106 099,69</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106 099,69</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1.1.2.5</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Gmina Węgliniec Rowerowym Centrum Borów Dolnośląskich - rozwój oferty turystycznej Gminy</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2025</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2027</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3 394 500,00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123 000,00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1 635 750,00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1 635 750,00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3 394 500,00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1.1.2.6</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Przebudowa nawierzchni ścieżki rowerowej "Szlakiem Starej Kolei Węgliniec- Czerwona Woda" - rozwój oferty turystycznej Gminy</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2025</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2028</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4 983 750,00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123 000,00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1 620 250,00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1 620 250,00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1 620 250,00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4 983 750,00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1.1.2.7</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Modernizacja obiektów infrastruktury kultury na terenie Gminy Węgliniec - poprawa warunków życia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2025</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2027</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3 579 100,00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86 100,00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1 746 500,00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1 746 500,00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3 579 100,00</w:t>
            </w:r>
          </w:p>
        </w:tc>
      </w:tr>
      <w:tr w:rsidR="001276C4">
        <w:trPr>
          <w:trHeight w:val="214"/>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3" w:firstLine="0"/>
              <w:jc w:val="center"/>
            </w:pPr>
            <w:r>
              <w:rPr>
                <w:rFonts w:ascii="Arial" w:eastAsia="Arial" w:hAnsi="Arial" w:cs="Arial"/>
                <w:sz w:val="14"/>
              </w:rPr>
              <w:t>1.2</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left"/>
            </w:pPr>
            <w:r>
              <w:rPr>
                <w:rFonts w:ascii="Arial" w:eastAsia="Arial" w:hAnsi="Arial" w:cs="Arial"/>
                <w:sz w:val="14"/>
              </w:rPr>
              <w:t>Wydatki na programy, projekty lub zadania związane z umowami partnerstwa publiczno-prywatnego, z tego:</w:t>
            </w: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0,00</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r>
      <w:tr w:rsidR="001276C4">
        <w:trPr>
          <w:trHeight w:val="214"/>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3" w:firstLine="0"/>
              <w:jc w:val="center"/>
            </w:pPr>
            <w:r>
              <w:rPr>
                <w:rFonts w:ascii="Arial" w:eastAsia="Arial" w:hAnsi="Arial" w:cs="Arial"/>
                <w:sz w:val="14"/>
              </w:rPr>
              <w:t>1.2.1</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left"/>
            </w:pPr>
            <w:r>
              <w:rPr>
                <w:rFonts w:ascii="Arial" w:eastAsia="Arial" w:hAnsi="Arial" w:cs="Arial"/>
                <w:sz w:val="14"/>
              </w:rPr>
              <w:t>- wydatki bieżące</w:t>
            </w: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0,00</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r>
      <w:tr w:rsidR="001276C4">
        <w:trPr>
          <w:trHeight w:val="214"/>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3" w:firstLine="0"/>
              <w:jc w:val="center"/>
            </w:pPr>
            <w:r>
              <w:rPr>
                <w:rFonts w:ascii="Arial" w:eastAsia="Arial" w:hAnsi="Arial" w:cs="Arial"/>
                <w:sz w:val="14"/>
              </w:rPr>
              <w:t>1.2.2</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left"/>
            </w:pPr>
            <w:r>
              <w:rPr>
                <w:rFonts w:ascii="Arial" w:eastAsia="Arial" w:hAnsi="Arial" w:cs="Arial"/>
                <w:sz w:val="14"/>
              </w:rPr>
              <w:t>- wydatki majątkowe</w:t>
            </w: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0,00</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r>
      <w:tr w:rsidR="001276C4">
        <w:trPr>
          <w:trHeight w:val="214"/>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3" w:firstLine="0"/>
              <w:jc w:val="center"/>
            </w:pPr>
            <w:r>
              <w:rPr>
                <w:rFonts w:ascii="Arial" w:eastAsia="Arial" w:hAnsi="Arial" w:cs="Arial"/>
                <w:sz w:val="14"/>
              </w:rPr>
              <w:t>1.3</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left"/>
            </w:pPr>
            <w:r>
              <w:rPr>
                <w:rFonts w:ascii="Arial" w:eastAsia="Arial" w:hAnsi="Arial" w:cs="Arial"/>
                <w:sz w:val="14"/>
              </w:rPr>
              <w:t>Wydatki na programy, projekty lub zadania pozostałe (inne niż wymienione w pkt 1.1 i 1.2),z tego</w:t>
            </w: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39 707 101,80</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15 722 485,53</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9 582 425,00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1 546 610,22</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26 524 491,35</w:t>
            </w:r>
          </w:p>
        </w:tc>
      </w:tr>
      <w:tr w:rsidR="001276C4">
        <w:trPr>
          <w:trHeight w:val="214"/>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3" w:firstLine="0"/>
              <w:jc w:val="center"/>
            </w:pPr>
            <w:r>
              <w:rPr>
                <w:rFonts w:ascii="Arial" w:eastAsia="Arial" w:hAnsi="Arial" w:cs="Arial"/>
                <w:sz w:val="14"/>
              </w:rPr>
              <w:t>1.3.1</w:t>
            </w:r>
          </w:p>
        </w:tc>
        <w:tc>
          <w:tcPr>
            <w:tcW w:w="7943" w:type="dxa"/>
            <w:gridSpan w:val="4"/>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left"/>
            </w:pPr>
            <w:r>
              <w:rPr>
                <w:rFonts w:ascii="Arial" w:eastAsia="Arial" w:hAnsi="Arial" w:cs="Arial"/>
                <w:sz w:val="14"/>
              </w:rPr>
              <w:t>- wydatki bieżące</w:t>
            </w: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1 346 673,00</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702 702,40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619 100,00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 w:firstLine="0"/>
              <w:jc w:val="right"/>
            </w:pPr>
            <w:r>
              <w:rPr>
                <w:rFonts w:ascii="Arial" w:eastAsia="Arial" w:hAnsi="Arial" w:cs="Arial"/>
                <w:sz w:val="12"/>
              </w:rPr>
              <w:t>1 223 550,00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1.3.1.1</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Remont komunalnych lokali mieszkalnych przy ul.Żagańskiej w Ruszowie - poprawa jakości zasobu mieszkaniowego Gminy</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2025</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2026</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236 900,00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36 900,00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200 000,00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236 900,00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1.3.1.2</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Opracowanie planów zagospodarowania przestrzennego - poprawa ładu przestrzennego gminy</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2024</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271 573,00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246 702,40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148 450,00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lastRenderedPageBreak/>
              <w:t>1.3.1.3</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Utrzymanie czystości na terenie Gminy i Miasta Węgliniec  - poprawa estetyki terenów zamieszkałych</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2025</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2026</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475 200,00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237 600,00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237 600,00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475 200,00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1.3.1.4</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Utrzymanie zieleni na terenie Gminy i Miasta Węgliniec w latach 2021-2022 - poprawa estetyki terenów zamieszkałych</w:t>
            </w:r>
          </w:p>
        </w:tc>
        <w:tc>
          <w:tcPr>
            <w:tcW w:w="15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2" w:firstLine="0"/>
              <w:jc w:val="center"/>
            </w:pPr>
            <w:r>
              <w:rPr>
                <w:rFonts w:ascii="Arial" w:eastAsia="Arial" w:hAnsi="Arial" w:cs="Arial"/>
                <w:sz w:val="14"/>
              </w:rPr>
              <w:t>UGiM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2025</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center"/>
            </w:pPr>
            <w:r>
              <w:rPr>
                <w:rFonts w:ascii="Arial" w:eastAsia="Arial" w:hAnsi="Arial" w:cs="Arial"/>
                <w:sz w:val="14"/>
              </w:rPr>
              <w:t>2026</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363 000,00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181 500,00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181 500,00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 w:firstLine="0"/>
              <w:jc w:val="right"/>
            </w:pPr>
            <w:r>
              <w:rPr>
                <w:rFonts w:ascii="Arial" w:eastAsia="Arial" w:hAnsi="Arial" w:cs="Arial"/>
                <w:sz w:val="12"/>
              </w:rPr>
              <w:t>363 000,00</w:t>
            </w:r>
          </w:p>
        </w:tc>
      </w:tr>
    </w:tbl>
    <w:p w:rsidR="001276C4" w:rsidRDefault="00000000">
      <w:pPr>
        <w:spacing w:after="0" w:line="259" w:lineRule="auto"/>
        <w:ind w:left="0" w:firstLine="0"/>
        <w:jc w:val="right"/>
      </w:pPr>
      <w:r>
        <w:rPr>
          <w:sz w:val="18"/>
        </w:rPr>
        <w:t>Strona 1</w:t>
      </w:r>
    </w:p>
    <w:tbl>
      <w:tblPr>
        <w:tblStyle w:val="TableGrid"/>
        <w:tblW w:w="15199" w:type="dxa"/>
        <w:tblInd w:w="-9018" w:type="dxa"/>
        <w:tblCellMar>
          <w:top w:w="28" w:type="dxa"/>
          <w:left w:w="29" w:type="dxa"/>
          <w:bottom w:w="0" w:type="dxa"/>
          <w:right w:w="10" w:type="dxa"/>
        </w:tblCellMar>
        <w:tblLook w:val="04A0" w:firstRow="1" w:lastRow="0" w:firstColumn="1" w:lastColumn="0" w:noHBand="0" w:noVBand="1"/>
      </w:tblPr>
      <w:tblGrid>
        <w:gridCol w:w="657"/>
        <w:gridCol w:w="5023"/>
        <w:gridCol w:w="1599"/>
        <w:gridCol w:w="660"/>
        <w:gridCol w:w="660"/>
        <w:gridCol w:w="1143"/>
        <w:gridCol w:w="1193"/>
        <w:gridCol w:w="1066"/>
        <w:gridCol w:w="1066"/>
        <w:gridCol w:w="1066"/>
        <w:gridCol w:w="1066"/>
      </w:tblGrid>
      <w:tr w:rsidR="001276C4">
        <w:trPr>
          <w:trHeight w:val="211"/>
        </w:trPr>
        <w:tc>
          <w:tcPr>
            <w:tcW w:w="658"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3" w:firstLine="0"/>
              <w:jc w:val="center"/>
            </w:pPr>
            <w:r>
              <w:rPr>
                <w:rFonts w:ascii="Arial" w:eastAsia="Arial" w:hAnsi="Arial" w:cs="Arial"/>
                <w:sz w:val="14"/>
              </w:rPr>
              <w:t>1.3.2</w:t>
            </w:r>
          </w:p>
        </w:tc>
        <w:tc>
          <w:tcPr>
            <w:tcW w:w="5024" w:type="dxa"/>
            <w:tcBorders>
              <w:top w:val="single" w:sz="8" w:space="0" w:color="000000"/>
              <w:left w:val="single" w:sz="8" w:space="0" w:color="000000"/>
              <w:bottom w:val="single" w:sz="8" w:space="0" w:color="000000"/>
              <w:right w:val="nil"/>
            </w:tcBorders>
            <w:shd w:val="clear" w:color="auto" w:fill="D3D3D3"/>
          </w:tcPr>
          <w:p w:rsidR="001276C4" w:rsidRDefault="00000000">
            <w:pPr>
              <w:spacing w:after="0" w:line="259" w:lineRule="auto"/>
              <w:ind w:left="0" w:firstLine="0"/>
              <w:jc w:val="left"/>
            </w:pPr>
            <w:r>
              <w:rPr>
                <w:rFonts w:ascii="Arial" w:eastAsia="Arial" w:hAnsi="Arial" w:cs="Arial"/>
                <w:sz w:val="14"/>
              </w:rPr>
              <w:t>- wydatki majątkowe</w:t>
            </w:r>
          </w:p>
        </w:tc>
        <w:tc>
          <w:tcPr>
            <w:tcW w:w="1599" w:type="dxa"/>
            <w:tcBorders>
              <w:top w:val="single" w:sz="8" w:space="0" w:color="000000"/>
              <w:left w:val="nil"/>
              <w:bottom w:val="single" w:sz="8" w:space="0" w:color="000000"/>
              <w:right w:val="nil"/>
            </w:tcBorders>
            <w:shd w:val="clear" w:color="auto" w:fill="D3D3D3"/>
          </w:tcPr>
          <w:p w:rsidR="001276C4" w:rsidRDefault="001276C4">
            <w:pPr>
              <w:spacing w:after="160" w:line="259" w:lineRule="auto"/>
              <w:ind w:left="0" w:firstLine="0"/>
              <w:jc w:val="left"/>
            </w:pPr>
          </w:p>
        </w:tc>
        <w:tc>
          <w:tcPr>
            <w:tcW w:w="660" w:type="dxa"/>
            <w:tcBorders>
              <w:top w:val="single" w:sz="8" w:space="0" w:color="000000"/>
              <w:left w:val="nil"/>
              <w:bottom w:val="single" w:sz="8" w:space="0" w:color="000000"/>
              <w:right w:val="nil"/>
            </w:tcBorders>
            <w:shd w:val="clear" w:color="auto" w:fill="D3D3D3"/>
          </w:tcPr>
          <w:p w:rsidR="001276C4" w:rsidRDefault="001276C4">
            <w:pPr>
              <w:spacing w:after="160" w:line="259" w:lineRule="auto"/>
              <w:ind w:left="0" w:firstLine="0"/>
              <w:jc w:val="left"/>
            </w:pPr>
          </w:p>
        </w:tc>
        <w:tc>
          <w:tcPr>
            <w:tcW w:w="660" w:type="dxa"/>
            <w:tcBorders>
              <w:top w:val="single" w:sz="8" w:space="0" w:color="000000"/>
              <w:left w:val="nil"/>
              <w:bottom w:val="single" w:sz="8" w:space="0" w:color="000000"/>
              <w:right w:val="single" w:sz="8" w:space="0" w:color="000000"/>
            </w:tcBorders>
            <w:shd w:val="clear" w:color="auto" w:fill="D3D3D3"/>
          </w:tcPr>
          <w:p w:rsidR="001276C4" w:rsidRDefault="001276C4">
            <w:pPr>
              <w:spacing w:after="160" w:line="259" w:lineRule="auto"/>
              <w:ind w:left="0" w:firstLine="0"/>
              <w:jc w:val="left"/>
            </w:pPr>
          </w:p>
        </w:tc>
        <w:tc>
          <w:tcPr>
            <w:tcW w:w="114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2" w:firstLine="0"/>
              <w:jc w:val="right"/>
            </w:pPr>
            <w:r>
              <w:rPr>
                <w:rFonts w:ascii="Arial" w:eastAsia="Arial" w:hAnsi="Arial" w:cs="Arial"/>
                <w:sz w:val="12"/>
              </w:rPr>
              <w:t>38 360 428,80</w:t>
            </w:r>
          </w:p>
        </w:tc>
        <w:tc>
          <w:tcPr>
            <w:tcW w:w="1193"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1" w:firstLine="0"/>
              <w:jc w:val="right"/>
            </w:pPr>
            <w:r>
              <w:rPr>
                <w:rFonts w:ascii="Arial" w:eastAsia="Arial" w:hAnsi="Arial" w:cs="Arial"/>
                <w:sz w:val="12"/>
              </w:rPr>
              <w:t>15 019 783,13</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1" w:firstLine="0"/>
              <w:jc w:val="right"/>
            </w:pPr>
            <w:r>
              <w:rPr>
                <w:rFonts w:ascii="Arial" w:eastAsia="Arial" w:hAnsi="Arial" w:cs="Arial"/>
                <w:sz w:val="12"/>
              </w:rPr>
              <w:t>8 963 325,00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1" w:firstLine="0"/>
              <w:jc w:val="right"/>
            </w:pPr>
            <w:r>
              <w:rPr>
                <w:rFonts w:ascii="Arial" w:eastAsia="Arial" w:hAnsi="Arial" w:cs="Arial"/>
                <w:sz w:val="12"/>
              </w:rPr>
              <w:t>1 546 610,22</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D3D3D3"/>
          </w:tcPr>
          <w:p w:rsidR="001276C4" w:rsidRDefault="00000000">
            <w:pPr>
              <w:spacing w:after="0" w:line="259" w:lineRule="auto"/>
              <w:ind w:left="0" w:right="11" w:firstLine="0"/>
              <w:jc w:val="right"/>
            </w:pPr>
            <w:r>
              <w:rPr>
                <w:rFonts w:ascii="Arial" w:eastAsia="Arial" w:hAnsi="Arial" w:cs="Arial"/>
                <w:sz w:val="12"/>
              </w:rPr>
              <w:t>25 300 941,35</w:t>
            </w:r>
          </w:p>
        </w:tc>
      </w:tr>
      <w:tr w:rsidR="001276C4">
        <w:trPr>
          <w:trHeight w:val="602"/>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1.3.2.1</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73" w:lineRule="auto"/>
              <w:ind w:left="0" w:firstLine="0"/>
              <w:jc w:val="left"/>
            </w:pPr>
            <w:r>
              <w:rPr>
                <w:rFonts w:ascii="Arial" w:eastAsia="Arial" w:hAnsi="Arial" w:cs="Arial"/>
                <w:sz w:val="14"/>
              </w:rPr>
              <w:t xml:space="preserve">Budowa kanalizacji w miejscowości Czerwona Woda wraz z przyłączeniem do kanalizacji w Węglińcu - poprawa warunków życia mieszkańców miejscowości </w:t>
            </w:r>
          </w:p>
          <w:p w:rsidR="001276C4" w:rsidRDefault="00000000">
            <w:pPr>
              <w:spacing w:after="0" w:line="259" w:lineRule="auto"/>
              <w:ind w:left="0" w:firstLine="0"/>
              <w:jc w:val="left"/>
            </w:pPr>
            <w:r>
              <w:rPr>
                <w:rFonts w:ascii="Arial" w:eastAsia="Arial" w:hAnsi="Arial" w:cs="Arial"/>
                <w:sz w:val="14"/>
              </w:rPr>
              <w:t>Stary Węgliniec i Czerwona Woda</w:t>
            </w:r>
          </w:p>
        </w:tc>
        <w:tc>
          <w:tcPr>
            <w:tcW w:w="15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center"/>
            </w:pPr>
            <w:r>
              <w:rPr>
                <w:rFonts w:ascii="Arial" w:eastAsia="Arial" w:hAnsi="Arial" w:cs="Arial"/>
                <w:sz w:val="14"/>
              </w:rPr>
              <w:t>UGiM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2018</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4 216 736,60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4 128 429,00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4 063 792,00</w:t>
            </w:r>
          </w:p>
        </w:tc>
      </w:tr>
      <w:tr w:rsidR="001276C4">
        <w:trPr>
          <w:trHeight w:val="804"/>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1.3.2.2</w:t>
            </w:r>
          </w:p>
        </w:tc>
        <w:tc>
          <w:tcPr>
            <w:tcW w:w="50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74" w:lineRule="auto"/>
              <w:ind w:left="0" w:firstLine="0"/>
              <w:jc w:val="left"/>
            </w:pPr>
            <w:r>
              <w:rPr>
                <w:rFonts w:ascii="Arial" w:eastAsia="Arial" w:hAnsi="Arial" w:cs="Arial"/>
                <w:sz w:val="14"/>
              </w:rPr>
              <w:t xml:space="preserve">Rozbudowa sieci kanalizacyjnej i wodociągowej oraz przebudowa oczyszczalni ścieków w Ruszowie wraz z przebudową ul. Ratuszowej i kanalizacją ulicy </w:t>
            </w:r>
          </w:p>
          <w:p w:rsidR="001276C4" w:rsidRDefault="00000000">
            <w:pPr>
              <w:spacing w:after="0" w:line="259" w:lineRule="auto"/>
              <w:ind w:left="0" w:firstLine="0"/>
              <w:jc w:val="left"/>
            </w:pPr>
            <w:r>
              <w:rPr>
                <w:rFonts w:ascii="Arial" w:eastAsia="Arial" w:hAnsi="Arial" w:cs="Arial"/>
                <w:sz w:val="14"/>
              </w:rPr>
              <w:t>Dębowej i Akacjowej - poprawa warunków życia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2023</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516 686,00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58 917,00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58 917,00</w:t>
            </w:r>
          </w:p>
        </w:tc>
      </w:tr>
      <w:tr w:rsidR="001276C4">
        <w:trPr>
          <w:trHeight w:val="602"/>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1.3.2.3</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Budowa chodnika w miejscowości Ruszów ul. Bolesławiecka i ul. Zgorzelecka przy drogach wojewódzkich 350 i 296 - poprawa bezpieczeństwa ruchu drogowego</w:t>
            </w:r>
          </w:p>
        </w:tc>
        <w:tc>
          <w:tcPr>
            <w:tcW w:w="15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center"/>
            </w:pPr>
            <w:r>
              <w:rPr>
                <w:rFonts w:ascii="Arial" w:eastAsia="Arial" w:hAnsi="Arial" w:cs="Arial"/>
                <w:sz w:val="14"/>
              </w:rPr>
              <w:t>UGiM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2023</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436 900,00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436 900,00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400 000,00</w:t>
            </w:r>
          </w:p>
        </w:tc>
      </w:tr>
      <w:tr w:rsidR="001276C4">
        <w:trPr>
          <w:trHeight w:val="602"/>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1.3.2.4</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Przebudowa budynku po szkole podstawowej w Starym Węglińcu wraz ze zmiana sposobu użytkowania na budynek mieszkalny - zwiększenie zasobu mieszkaniowego Gminy</w:t>
            </w:r>
          </w:p>
        </w:tc>
        <w:tc>
          <w:tcPr>
            <w:tcW w:w="15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2026</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6 123 000,00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123 000,00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6 000 000,00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6 123 000,00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1.3.2.5</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10" w:line="259" w:lineRule="auto"/>
              <w:ind w:left="0" w:firstLine="0"/>
            </w:pPr>
            <w:r>
              <w:rPr>
                <w:rFonts w:ascii="Arial" w:eastAsia="Arial" w:hAnsi="Arial" w:cs="Arial"/>
                <w:sz w:val="14"/>
              </w:rPr>
              <w:t xml:space="preserve">Poprawa efektywności energetycznej budynku Szkoły Podstawowej w Czerwonej </w:t>
            </w:r>
          </w:p>
          <w:p w:rsidR="001276C4" w:rsidRDefault="00000000">
            <w:pPr>
              <w:spacing w:after="0" w:line="259" w:lineRule="auto"/>
              <w:ind w:left="0" w:firstLine="0"/>
              <w:jc w:val="left"/>
            </w:pPr>
            <w:r>
              <w:rPr>
                <w:rFonts w:ascii="Arial" w:eastAsia="Arial" w:hAnsi="Arial" w:cs="Arial"/>
                <w:sz w:val="14"/>
              </w:rPr>
              <w:t>Wodzie - obniżenie kosztów eksploatacji budynku</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2023</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1 703 090,00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775 259,00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775 259,00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1.3.2.6</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Budowa sali sportowej w Czerwonej Wodzie - poprawa warunków życia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2023</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14 182 487,23</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3 733 961,00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3 733 961,00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1.3.2.7</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Przebudowa oczyszczalni ścieków w Węglińcu - poprawa warunków zycia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2024</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2026</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2 960 657,70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1 524 354,00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1 416 714,00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2 813 828,00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1.3.2.8</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Przebudowa sieci kanalizacyjnej w ul.Wojska Polskiego w Węglińcu - etap II - poprawa warunków życia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2023</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11 000,00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11 000,00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11 000,00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91" w:firstLine="0"/>
              <w:jc w:val="left"/>
            </w:pPr>
            <w:r>
              <w:rPr>
                <w:rFonts w:ascii="Arial" w:eastAsia="Arial" w:hAnsi="Arial" w:cs="Arial"/>
                <w:sz w:val="14"/>
              </w:rPr>
              <w:t>1.3.2.9</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Przebudowa sieci wodociągowej ul. Daszyńskiego w Węglińcu - poprawa warunków życia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2023</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126 592,00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126 592,00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126 592,00</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53" w:firstLine="0"/>
              <w:jc w:val="left"/>
            </w:pPr>
            <w:r>
              <w:rPr>
                <w:rFonts w:ascii="Arial" w:eastAsia="Arial" w:hAnsi="Arial" w:cs="Arial"/>
                <w:sz w:val="14"/>
              </w:rPr>
              <w:t>1.3.2.10</w:t>
            </w:r>
          </w:p>
        </w:tc>
        <w:tc>
          <w:tcPr>
            <w:tcW w:w="50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left"/>
            </w:pPr>
            <w:r>
              <w:rPr>
                <w:rFonts w:ascii="Arial" w:eastAsia="Arial" w:hAnsi="Arial" w:cs="Arial"/>
                <w:sz w:val="14"/>
              </w:rPr>
              <w:t>Realizacja Programu "Ciepłe mieszkanie" - ograniczenie niskiej emisji</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center"/>
            </w:pPr>
            <w:r>
              <w:rPr>
                <w:rFonts w:ascii="Arial" w:eastAsia="Arial" w:hAnsi="Arial" w:cs="Arial"/>
                <w:sz w:val="14"/>
              </w:rPr>
              <w:t>URZĄD GMINY I MIASTA WĘGLINIEC</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2023</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2027</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5 250 000,00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1 647 497,25</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1 546 611,00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1 546 610,22</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4 740 718,47</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53" w:firstLine="0"/>
              <w:jc w:val="left"/>
            </w:pPr>
            <w:r>
              <w:rPr>
                <w:rFonts w:ascii="Arial" w:eastAsia="Arial" w:hAnsi="Arial" w:cs="Arial"/>
                <w:sz w:val="14"/>
              </w:rPr>
              <w:t>1.3.2.11</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Modernizacja oświetlenia na terenie Gminy Węgliniec - poprawa efektywności energetycznej</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2024</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224 075,00</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221 000,00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221 000,00</w:t>
            </w:r>
          </w:p>
        </w:tc>
      </w:tr>
      <w:tr w:rsidR="001276C4">
        <w:trPr>
          <w:trHeight w:val="603"/>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53" w:firstLine="0"/>
              <w:jc w:val="left"/>
            </w:pPr>
            <w:r>
              <w:rPr>
                <w:rFonts w:ascii="Arial" w:eastAsia="Arial" w:hAnsi="Arial" w:cs="Arial"/>
                <w:sz w:val="14"/>
              </w:rPr>
              <w:t>1.3.2.12</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Kościół pw.Zmartwychwstania Pańskiego w Ruszowie- rekonstrukcja, odtworzenie i zabezpieczenie elementów substancji budynku - ochrona dziedzictwa kulturowego</w:t>
            </w:r>
          </w:p>
        </w:tc>
        <w:tc>
          <w:tcPr>
            <w:tcW w:w="15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2024</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987 457,24</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987 457,24</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987 457,24</w:t>
            </w:r>
          </w:p>
        </w:tc>
      </w:tr>
      <w:tr w:rsidR="001276C4">
        <w:trPr>
          <w:trHeight w:val="602"/>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53" w:firstLine="0"/>
              <w:jc w:val="left"/>
            </w:pPr>
            <w:r>
              <w:rPr>
                <w:rFonts w:ascii="Arial" w:eastAsia="Arial" w:hAnsi="Arial" w:cs="Arial"/>
                <w:sz w:val="14"/>
              </w:rPr>
              <w:t>1.3.2.13</w:t>
            </w:r>
          </w:p>
        </w:tc>
        <w:tc>
          <w:tcPr>
            <w:tcW w:w="50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firstLine="0"/>
              <w:jc w:val="left"/>
            </w:pPr>
            <w:r>
              <w:rPr>
                <w:rFonts w:ascii="Arial" w:eastAsia="Arial" w:hAnsi="Arial" w:cs="Arial"/>
                <w:sz w:val="14"/>
              </w:rPr>
              <w:t>Renowacja zabytkowego kościoła filialnego w Węglińcu - zabezpieczenie i utrwalenie substancji budynku-ochrona dziedzictwa kulturowego</w:t>
            </w:r>
          </w:p>
        </w:tc>
        <w:tc>
          <w:tcPr>
            <w:tcW w:w="15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2024</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338 840,64</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338 840,64</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338 840,64</w:t>
            </w:r>
          </w:p>
        </w:tc>
      </w:tr>
      <w:tr w:rsidR="001276C4">
        <w:trPr>
          <w:trHeight w:val="401"/>
        </w:trPr>
        <w:tc>
          <w:tcPr>
            <w:tcW w:w="65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53" w:firstLine="0"/>
              <w:jc w:val="left"/>
            </w:pPr>
            <w:r>
              <w:rPr>
                <w:rFonts w:ascii="Arial" w:eastAsia="Arial" w:hAnsi="Arial" w:cs="Arial"/>
                <w:sz w:val="14"/>
              </w:rPr>
              <w:t>1.3.2.14</w:t>
            </w:r>
          </w:p>
        </w:tc>
        <w:tc>
          <w:tcPr>
            <w:tcW w:w="5024"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0" w:firstLine="0"/>
              <w:jc w:val="left"/>
            </w:pPr>
            <w:r>
              <w:rPr>
                <w:rFonts w:ascii="Arial" w:eastAsia="Arial" w:hAnsi="Arial" w:cs="Arial"/>
                <w:sz w:val="14"/>
              </w:rPr>
              <w:t>Modernizacja kompleksu sportowego Moje Boisko-Orlik 2012 w Ruszowie - poprawa warunków życia mieszkańców</w:t>
            </w:r>
          </w:p>
        </w:tc>
        <w:tc>
          <w:tcPr>
            <w:tcW w:w="1599" w:type="dxa"/>
            <w:tcBorders>
              <w:top w:val="single" w:sz="8" w:space="0" w:color="000000"/>
              <w:left w:val="single" w:sz="8" w:space="0" w:color="000000"/>
              <w:bottom w:val="single" w:sz="8" w:space="0" w:color="000000"/>
              <w:right w:val="single" w:sz="8" w:space="0" w:color="000000"/>
            </w:tcBorders>
            <w:shd w:val="clear" w:color="auto" w:fill="FFFFFF"/>
          </w:tcPr>
          <w:p w:rsidR="001276C4" w:rsidRDefault="00000000">
            <w:pPr>
              <w:spacing w:after="0" w:line="259" w:lineRule="auto"/>
              <w:ind w:left="29" w:firstLine="223"/>
            </w:pPr>
            <w:r>
              <w:rPr>
                <w:rFonts w:ascii="Arial" w:eastAsia="Arial" w:hAnsi="Arial" w:cs="Arial"/>
                <w:sz w:val="14"/>
              </w:rPr>
              <w:t>URZĄD GMINY I MIASTA W WĘGLIŃCU</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2024</w:t>
            </w:r>
          </w:p>
        </w:tc>
        <w:tc>
          <w:tcPr>
            <w:tcW w:w="6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center"/>
            </w:pPr>
            <w:r>
              <w:rPr>
                <w:rFonts w:ascii="Arial" w:eastAsia="Arial" w:hAnsi="Arial" w:cs="Arial"/>
                <w:sz w:val="14"/>
              </w:rPr>
              <w:t>2025</w:t>
            </w:r>
          </w:p>
        </w:tc>
        <w:tc>
          <w:tcPr>
            <w:tcW w:w="114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2" w:firstLine="0"/>
              <w:jc w:val="right"/>
            </w:pPr>
            <w:r>
              <w:rPr>
                <w:rFonts w:ascii="Arial" w:eastAsia="Arial" w:hAnsi="Arial" w:cs="Arial"/>
                <w:sz w:val="12"/>
              </w:rPr>
              <w:t>1 282 906,39</w:t>
            </w:r>
          </w:p>
        </w:tc>
        <w:tc>
          <w:tcPr>
            <w:tcW w:w="119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906 576,00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0" w:firstLine="0"/>
              <w:jc w:val="right"/>
            </w:pPr>
            <w:r>
              <w:rPr>
                <w:rFonts w:ascii="Arial" w:eastAsia="Arial" w:hAnsi="Arial" w:cs="Arial"/>
                <w:sz w:val="12"/>
              </w:rPr>
              <w:t>0,00</w:t>
            </w:r>
          </w:p>
        </w:tc>
        <w:tc>
          <w:tcPr>
            <w:tcW w:w="106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276C4" w:rsidRDefault="00000000">
            <w:pPr>
              <w:spacing w:after="0" w:line="259" w:lineRule="auto"/>
              <w:ind w:left="0" w:right="11" w:firstLine="0"/>
              <w:jc w:val="right"/>
            </w:pPr>
            <w:r>
              <w:rPr>
                <w:rFonts w:ascii="Arial" w:eastAsia="Arial" w:hAnsi="Arial" w:cs="Arial"/>
                <w:sz w:val="12"/>
              </w:rPr>
              <w:t>906 576,00</w:t>
            </w:r>
          </w:p>
        </w:tc>
      </w:tr>
    </w:tbl>
    <w:p w:rsidR="001276C4" w:rsidRDefault="00000000">
      <w:pPr>
        <w:spacing w:after="80" w:line="259" w:lineRule="auto"/>
        <w:ind w:left="5647" w:right="-15"/>
        <w:jc w:val="left"/>
      </w:pPr>
      <w:r>
        <w:rPr>
          <w:sz w:val="18"/>
        </w:rPr>
        <w:t>Strona 2</w:t>
      </w:r>
    </w:p>
    <w:p w:rsidR="001276C4" w:rsidRDefault="001276C4">
      <w:pPr>
        <w:sectPr w:rsidR="001276C4">
          <w:footerReference w:type="even" r:id="rId93"/>
          <w:footerReference w:type="default" r:id="rId94"/>
          <w:footerReference w:type="first" r:id="rId95"/>
          <w:pgSz w:w="16834" w:h="11904" w:orient="landscape"/>
          <w:pgMar w:top="574" w:right="1000" w:bottom="262" w:left="9592" w:header="708" w:footer="262" w:gutter="0"/>
          <w:cols w:space="708"/>
        </w:sectPr>
      </w:pPr>
    </w:p>
    <w:p w:rsidR="001276C4" w:rsidRDefault="00000000">
      <w:pPr>
        <w:spacing w:after="29"/>
        <w:ind w:left="-5"/>
      </w:pPr>
      <w:r>
        <w:lastRenderedPageBreak/>
        <w:t xml:space="preserve">                                                                       Załącznik nr 3 do uchwały nr 222/XIV/2025  </w:t>
      </w:r>
      <w:r>
        <w:tab/>
        <w:t xml:space="preserve">                                                           Rady Miejskiej Węglińca z dnia 30.04.2025 r. </w:t>
      </w:r>
    </w:p>
    <w:p w:rsidR="001276C4" w:rsidRDefault="00000000">
      <w:pPr>
        <w:spacing w:after="158" w:line="259" w:lineRule="auto"/>
        <w:ind w:left="0" w:firstLine="0"/>
        <w:jc w:val="left"/>
      </w:pPr>
      <w:r>
        <w:t xml:space="preserve"> </w:t>
      </w:r>
    </w:p>
    <w:p w:rsidR="001276C4" w:rsidRDefault="00000000">
      <w:pPr>
        <w:spacing w:after="207" w:line="259" w:lineRule="auto"/>
        <w:ind w:left="0" w:firstLine="0"/>
        <w:jc w:val="left"/>
      </w:pPr>
      <w:r>
        <w:t xml:space="preserve"> </w:t>
      </w:r>
    </w:p>
    <w:p w:rsidR="001276C4" w:rsidRDefault="00000000">
      <w:pPr>
        <w:spacing w:after="209" w:line="259" w:lineRule="auto"/>
        <w:ind w:right="7"/>
        <w:jc w:val="center"/>
      </w:pPr>
      <w:r>
        <w:rPr>
          <w:b/>
        </w:rPr>
        <w:t xml:space="preserve">Objaśnienia wartości przyjętych w Wieloletniej Prognozie Finansowej </w:t>
      </w:r>
    </w:p>
    <w:p w:rsidR="001276C4" w:rsidRDefault="00000000">
      <w:pPr>
        <w:spacing w:after="158" w:line="259" w:lineRule="auto"/>
        <w:ind w:right="5"/>
        <w:jc w:val="center"/>
      </w:pPr>
      <w:r>
        <w:rPr>
          <w:b/>
        </w:rPr>
        <w:t xml:space="preserve">Gminy i Miasta Węgliniec na lata 2025 - 2040 </w:t>
      </w:r>
    </w:p>
    <w:p w:rsidR="001276C4" w:rsidRDefault="00000000">
      <w:pPr>
        <w:spacing w:after="205" w:line="259" w:lineRule="auto"/>
        <w:ind w:left="0" w:firstLine="0"/>
        <w:jc w:val="left"/>
      </w:pPr>
      <w:r>
        <w:rPr>
          <w:b/>
        </w:rPr>
        <w:t xml:space="preserve"> </w:t>
      </w:r>
    </w:p>
    <w:p w:rsidR="001276C4" w:rsidRDefault="00000000">
      <w:pPr>
        <w:pStyle w:val="Nagwek1"/>
        <w:tabs>
          <w:tab w:val="center" w:pos="1398"/>
        </w:tabs>
        <w:ind w:left="-15" w:right="0" w:firstLine="0"/>
      </w:pPr>
      <w:r>
        <w:t xml:space="preserve"> </w:t>
      </w:r>
      <w:r>
        <w:tab/>
        <w:t xml:space="preserve">Uwagi ogólne </w:t>
      </w:r>
    </w:p>
    <w:p w:rsidR="001276C4" w:rsidRDefault="00000000">
      <w:pPr>
        <w:ind w:left="-5"/>
      </w:pPr>
      <w:r>
        <w:t>Wieloletnia Prognoza Finansowa została  na lata 2025 - 2040 została opracowana zgodnie z przepisami art. 226 ustawy z dnia 27 sierpnia 2009r. o finansach publicznych przy uwzględnieniu  założeń makroekonomicznych opublikowanych w maju 2024 r. przez Ministra Finansów „Wytyczne dotyczące stosowania jednolitych wskaźników makroekonomicznych będących podstawą oszacowania skutków finansowych projektowanych ustaw” oraz „Założeniach Projektu Budżetu Państwa na rok 2025” opublikowanych przez Radę Ministrów w czerwcu 2024r. Wieloletnia Prognoza Finansowa Gminy Węgliniec obejmuje rok budżetowy oraz okres, na który zaciągnięto lub przewiduje się zaciągnąć zobowiązania. Poza danymi dla lat 2025-2040 zaprezentowano wykonanie budżetu w latach 2018-2023 oraz wielkości wynikające z planu za III kwartały 2024roku. Kolumna obrazująca wykonanie 2024 ustalona została na podstawie wielkości wykonania za rok 2024 według sprawozdań budżetowych.</w:t>
      </w:r>
      <w:r>
        <w:rPr>
          <w:b/>
        </w:rPr>
        <w:t xml:space="preserve"> </w:t>
      </w:r>
    </w:p>
    <w:p w:rsidR="001276C4" w:rsidRDefault="00000000">
      <w:pPr>
        <w:spacing w:after="206" w:line="259" w:lineRule="auto"/>
        <w:ind w:left="0" w:firstLine="0"/>
        <w:jc w:val="left"/>
      </w:pPr>
      <w:r>
        <w:rPr>
          <w:b/>
        </w:rPr>
        <w:t xml:space="preserve"> </w:t>
      </w:r>
    </w:p>
    <w:p w:rsidR="001276C4" w:rsidRDefault="00000000">
      <w:pPr>
        <w:pStyle w:val="Nagwek1"/>
        <w:spacing w:after="208"/>
        <w:ind w:left="-5" w:right="0"/>
      </w:pPr>
      <w:r>
        <w:t xml:space="preserve">Dochody </w:t>
      </w:r>
    </w:p>
    <w:p w:rsidR="001276C4" w:rsidRDefault="00000000">
      <w:pPr>
        <w:spacing w:after="155" w:line="259" w:lineRule="auto"/>
        <w:ind w:left="-5"/>
        <w:jc w:val="left"/>
      </w:pPr>
      <w:r>
        <w:rPr>
          <w:b/>
          <w:u w:val="single" w:color="000000"/>
        </w:rPr>
        <w:t>1. Dochody bieżące</w:t>
      </w:r>
      <w:r>
        <w:rPr>
          <w:b/>
        </w:rPr>
        <w:t xml:space="preserve"> </w:t>
      </w:r>
    </w:p>
    <w:p w:rsidR="001276C4" w:rsidRDefault="00000000">
      <w:pPr>
        <w:ind w:left="-5"/>
      </w:pPr>
      <w:r>
        <w:t>W roku 2026-2040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rsidR="001276C4" w:rsidRDefault="00000000">
      <w:pPr>
        <w:ind w:left="-5"/>
      </w:pPr>
      <w:r>
        <w:t xml:space="preserve">W okresie prognozowania 2025-2040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2025 jest to już kwota 641.617,14 zł.   </w:t>
      </w:r>
    </w:p>
    <w:p w:rsidR="001276C4" w:rsidRDefault="00000000">
      <w:pPr>
        <w:ind w:left="-5"/>
      </w:pPr>
      <w:r>
        <w:t xml:space="preserve">Zaznaczyć należy, iż w zakresie planowanych na 2025 rok dochodów i w latach najbliższych może wystąpić ryzyko ich niewykonania. Zostały one zaplanowane w sposób realistyczny, jednakże współczynnik ściągalności głównych dochodów podatkowych może ulec znacznemu obniżeniu w związku z ubożeniem społeczeństwa.  </w:t>
      </w:r>
    </w:p>
    <w:p w:rsidR="001276C4" w:rsidRDefault="00000000">
      <w:pPr>
        <w:ind w:left="-5"/>
      </w:pPr>
      <w:r>
        <w:lastRenderedPageBreak/>
        <w:t xml:space="preserve">W roku 2025 przyjęto dodatkowo dochody bieżące wynikające z dofinansowania z budżetu Unii Europejskiej i budżetu państwa przedsięwzięć: </w:t>
      </w:r>
    </w:p>
    <w:p w:rsidR="001276C4" w:rsidRDefault="00000000">
      <w:pPr>
        <w:numPr>
          <w:ilvl w:val="0"/>
          <w:numId w:val="2"/>
        </w:numPr>
      </w:pPr>
      <w:r>
        <w:t xml:space="preserve">projekt realizowany w latach 2024-2026 -"Cyberbezpieczny samorząd "- w kwotach odpowiednio 651.861,80zł; 0,0zł; 0,00zł (cały dochód wpłynął w roku 2024) </w:t>
      </w:r>
    </w:p>
    <w:p w:rsidR="001276C4" w:rsidRDefault="00000000">
      <w:pPr>
        <w:numPr>
          <w:ilvl w:val="0"/>
          <w:numId w:val="2"/>
        </w:numPr>
      </w:pPr>
      <w:r>
        <w:t xml:space="preserve">projekt realizowany w latach 2024-2026 - „Poprawa jakości edukacji przedszkolnej w Miejskim Przedszkolu Publicznym w Węglińcu” – w kwotach odpowiednio 84.796,64zł; 214.465,27zł; 0,00zł.  </w:t>
      </w:r>
    </w:p>
    <w:p w:rsidR="001276C4" w:rsidRDefault="00000000">
      <w:pPr>
        <w:numPr>
          <w:ilvl w:val="0"/>
          <w:numId w:val="2"/>
        </w:numPr>
      </w:pPr>
      <w:r>
        <w:t xml:space="preserve">projekt realizowany w latach 2025-2026- „Remont komunalnych lokali mieszkalnych przy ul. Żagańskiej w Ruszowie” - w kwotach 29.520,00zł; 160.000,00zł. </w:t>
      </w:r>
    </w:p>
    <w:p w:rsidR="001276C4" w:rsidRDefault="00000000">
      <w:pPr>
        <w:spacing w:after="208" w:line="259" w:lineRule="auto"/>
        <w:ind w:left="0" w:firstLine="0"/>
        <w:jc w:val="left"/>
      </w:pPr>
      <w:r>
        <w:t xml:space="preserve"> </w:t>
      </w:r>
    </w:p>
    <w:p w:rsidR="001276C4" w:rsidRDefault="00000000">
      <w:pPr>
        <w:spacing w:after="155" w:line="259" w:lineRule="auto"/>
        <w:ind w:left="-5"/>
        <w:jc w:val="left"/>
      </w:pPr>
      <w:r>
        <w:rPr>
          <w:b/>
          <w:u w:val="single" w:color="000000"/>
        </w:rPr>
        <w:t>2. Dochody majątkowe:</w:t>
      </w:r>
      <w:r>
        <w:rPr>
          <w:b/>
        </w:rPr>
        <w:t xml:space="preserve"> </w:t>
      </w:r>
    </w:p>
    <w:p w:rsidR="001276C4" w:rsidRDefault="00000000">
      <w:pPr>
        <w:ind w:left="-5"/>
      </w:pPr>
      <w:r>
        <w:t xml:space="preserve">W roku 2025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2025 przyjęto plan sprzedaży nieruchomości 891.900,00zł.  </w:t>
      </w:r>
    </w:p>
    <w:p w:rsidR="001276C4" w:rsidRDefault="00000000">
      <w:pPr>
        <w:ind w:left="-5"/>
      </w:pPr>
      <w:r>
        <w:t>Pozostałe dochody majątkowe to dofinansowanie przedsięwzięć z budżetu Unii Europejskiej lub innych źródeł:</w:t>
      </w:r>
      <w:r>
        <w:rPr>
          <w:b/>
        </w:rPr>
        <w:t xml:space="preserve"> </w:t>
      </w:r>
    </w:p>
    <w:p w:rsidR="001276C4" w:rsidRDefault="00000000">
      <w:pPr>
        <w:numPr>
          <w:ilvl w:val="0"/>
          <w:numId w:val="3"/>
        </w:numPr>
        <w:ind w:hanging="185"/>
      </w:pPr>
      <w:r>
        <w:t xml:space="preserve">w roku 2025 dofinansowanie z budżetu Unii Europejskiej w kwocie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1276C4" w:rsidRDefault="00000000">
      <w:pPr>
        <w:numPr>
          <w:ilvl w:val="0"/>
          <w:numId w:val="3"/>
        </w:numPr>
        <w:ind w:hanging="185"/>
      </w:pPr>
      <w:r>
        <w:t xml:space="preserve">dofinansowanie w roku 2025 z Rządowego Funduszu Polski Ład Program Inwestycji Strategicznych w kwocie 2.650.000,00zł realizacji zadania: „Budowa kanalizacji w miejscowości Czerwona Woda wraz z przyłączeniem do kanalizacji w Węglińcu”. Dla tego zadania wieloletniego założono dofinansowanie w wysokości 85% kosztów. W chwili obecnej posiadamy promesę finansowania tego zadania. </w:t>
      </w:r>
    </w:p>
    <w:p w:rsidR="001276C4" w:rsidRDefault="00000000">
      <w:pPr>
        <w:numPr>
          <w:ilvl w:val="0"/>
          <w:numId w:val="3"/>
        </w:numPr>
        <w:ind w:hanging="185"/>
      </w:pPr>
      <w:r>
        <w:t xml:space="preserve">dochody z tytułu dotacji z Samorządu Województwa Dolnośląskiego w kwocie 160.000,00zł na realizację zadania: „Budowa chodnika w miejscowości Ruszów ul. Bolesławiecka i Zgorzelecka przy drogach wojewódzkich 350 i 296”. Kwotę dofinansowania przyjęto jako 40% szacowanych kosztów realizacji przedsięwzięcia; </w:t>
      </w:r>
    </w:p>
    <w:p w:rsidR="001276C4" w:rsidRDefault="00000000">
      <w:pPr>
        <w:numPr>
          <w:ilvl w:val="0"/>
          <w:numId w:val="3"/>
        </w:numPr>
        <w:spacing w:after="0"/>
        <w:ind w:hanging="185"/>
      </w:pPr>
      <w:r>
        <w:t xml:space="preserve">w latach 2026-2027 dofinansowanie z budżetu Unii Europejskiej przedsięwzięcia „Gmina </w:t>
      </w:r>
    </w:p>
    <w:p w:rsidR="001276C4" w:rsidRDefault="00000000">
      <w:pPr>
        <w:ind w:left="-5"/>
      </w:pPr>
      <w:r>
        <w:t xml:space="preserve">Węgliniec Rowerowym Centrum Borów Dolnośląskich” w kwotach odpowiednio 1.231.125,00zł i 1.231.125,00zł; </w:t>
      </w:r>
    </w:p>
    <w:p w:rsidR="001276C4" w:rsidRDefault="00000000">
      <w:pPr>
        <w:numPr>
          <w:ilvl w:val="0"/>
          <w:numId w:val="3"/>
        </w:numPr>
        <w:ind w:hanging="185"/>
      </w:pPr>
      <w:r>
        <w:lastRenderedPageBreak/>
        <w:t xml:space="preserve">w latach 2026-2028 dofinansowanie z budżetu Unii Europejskiej przedsięwzięcia „Przebudowa nawierzchni ścieżki rowerowej „Szlakiem Starej Kolei Węgliniec-Czerwona Woda” w kwotach odpowiednio 1.220.275,00zł, 1.220.275,00zł i 1.220.275,00zł; </w:t>
      </w:r>
    </w:p>
    <w:p w:rsidR="001276C4" w:rsidRDefault="00000000">
      <w:pPr>
        <w:numPr>
          <w:ilvl w:val="0"/>
          <w:numId w:val="3"/>
        </w:numPr>
        <w:spacing w:after="100"/>
        <w:ind w:hanging="185"/>
      </w:pPr>
      <w:r>
        <w:t xml:space="preserve">w latach 2025-2026 dochody z Rządowego Programu bezzwrotnego finansowego wsparcia budownictwa Fundusz Dopłat na zadanie inwestycyjne „Przebudowa budynku po szkole podstawowej w Starym Węglińcu wraz ze zmianą sposobu użytkowania na budynek mieszkalny” w kwotach odpowiednio 98.400,00zł i 4.800.000,00zł; </w:t>
      </w:r>
    </w:p>
    <w:p w:rsidR="001276C4" w:rsidRDefault="00000000">
      <w:pPr>
        <w:numPr>
          <w:ilvl w:val="0"/>
          <w:numId w:val="3"/>
        </w:numPr>
        <w:ind w:hanging="185"/>
      </w:pPr>
      <w:r>
        <w:t xml:space="preserve">w roku 2025 kwotę 764.339,00zł – na zadanie „Poprawa efektywności energetycznej budynku Szkoły Podstawowej w Czerwonej Wodzie”. Zadanie otrzymało promesę finansowania z Rządowego Funduszu Polski Ład: Program Inwestycji Strategicznych (zadanie realizowane w latach 2024-2025) </w:t>
      </w:r>
    </w:p>
    <w:p w:rsidR="001276C4" w:rsidRDefault="00000000">
      <w:pPr>
        <w:numPr>
          <w:ilvl w:val="0"/>
          <w:numId w:val="3"/>
        </w:numPr>
        <w:ind w:hanging="185"/>
      </w:pPr>
      <w:r>
        <w:t xml:space="preserve">w roku 2025 kwota 3.997.820,00zł na zadanie „Budowa Sali Sportowej w Czerwonej Wodzie. Zadanie otrzymało promesę BGK finansowania z Rządowego Funduszu Polski Ład: Program Inwestycji Strategicznych (zadanie realizowane w latach 2024-2025); </w:t>
      </w:r>
    </w:p>
    <w:p w:rsidR="001276C4" w:rsidRDefault="00000000">
      <w:pPr>
        <w:numPr>
          <w:ilvl w:val="0"/>
          <w:numId w:val="3"/>
        </w:numPr>
        <w:ind w:hanging="185"/>
      </w:pPr>
      <w:r>
        <w:t xml:space="preserve">w roku 2025 zaplanowano dofinansowanie z budżetu Unii Europejskiej przedsięwzięcia "Przebudowa sieci kanalizacyjnej w ulicy Wojska Polskiego w Węglińcu" w kwocie 244.875,00zł </w:t>
      </w:r>
    </w:p>
    <w:p w:rsidR="001276C4" w:rsidRDefault="00000000">
      <w:pPr>
        <w:numPr>
          <w:ilvl w:val="0"/>
          <w:numId w:val="3"/>
        </w:numPr>
        <w:spacing w:after="36"/>
        <w:ind w:hanging="185"/>
      </w:pPr>
      <w:r>
        <w:t xml:space="preserve">w roku 2025 zaplanowano dofinansowanie z budżetu Unii Europejskiej przedsięwzięcia </w:t>
      </w:r>
    </w:p>
    <w:p w:rsidR="001276C4" w:rsidRDefault="00000000">
      <w:pPr>
        <w:ind w:left="-5"/>
      </w:pPr>
      <w:r>
        <w:t xml:space="preserve">"Przebudowa sieci wodociągowej w ulicy Daszyńskiego w Węglińcu"  w kwocie 434.521,00zł </w:t>
      </w:r>
    </w:p>
    <w:p w:rsidR="001276C4" w:rsidRDefault="00000000">
      <w:pPr>
        <w:numPr>
          <w:ilvl w:val="0"/>
          <w:numId w:val="3"/>
        </w:numPr>
        <w:ind w:hanging="185"/>
      </w:pPr>
      <w:r>
        <w:t xml:space="preserve">w latach 2025-2026 w kwocie corocznie 1.294.114,00zł z Rządowego Funduszu Polski Ład: Program Inwestycji Strategicznych na realizację zadania inwestycyjnego „Przebudowa oczyszczalni ścieków w Węglińcu”. Zadanie otrzymało promesę finansowania. (zadanie realizowane w latach 2024-2026); </w:t>
      </w:r>
    </w:p>
    <w:p w:rsidR="001276C4" w:rsidRDefault="00000000">
      <w:pPr>
        <w:numPr>
          <w:ilvl w:val="0"/>
          <w:numId w:val="3"/>
        </w:numPr>
        <w:ind w:hanging="185"/>
      </w:pPr>
      <w:r>
        <w:t xml:space="preserve">w latach 2025-2027 zaplanowano dofinansowanie przedsięwzięcia „Realizacja Programu Ciepłe Mieszkanie” z Narodowego Funduszu Ochrony Środowiska i Gospodarki Wodnej w kwotach odpowiednio 1.647.497,25zł, 1.546.611,00zł, 1.546.610,22zł (zadanie realizowane od 2023r.); </w:t>
      </w:r>
    </w:p>
    <w:p w:rsidR="001276C4" w:rsidRDefault="00000000">
      <w:pPr>
        <w:numPr>
          <w:ilvl w:val="0"/>
          <w:numId w:val="3"/>
        </w:numPr>
        <w:ind w:hanging="185"/>
      </w:pPr>
      <w:r>
        <w:t xml:space="preserve">w latach 2026-2027 dofinansowanie z budżetu Unii Europejskiej przedsięwzięcia „Modernizacja obiektów infrastruktury kultury na terenie Gminy Węgliniec” w kwotach odpowiednio 1.282.820,00zł i 1.222.550,00zł; </w:t>
      </w:r>
    </w:p>
    <w:p w:rsidR="001276C4" w:rsidRDefault="00000000">
      <w:pPr>
        <w:numPr>
          <w:ilvl w:val="0"/>
          <w:numId w:val="3"/>
        </w:numPr>
        <w:ind w:hanging="185"/>
      </w:pPr>
      <w:r>
        <w:t xml:space="preserve">w roku 2025 zaplanowano dochód w kwocie 987.457,24zł – „Rekonstrukcja, odtworzenie i zabezpieczenie obiektu zabytkowego – kościół w Ruszowie” – dofinansowanie z Funduszu Przeciwdziałania COVID-19- ostateczna promesa finansowania  </w:t>
      </w:r>
    </w:p>
    <w:p w:rsidR="001276C4" w:rsidRDefault="00000000">
      <w:pPr>
        <w:numPr>
          <w:ilvl w:val="0"/>
          <w:numId w:val="3"/>
        </w:numPr>
        <w:ind w:hanging="185"/>
      </w:pPr>
      <w:r>
        <w:t xml:space="preserve">w roku 2025 zaplanowano dochód w kwocie 338.840,64zł- „Rekonstrukcja i renowacja wnętrza obiektu zabytkowego – kościół filialny w Węglińcu”. Zadanie objęto promesą finansowania- j.w.  </w:t>
      </w:r>
    </w:p>
    <w:p w:rsidR="001276C4" w:rsidRDefault="00000000">
      <w:pPr>
        <w:numPr>
          <w:ilvl w:val="0"/>
          <w:numId w:val="3"/>
        </w:numPr>
        <w:ind w:hanging="185"/>
      </w:pPr>
      <w:r>
        <w:lastRenderedPageBreak/>
        <w:t xml:space="preserve">w roku 2025 zaplanowano dochód z budżetu państwa w kwocie 300.000,00zł - Funduszu Rozwoju Kultury Fizycznej na dofinansowanie „Modernizacji kompleksu sportowego Moje Boisko Orlik 2012.” (zadanie realizowane w latach 2024-2025) </w:t>
      </w:r>
    </w:p>
    <w:p w:rsidR="001276C4" w:rsidRDefault="00000000">
      <w:pPr>
        <w:numPr>
          <w:ilvl w:val="0"/>
          <w:numId w:val="3"/>
        </w:numPr>
        <w:ind w:hanging="185"/>
      </w:pPr>
      <w:r>
        <w:t xml:space="preserve">w roku 2025 zaplanowano dochód z budżetu państwa w kwocie 171.216,00zł na realizację projektu „Modernizacja oświetlenia na terenie Gminy Węgliniec” w ramach programu „Rozświetlamy Polskę”. </w:t>
      </w:r>
    </w:p>
    <w:p w:rsidR="001276C4" w:rsidRDefault="00000000">
      <w:pPr>
        <w:spacing w:after="0" w:line="259" w:lineRule="auto"/>
        <w:ind w:left="0" w:firstLine="0"/>
        <w:jc w:val="left"/>
      </w:pPr>
      <w:r>
        <w:t xml:space="preserve"> </w:t>
      </w:r>
    </w:p>
    <w:p w:rsidR="001276C4" w:rsidRDefault="00000000">
      <w:pPr>
        <w:ind w:left="-5"/>
      </w:pPr>
      <w:r>
        <w:t xml:space="preserve">Kwoty dotacji przyjęto na podstawie informacji o możliwości zakwalifikowania przedsięwzięcia do dofinansowania lub też na podstawie już podpisanych umów/promes o dofinansowanie.  </w:t>
      </w:r>
    </w:p>
    <w:p w:rsidR="001276C4" w:rsidRDefault="00000000">
      <w:pPr>
        <w:spacing w:after="204" w:line="259" w:lineRule="auto"/>
        <w:ind w:left="0" w:firstLine="0"/>
        <w:jc w:val="left"/>
      </w:pPr>
      <w:r>
        <w:rPr>
          <w:b/>
        </w:rPr>
        <w:t xml:space="preserve"> </w:t>
      </w:r>
    </w:p>
    <w:p w:rsidR="001276C4" w:rsidRDefault="00000000">
      <w:pPr>
        <w:pStyle w:val="Nagwek1"/>
        <w:spacing w:after="209"/>
        <w:ind w:left="-5" w:right="0"/>
      </w:pPr>
      <w:r>
        <w:t xml:space="preserve">Wydatki </w:t>
      </w:r>
    </w:p>
    <w:p w:rsidR="001276C4" w:rsidRDefault="00000000">
      <w:pPr>
        <w:numPr>
          <w:ilvl w:val="0"/>
          <w:numId w:val="4"/>
        </w:numPr>
        <w:spacing w:after="155" w:line="259" w:lineRule="auto"/>
        <w:ind w:hanging="235"/>
        <w:jc w:val="left"/>
      </w:pPr>
      <w:r>
        <w:rPr>
          <w:b/>
          <w:u w:val="single" w:color="000000"/>
        </w:rPr>
        <w:t>Wydatki bieżące (bez kosztów obsługi długu oraz bez wynagrodzeń)</w:t>
      </w:r>
      <w:r>
        <w:rPr>
          <w:b/>
        </w:rPr>
        <w:t xml:space="preserve"> </w:t>
      </w:r>
    </w:p>
    <w:p w:rsidR="001276C4" w:rsidRDefault="00000000">
      <w:pPr>
        <w:ind w:left="-5"/>
      </w:pPr>
      <w:r>
        <w:t xml:space="preserve">Założenia makroekonomiczne, opublikowane w maju 2024 r. przez Ministra Finansów w „Wytycznych dotyczące stosowania jednolitych wskaźników makroekonomicznych będących podstawą oszacowania skutków finansowych projektowanych ustaw” oraz „Założeniach Projektu Budżetu Państwa na rok 2025” opublikowanych przez Radę Ministrów w czerwcu 2024r. podały projekcję inflacji na najbliższe lata. Zgodnie z tymi założeniami w zakresie bieżących wydatków budżetowych przyjęto wskaźnik wzrostu wydatków rzeczowych według szacowanej dynamiki CPI – 4,1% w roku 2025, 3,3%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10% wynagrodzeń pracowników w jednostkach organizacyjnych gminy w roku 2025, w roku 2026 o 2% a w kolejnych latach 2027-2040 kolejne wzrosty o 3%. </w:t>
      </w:r>
    </w:p>
    <w:p w:rsidR="001276C4" w:rsidRDefault="00000000">
      <w:pPr>
        <w:spacing w:after="207" w:line="259" w:lineRule="auto"/>
        <w:ind w:left="0" w:firstLine="0"/>
        <w:jc w:val="left"/>
      </w:pPr>
      <w:r>
        <w:t xml:space="preserve"> </w:t>
      </w:r>
    </w:p>
    <w:p w:rsidR="001276C4" w:rsidRDefault="00000000">
      <w:pPr>
        <w:numPr>
          <w:ilvl w:val="0"/>
          <w:numId w:val="4"/>
        </w:numPr>
        <w:spacing w:after="155" w:line="259" w:lineRule="auto"/>
        <w:ind w:hanging="235"/>
        <w:jc w:val="left"/>
      </w:pPr>
      <w:r>
        <w:rPr>
          <w:b/>
          <w:u w:val="single" w:color="000000"/>
        </w:rPr>
        <w:t>Wydatki bieżące na wynagrodzenia oraz składki od nich naliczane</w:t>
      </w:r>
      <w:r>
        <w:rPr>
          <w:b/>
        </w:rPr>
        <w:t xml:space="preserve"> </w:t>
      </w:r>
    </w:p>
    <w:p w:rsidR="001276C4" w:rsidRDefault="00000000">
      <w:pPr>
        <w:ind w:left="-5"/>
      </w:pPr>
      <w:r>
        <w:t xml:space="preserve">W pozycji tej ujęto wszystkie tytuły wynagrodzeń, tj. wynagrodzenia osobowe, dodatkowe wynagrodzenie roczne (DWR), wynagrodzenia bezosobowe, wynagrodzenia agencyjnoprowizyjne. Przy kalkulacji wynagrodzeń w latach 2025-2040 nie zakładano zmian w zakresie wielkości zatrudnienia. Uwzględniono jedynie urealnienie stanu zatrudnienia pracowników obsługi w jednostkach oświatowych. Przy planowaniu wydatków płacowych przyjęto założenie podwyższenia o 10% wynagrodzeń pracowników w jednostkach organizacyjnych gminy w roku 2025, w roku 2026 o 2% a w kolejnych latach 2027-2040 kolejne wzrosty o 3%. Wielkości tak obliczone skorygowano następnie o świadczenia jednorazowe (głównie odprawy emerytalne i nagrody jubileuszowe).  </w:t>
      </w:r>
    </w:p>
    <w:p w:rsidR="001276C4" w:rsidRDefault="00000000">
      <w:pPr>
        <w:ind w:left="-5"/>
      </w:pPr>
      <w:r>
        <w:lastRenderedPageBreak/>
        <w:t xml:space="preserve">Wskazać należy, że przeprowadzenie zakładanej waloryzacji wynagrodzeń o 10% w 2025r.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  </w:t>
      </w:r>
    </w:p>
    <w:p w:rsidR="001276C4" w:rsidRDefault="00000000">
      <w:pPr>
        <w:ind w:left="-5"/>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2025-2040: </w:t>
      </w:r>
    </w:p>
    <w:tbl>
      <w:tblPr>
        <w:tblStyle w:val="TableGrid"/>
        <w:tblW w:w="7521" w:type="dxa"/>
        <w:tblInd w:w="0" w:type="dxa"/>
        <w:tblCellMar>
          <w:top w:w="14" w:type="dxa"/>
          <w:left w:w="29" w:type="dxa"/>
          <w:bottom w:w="0" w:type="dxa"/>
          <w:right w:w="38" w:type="dxa"/>
        </w:tblCellMar>
        <w:tblLook w:val="04A0" w:firstRow="1" w:lastRow="0" w:firstColumn="1" w:lastColumn="0" w:noHBand="0" w:noVBand="1"/>
      </w:tblPr>
      <w:tblGrid>
        <w:gridCol w:w="719"/>
        <w:gridCol w:w="850"/>
        <w:gridCol w:w="850"/>
        <w:gridCol w:w="852"/>
        <w:gridCol w:w="850"/>
        <w:gridCol w:w="850"/>
        <w:gridCol w:w="850"/>
        <w:gridCol w:w="850"/>
        <w:gridCol w:w="850"/>
      </w:tblGrid>
      <w:tr w:rsidR="001276C4">
        <w:trPr>
          <w:trHeight w:val="468"/>
        </w:trPr>
        <w:tc>
          <w:tcPr>
            <w:tcW w:w="72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2025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2026 </w:t>
            </w:r>
          </w:p>
        </w:tc>
        <w:tc>
          <w:tcPr>
            <w:tcW w:w="852"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2032 </w:t>
            </w:r>
          </w:p>
        </w:tc>
      </w:tr>
      <w:tr w:rsidR="001276C4">
        <w:trPr>
          <w:trHeight w:val="927"/>
        </w:trPr>
        <w:tc>
          <w:tcPr>
            <w:tcW w:w="72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763676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488504 </w:t>
            </w:r>
          </w:p>
        </w:tc>
        <w:tc>
          <w:tcPr>
            <w:tcW w:w="852"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466093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0" w:firstLine="0"/>
            </w:pPr>
            <w:r>
              <w:t xml:space="preserve">258635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478177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547554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363613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204167 </w:t>
            </w:r>
          </w:p>
        </w:tc>
      </w:tr>
      <w:tr w:rsidR="001276C4">
        <w:trPr>
          <w:trHeight w:val="468"/>
        </w:trPr>
        <w:tc>
          <w:tcPr>
            <w:tcW w:w="72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2034 </w:t>
            </w:r>
          </w:p>
        </w:tc>
        <w:tc>
          <w:tcPr>
            <w:tcW w:w="852"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rPr>
                <w:b/>
              </w:rPr>
              <w:t xml:space="preserve">2040 </w:t>
            </w:r>
          </w:p>
        </w:tc>
      </w:tr>
      <w:tr w:rsidR="001276C4">
        <w:trPr>
          <w:trHeight w:val="926"/>
        </w:trPr>
        <w:tc>
          <w:tcPr>
            <w:tcW w:w="72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312678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274492 </w:t>
            </w:r>
          </w:p>
        </w:tc>
        <w:tc>
          <w:tcPr>
            <w:tcW w:w="852"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210619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0" w:firstLine="0"/>
            </w:pPr>
            <w:r>
              <w:t xml:space="preserve">355214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286065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354214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289816 </w:t>
            </w:r>
          </w:p>
        </w:tc>
        <w:tc>
          <w:tcPr>
            <w:tcW w:w="850" w:type="dxa"/>
            <w:tcBorders>
              <w:top w:val="single" w:sz="4" w:space="0" w:color="000000"/>
              <w:left w:val="single" w:sz="4" w:space="0" w:color="000000"/>
              <w:bottom w:val="single" w:sz="4" w:space="0" w:color="000000"/>
              <w:right w:val="single" w:sz="4" w:space="0" w:color="000000"/>
            </w:tcBorders>
          </w:tcPr>
          <w:p w:rsidR="001276C4" w:rsidRDefault="00000000">
            <w:pPr>
              <w:spacing w:after="0" w:line="259" w:lineRule="auto"/>
              <w:ind w:left="2" w:firstLine="0"/>
            </w:pPr>
            <w:r>
              <w:t xml:space="preserve">375248 </w:t>
            </w:r>
          </w:p>
        </w:tc>
      </w:tr>
    </w:tbl>
    <w:p w:rsidR="001276C4" w:rsidRDefault="00000000">
      <w:pPr>
        <w:spacing w:after="160" w:line="259" w:lineRule="auto"/>
        <w:ind w:left="0" w:firstLine="0"/>
        <w:jc w:val="left"/>
      </w:pPr>
      <w:r>
        <w:rPr>
          <w:b/>
        </w:rPr>
        <w:t xml:space="preserve"> </w:t>
      </w:r>
    </w:p>
    <w:p w:rsidR="001276C4" w:rsidRDefault="00000000">
      <w:pPr>
        <w:numPr>
          <w:ilvl w:val="0"/>
          <w:numId w:val="5"/>
        </w:numPr>
        <w:spacing w:after="155" w:line="259" w:lineRule="auto"/>
        <w:jc w:val="left"/>
      </w:pPr>
      <w:r>
        <w:rPr>
          <w:b/>
          <w:u w:val="single" w:color="000000"/>
        </w:rPr>
        <w:t>Wydatki z tytułu udzielonych gwarancji i poręczeń</w:t>
      </w:r>
      <w:r>
        <w:t xml:space="preserve"> – nie zaplanowano w latach 20252040.  </w:t>
      </w:r>
    </w:p>
    <w:p w:rsidR="001276C4" w:rsidRDefault="00000000">
      <w:pPr>
        <w:spacing w:after="160" w:line="259" w:lineRule="auto"/>
        <w:ind w:left="0" w:firstLine="0"/>
        <w:jc w:val="left"/>
      </w:pPr>
      <w:r>
        <w:t xml:space="preserve"> </w:t>
      </w:r>
    </w:p>
    <w:p w:rsidR="001276C4" w:rsidRDefault="00000000">
      <w:pPr>
        <w:numPr>
          <w:ilvl w:val="0"/>
          <w:numId w:val="5"/>
        </w:numPr>
        <w:jc w:val="left"/>
      </w:pPr>
      <w:r>
        <w:rPr>
          <w:b/>
          <w:u w:val="single" w:color="000000"/>
        </w:rPr>
        <w:t>Wydatki bieżące na obsługę długu</w:t>
      </w:r>
      <w:r>
        <w:t xml:space="preserve"> zaplanowano na podstawie harmonogramów spłat zaciągniętych kredytów i pożyczek do roku 2024, tj. zaciągniętych 6 kredytów i 7 pożyczek z WFOŚiGW w łącznej wysokości 11.233.629,00zł.</w:t>
      </w:r>
      <w:r>
        <w:rPr>
          <w:b/>
        </w:rPr>
        <w:t xml:space="preserve"> </w:t>
      </w:r>
      <w:r>
        <w:t xml:space="preserve"> Przy określeniu oprocentowania kredytów przyjęto stopę procentową 6,5%, 7,0%, 7,5% w skali roku, w zależności od treści zawartych umów i zgodnie ze stawkami WIBOR z 07 listopada br. W odniesieniu do pożyczek z WFOŚiGW przyjęto określone w umowie preferencyjne oprocentowanie 2,75%, za wyjątkiem pożyczki zaciągniętej na zadanie inwestycyjne w 2021, opartej o stawkę WIBOR 12M.  </w:t>
      </w:r>
    </w:p>
    <w:p w:rsidR="001276C4" w:rsidRDefault="00000000">
      <w:pPr>
        <w:spacing w:after="192"/>
        <w:ind w:left="-5"/>
      </w:pPr>
      <w:r>
        <w:t xml:space="preserve">W Wieloletniej Prognozie Finansowej nie zaplanowano nowych kredytów i pożyczek w kolejnych latach.  </w:t>
      </w:r>
    </w:p>
    <w:p w:rsidR="001276C4" w:rsidRDefault="00000000">
      <w:pPr>
        <w:spacing w:after="155" w:line="259" w:lineRule="auto"/>
        <w:ind w:left="-5"/>
        <w:jc w:val="left"/>
      </w:pPr>
      <w:r>
        <w:rPr>
          <w:b/>
          <w:u w:val="single" w:color="000000"/>
        </w:rPr>
        <w:t>5. Wydatki bieżące na przedsięwzięcia wymienione w załączniku nr 2 do uchwały</w:t>
      </w:r>
      <w:r>
        <w:rPr>
          <w:b/>
        </w:rPr>
        <w:t xml:space="preserve"> </w:t>
      </w:r>
    </w:p>
    <w:p w:rsidR="001276C4" w:rsidRDefault="00000000">
      <w:pPr>
        <w:spacing w:after="228" w:line="259" w:lineRule="auto"/>
        <w:ind w:left="0" w:firstLine="0"/>
        <w:jc w:val="left"/>
      </w:pPr>
      <w:r>
        <w:t xml:space="preserve"> </w:t>
      </w:r>
    </w:p>
    <w:p w:rsidR="001276C4" w:rsidRDefault="00000000">
      <w:pPr>
        <w:spacing w:after="155" w:line="259" w:lineRule="auto"/>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1276C4" w:rsidRDefault="00000000">
      <w:pPr>
        <w:ind w:left="-5"/>
      </w:pPr>
      <w:r>
        <w:lastRenderedPageBreak/>
        <w:t xml:space="preserve">Wydatki na przedsięwzięcia związane z programami z udziałem środków Unii Europejskiej:  </w:t>
      </w:r>
    </w:p>
    <w:p w:rsidR="001276C4" w:rsidRDefault="00000000">
      <w:pPr>
        <w:ind w:left="-5"/>
      </w:pPr>
      <w:r>
        <w:t xml:space="preserve">W latach 2025- 2026 przyjęto dodatkowo wydatki bieżące wynikające z dofinansowania z budżetu Unii Europejskiej przedsięwzięć: </w:t>
      </w:r>
    </w:p>
    <w:p w:rsidR="001276C4" w:rsidRDefault="00000000">
      <w:pPr>
        <w:numPr>
          <w:ilvl w:val="0"/>
          <w:numId w:val="6"/>
        </w:numPr>
      </w:pPr>
      <w:r>
        <w:t xml:space="preserve">projekt realizowany w latach 2024-2026 "Cyberbezpieczny samorząd "- w kwotach odpowiednio dla lat 2025-2026 – 687.443,00zł; 1.205,40zł </w:t>
      </w:r>
    </w:p>
    <w:p w:rsidR="001276C4" w:rsidRDefault="00000000">
      <w:pPr>
        <w:numPr>
          <w:ilvl w:val="0"/>
          <w:numId w:val="6"/>
        </w:numPr>
      </w:pPr>
      <w:r>
        <w:t xml:space="preserve">projekt realizowany w latach 2024-2026 „Poprawa jakości edukacji przedszkolnej w Miejskim Przedszkolu Publicznym w Węglińcu” – w kwotach odpowiednio dla lat 2025-2026 150.201,10zł, 32.905,80zł.  </w:t>
      </w:r>
    </w:p>
    <w:p w:rsidR="001276C4" w:rsidRDefault="00000000">
      <w:pPr>
        <w:spacing w:after="158" w:line="259" w:lineRule="auto"/>
        <w:ind w:left="0" w:firstLine="0"/>
        <w:jc w:val="left"/>
      </w:pPr>
      <w:r>
        <w:t xml:space="preserve"> </w:t>
      </w:r>
    </w:p>
    <w:p w:rsidR="001276C4" w:rsidRDefault="00000000">
      <w:pPr>
        <w:spacing w:after="158" w:line="259" w:lineRule="auto"/>
        <w:ind w:left="0" w:firstLine="0"/>
        <w:jc w:val="left"/>
      </w:pPr>
      <w:r>
        <w:t xml:space="preserve"> </w:t>
      </w:r>
    </w:p>
    <w:p w:rsidR="001276C4" w:rsidRDefault="00000000">
      <w:pPr>
        <w:spacing w:after="0" w:line="259" w:lineRule="auto"/>
        <w:ind w:left="0" w:firstLine="0"/>
        <w:jc w:val="left"/>
      </w:pPr>
      <w:r>
        <w:t xml:space="preserve"> </w:t>
      </w:r>
    </w:p>
    <w:p w:rsidR="001276C4" w:rsidRDefault="00000000">
      <w:pPr>
        <w:ind w:left="-5"/>
      </w:pPr>
      <w:r>
        <w:t xml:space="preserve">Zaplanowano ponadto przedsięwzięcia pozostałe: </w:t>
      </w:r>
    </w:p>
    <w:p w:rsidR="001276C4" w:rsidRDefault="00000000">
      <w:pPr>
        <w:numPr>
          <w:ilvl w:val="0"/>
          <w:numId w:val="6"/>
        </w:numPr>
      </w:pPr>
      <w:r>
        <w:t xml:space="preserve">dla lat 2025-2026 limit wydatków w kwocie 181.500,00zł corocznie na usługę utrzymania zieleni na terenie Gminy i Miasta Węgliniec,  </w:t>
      </w:r>
    </w:p>
    <w:p w:rsidR="001276C4" w:rsidRDefault="00000000">
      <w:pPr>
        <w:numPr>
          <w:ilvl w:val="0"/>
          <w:numId w:val="6"/>
        </w:numPr>
      </w:pPr>
      <w:r>
        <w:t xml:space="preserve">dla lat 2025-2026 w kwocie rocznie 237.600,00zł na usługę utrzymania czystości na terenie Gminy i Miasta Węgliniec,  </w:t>
      </w:r>
    </w:p>
    <w:p w:rsidR="001276C4" w:rsidRDefault="00000000">
      <w:pPr>
        <w:numPr>
          <w:ilvl w:val="0"/>
          <w:numId w:val="6"/>
        </w:numPr>
      </w:pPr>
      <w:r>
        <w:t xml:space="preserve">dla roku 2025 limity wydatków w kwocie 246.702,40zł na Opracowanie planów zagospodarowania przestrzennego gminy. </w:t>
      </w:r>
    </w:p>
    <w:p w:rsidR="001276C4" w:rsidRDefault="00000000">
      <w:pPr>
        <w:numPr>
          <w:ilvl w:val="0"/>
          <w:numId w:val="6"/>
        </w:numPr>
      </w:pPr>
      <w:r>
        <w:t xml:space="preserve">dla lat 2025-2026- „Remont komunalnych lokali mieszkalnych przy ul. Żagańskiej w Ruszowie” - w kwotach 36.900,00zł; 200.000,00zł. </w:t>
      </w:r>
    </w:p>
    <w:p w:rsidR="001276C4" w:rsidRDefault="00000000">
      <w:pPr>
        <w:spacing w:after="227" w:line="259" w:lineRule="auto"/>
        <w:ind w:left="0" w:firstLine="0"/>
        <w:jc w:val="left"/>
      </w:pPr>
      <w:r>
        <w:t xml:space="preserve"> </w:t>
      </w:r>
    </w:p>
    <w:p w:rsidR="001276C4" w:rsidRDefault="00000000">
      <w:pPr>
        <w:spacing w:after="112" w:line="259" w:lineRule="auto"/>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1276C4" w:rsidRDefault="00000000">
      <w:pPr>
        <w:ind w:left="-5"/>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1276C4" w:rsidRDefault="00000000">
      <w:pPr>
        <w:numPr>
          <w:ilvl w:val="0"/>
          <w:numId w:val="7"/>
        </w:numPr>
        <w:ind w:hanging="180"/>
      </w:pPr>
      <w:r>
        <w:t xml:space="preserve">w roku 2025 przedsięwzięcie w kwocie 1.111.047,00zł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jest realizowany w latach 2022-2025. Dodatkowo w 2024 był rozszerzony o wykonanie kanalizacji ulicy Dębowej i Akacjowej, na co przeznaczono dodatkowe 515.946,00zł w roku 2024 oraz 58.917,00zł w roku 2025 (w grupie przedsięwzięcia pozostałe) </w:t>
      </w:r>
    </w:p>
    <w:p w:rsidR="001276C4" w:rsidRDefault="00000000">
      <w:pPr>
        <w:numPr>
          <w:ilvl w:val="0"/>
          <w:numId w:val="7"/>
        </w:numPr>
        <w:ind w:hanging="180"/>
      </w:pPr>
      <w:r>
        <w:lastRenderedPageBreak/>
        <w:t xml:space="preserve">w latach 2023-2025 zaplanowano realizację przedsięwzięcia "Przebudowa sieci kanalizacyjnej w ulicy Wojska Polskiego w Węglińcu" limit na rok 2025 w kwocie 549.783,00zł. Dodatkowo w grupie przedsięwzięcia pozostałe przeznaczono na ten projekt 11.000,00zł: </w:t>
      </w:r>
    </w:p>
    <w:p w:rsidR="001276C4" w:rsidRDefault="00000000">
      <w:pPr>
        <w:numPr>
          <w:ilvl w:val="0"/>
          <w:numId w:val="7"/>
        </w:numPr>
        <w:ind w:hanging="180"/>
      </w:pPr>
      <w:r>
        <w:t xml:space="preserve">w latach 2023-2025 zaplanowano realizację przedsięwzięcia "Przebudowa sieci wodociągowej w ulicy Daszyńskiego w Węglińcu" limit na rok 2025 w kwocie 975.569,00zł. Dodatkowo w grupie przedsięwzięcia pozostałe przeznaczono na ten projekt 126.592,00zł: </w:t>
      </w:r>
    </w:p>
    <w:p w:rsidR="001276C4" w:rsidRDefault="00000000">
      <w:pPr>
        <w:numPr>
          <w:ilvl w:val="0"/>
          <w:numId w:val="7"/>
        </w:numPr>
        <w:ind w:hanging="180"/>
      </w:pPr>
      <w:r>
        <w:t xml:space="preserve">w latach 2024-2025 zaplanowano przedsięwzięcie „Poprawa jakości edukacji przedszkolnej w Miejskim Przedszkolu Publicznym w Węglińcu” w zakresie wydatków majątkowych limit dla roku 2025-106.099,69zł; </w:t>
      </w:r>
    </w:p>
    <w:p w:rsidR="001276C4" w:rsidRDefault="00000000">
      <w:pPr>
        <w:numPr>
          <w:ilvl w:val="0"/>
          <w:numId w:val="7"/>
        </w:numPr>
        <w:spacing w:after="17"/>
        <w:ind w:hanging="180"/>
      </w:pPr>
      <w:r>
        <w:t xml:space="preserve">w latach 2025-2027 zaplanowano realizację przedsięwzięcia „Gmina Węgliniec Rowerowym </w:t>
      </w:r>
    </w:p>
    <w:p w:rsidR="001276C4" w:rsidRDefault="00000000">
      <w:pPr>
        <w:tabs>
          <w:tab w:val="center" w:pos="1421"/>
          <w:tab w:val="center" w:pos="2741"/>
          <w:tab w:val="center" w:pos="3822"/>
          <w:tab w:val="center" w:pos="4571"/>
          <w:tab w:val="center" w:pos="5606"/>
          <w:tab w:val="center" w:pos="6861"/>
          <w:tab w:val="right" w:pos="9065"/>
        </w:tabs>
        <w:spacing w:after="41"/>
        <w:ind w:left="-15" w:firstLine="0"/>
        <w:jc w:val="left"/>
      </w:pPr>
      <w:r>
        <w:t xml:space="preserve">Centrum </w:t>
      </w:r>
      <w:r>
        <w:tab/>
        <w:t xml:space="preserve">Borów </w:t>
      </w:r>
      <w:r>
        <w:tab/>
        <w:t xml:space="preserve">Dolnośląskich” </w:t>
      </w:r>
      <w:r>
        <w:tab/>
        <w:t xml:space="preserve">w </w:t>
      </w:r>
      <w:r>
        <w:tab/>
        <w:t xml:space="preserve">kwotach </w:t>
      </w:r>
      <w:r>
        <w:tab/>
        <w:t xml:space="preserve">limitów </w:t>
      </w:r>
      <w:r>
        <w:tab/>
        <w:t xml:space="preserve">odpowiednio </w:t>
      </w:r>
      <w:r>
        <w:tab/>
        <w:t xml:space="preserve">123.000,00zł, </w:t>
      </w:r>
    </w:p>
    <w:p w:rsidR="001276C4" w:rsidRDefault="00000000">
      <w:pPr>
        <w:ind w:left="-5"/>
      </w:pPr>
      <w:r>
        <w:t xml:space="preserve">1.637.750,00zł i 1.637.750,00zł; </w:t>
      </w:r>
    </w:p>
    <w:p w:rsidR="001276C4" w:rsidRDefault="00000000">
      <w:pPr>
        <w:numPr>
          <w:ilvl w:val="0"/>
          <w:numId w:val="8"/>
        </w:numPr>
      </w:pPr>
      <w:r>
        <w:t xml:space="preserve">w latach 2025-2028 zaplanowano realizację przedsięwzięcia „Przebudowa nawierzchni ścieżki rowerowej „Szlakiem Starej Kolei Węgliniec-Czerwona Woda” w kwotach limitów odpowiednio 123.000,00zł, 1.620.250,00zł, 1.620.250,00zł i 1.620.250,00zł; </w:t>
      </w:r>
    </w:p>
    <w:p w:rsidR="001276C4" w:rsidRDefault="00000000">
      <w:pPr>
        <w:numPr>
          <w:ilvl w:val="0"/>
          <w:numId w:val="8"/>
        </w:numPr>
        <w:spacing w:after="35"/>
      </w:pPr>
      <w:r>
        <w:t xml:space="preserve">w latach 2025-2027 zaplanowano realizację przedsięwzięcia „Modernizacja obiektów infrastruktury kultury na terenie Gminy Węgliniec” w kwotach limitów odpowiednio </w:t>
      </w:r>
    </w:p>
    <w:p w:rsidR="001276C4" w:rsidRDefault="00000000">
      <w:pPr>
        <w:ind w:left="-5"/>
      </w:pPr>
      <w:r>
        <w:t xml:space="preserve">86.100,00zł, 1.746.500,00zł i 1.746.500,00zł. </w:t>
      </w:r>
    </w:p>
    <w:p w:rsidR="001276C4" w:rsidRDefault="00000000">
      <w:pPr>
        <w:spacing w:after="158" w:line="259" w:lineRule="auto"/>
        <w:ind w:left="0" w:firstLine="0"/>
        <w:jc w:val="left"/>
      </w:pPr>
      <w:r>
        <w:t xml:space="preserve"> </w:t>
      </w:r>
    </w:p>
    <w:p w:rsidR="001276C4" w:rsidRDefault="00000000">
      <w:pPr>
        <w:ind w:left="-5"/>
      </w:pPr>
      <w:r>
        <w:t xml:space="preserve">W załączniku nr 2 zaplanowano także realizację przedsięwzięć pozostałych – przyjęto zadania kontynuowane i z przewidzianym terminem zakończenia w 2025roku oraz zadania nowe: </w:t>
      </w:r>
    </w:p>
    <w:p w:rsidR="001276C4" w:rsidRDefault="00000000">
      <w:pPr>
        <w:numPr>
          <w:ilvl w:val="0"/>
          <w:numId w:val="9"/>
        </w:numPr>
      </w:pPr>
      <w:r>
        <w:t xml:space="preserve">w latach 2024- 2025 zaplanowano przedsięwzięcie "Budowa kanalizacji w miejscowości Czerwona Woda wraz z przyłączeniem do kanalizacji w Węglińcu" w kwocie limitu dla roku 2025- 4.128.429,00zł; </w:t>
      </w:r>
    </w:p>
    <w:p w:rsidR="001276C4" w:rsidRDefault="00000000">
      <w:pPr>
        <w:numPr>
          <w:ilvl w:val="0"/>
          <w:numId w:val="9"/>
        </w:numPr>
      </w:pPr>
      <w:r>
        <w:t xml:space="preserve">w latach 2025-2026 zaplanowano przedsięwzięcie „Przebudowa budynku po szkole podstawowej w Starym Węglińcu wraz ze zmianą sposobu użytkowania na budynek mieszkalny” w kwotach limitów odpowiednio 123.000,00zł i 6.000.000,00zł; </w:t>
      </w:r>
    </w:p>
    <w:p w:rsidR="001276C4" w:rsidRDefault="00000000">
      <w:pPr>
        <w:numPr>
          <w:ilvl w:val="0"/>
          <w:numId w:val="9"/>
        </w:numPr>
      </w:pPr>
      <w:r>
        <w:t xml:space="preserve">w latach 2024 – 2025 zaplanowano przedsięwzięcie „Poprawa efektywności energetycznej budynku Szkoły Podstawowej w Czerwonej Wodzie” z limitem dla roku 2025- 775.259,00zł; </w:t>
      </w:r>
    </w:p>
    <w:p w:rsidR="001276C4" w:rsidRDefault="00000000">
      <w:pPr>
        <w:numPr>
          <w:ilvl w:val="0"/>
          <w:numId w:val="9"/>
        </w:numPr>
      </w:pPr>
      <w:r>
        <w:t xml:space="preserve">w roku 2025 kontynuacja przedsięwzięcia „Budowa sali sportowej w Czerwonej Wodzie” z limitem dla roku 2025-3.733.961,00zł; </w:t>
      </w:r>
    </w:p>
    <w:p w:rsidR="001276C4" w:rsidRDefault="00000000">
      <w:pPr>
        <w:numPr>
          <w:ilvl w:val="0"/>
          <w:numId w:val="9"/>
        </w:numPr>
      </w:pPr>
      <w:r>
        <w:t xml:space="preserve">w latach 2024-2027 zaplanowano przedsięwzięcie „Realizacja Programu Ciepłe Mieszkanie” dofinansowane z Narodowego Funduszu Ochrony Środowiska i Gospodarki Wodnej w kwotach limitów dla lat 2025-2027odpowiednio 1.647.497,25zł, 1.546.611,00zł i 1.546.610,22zł; </w:t>
      </w:r>
    </w:p>
    <w:p w:rsidR="001276C4" w:rsidRDefault="00000000">
      <w:pPr>
        <w:numPr>
          <w:ilvl w:val="0"/>
          <w:numId w:val="9"/>
        </w:numPr>
      </w:pPr>
      <w:r>
        <w:lastRenderedPageBreak/>
        <w:t xml:space="preserve">w latach 2024-2025 zaplanowano przedsięwzięcie „Przebudowa oczyszczalni ścieków w Węglińcu” z limitami odpowiednio 1.524.354,00zł, 1.416.714,00zł; </w:t>
      </w:r>
    </w:p>
    <w:p w:rsidR="001276C4" w:rsidRDefault="00000000">
      <w:pPr>
        <w:numPr>
          <w:ilvl w:val="0"/>
          <w:numId w:val="9"/>
        </w:numPr>
      </w:pPr>
      <w:r>
        <w:t xml:space="preserve">w latach 2024-2025 ustalono limity zadania „Budowa chodnika w miejscowości Ruszów ul. Bolesławiecka i ul. Zgorzelecka przy drogach wojewódzkich 350 i 296” w kwotach 0,00zł i 436.900,00zł; </w:t>
      </w:r>
    </w:p>
    <w:p w:rsidR="001276C4" w:rsidRDefault="00000000">
      <w:pPr>
        <w:numPr>
          <w:ilvl w:val="0"/>
          <w:numId w:val="9"/>
        </w:numPr>
      </w:pPr>
      <w:r>
        <w:t xml:space="preserve">w latach 2024- 2025 zaplanowano przedsięwzięcie Modernizacji kompleksu sportowego Moje Boisko Orlik 2012.” z limitem dla roku 2025 -906.576,00zł. </w:t>
      </w:r>
    </w:p>
    <w:p w:rsidR="001276C4" w:rsidRDefault="00000000">
      <w:pPr>
        <w:numPr>
          <w:ilvl w:val="0"/>
          <w:numId w:val="9"/>
        </w:numPr>
      </w:pPr>
      <w:r>
        <w:t xml:space="preserve">w roku 2025 zaplanowano przedsięwzięcie w kwocie limitu 987.457,24zł – „Rekonstrukcja, odtworzenie i zabezpieczenie obiektu zabytkowego – kościół w Ruszowie” (dotacja); </w:t>
      </w:r>
    </w:p>
    <w:p w:rsidR="001276C4" w:rsidRDefault="00000000">
      <w:pPr>
        <w:numPr>
          <w:ilvl w:val="0"/>
          <w:numId w:val="9"/>
        </w:numPr>
      </w:pPr>
      <w:r>
        <w:t xml:space="preserve">w roku 2025 zaplanowano przedsięwzięcie w kwocie 338.840,64zł- „Rekonstrukcja i renowacja wnętrza obiektu zabytkowego – kościół filialny w Węglińcu”; </w:t>
      </w:r>
    </w:p>
    <w:p w:rsidR="001276C4" w:rsidRDefault="00000000">
      <w:pPr>
        <w:numPr>
          <w:ilvl w:val="0"/>
          <w:numId w:val="9"/>
        </w:numPr>
      </w:pPr>
      <w:r>
        <w:t xml:space="preserve">w roku 2025 zaplanowano przedsięwzięcie w kwocie 221.000,00zł- „Modernizacja oświetlenia na terenie Gminy Węgliniec” w ramach programu „Rozświetlamy Polskę”. </w:t>
      </w:r>
    </w:p>
    <w:p w:rsidR="001276C4" w:rsidRDefault="00000000">
      <w:pPr>
        <w:spacing w:after="0" w:line="259" w:lineRule="auto"/>
        <w:ind w:left="0" w:firstLine="0"/>
        <w:jc w:val="left"/>
      </w:pPr>
      <w:r>
        <w:t xml:space="preserve"> </w:t>
      </w:r>
    </w:p>
    <w:p w:rsidR="001276C4" w:rsidRDefault="00000000">
      <w:pPr>
        <w:ind w:left="-5"/>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rsidR="001276C4" w:rsidRDefault="00000000">
      <w:pPr>
        <w:spacing w:after="209" w:line="259" w:lineRule="auto"/>
        <w:ind w:left="0" w:firstLine="0"/>
        <w:jc w:val="left"/>
      </w:pPr>
      <w:r>
        <w:t xml:space="preserve"> </w:t>
      </w:r>
    </w:p>
    <w:p w:rsidR="001276C4" w:rsidRDefault="00000000">
      <w:pPr>
        <w:pStyle w:val="Nagwek1"/>
        <w:ind w:left="-5" w:right="0"/>
      </w:pPr>
      <w:r>
        <w:t xml:space="preserve">Środki na spłatę rat kapitałowych  </w:t>
      </w:r>
    </w:p>
    <w:p w:rsidR="001276C4" w:rsidRDefault="00000000">
      <w:pPr>
        <w:ind w:left="-5"/>
      </w:pPr>
      <w:r>
        <w:t xml:space="preserve">Zaplanowano na podstawie harmonogramów spłat zaciągniętych kredytów i pożyczek do roku 2024, dla którego przyjęty okres spłaty to rok 2040. Źródłem pokrycia spłat kredytów i pożyczek jest według założeń w Wieloletniej Prognozie Finansowej - w roku 2025- wolne środki,tj. nadwyżka środków pieniężnych na rachunku bieżącym budżetu Gminy z lat ubiegłych, natomiast w latach 2026 – 2040 - nadwyżka budżetowa. </w:t>
      </w:r>
    </w:p>
    <w:p w:rsidR="001276C4" w:rsidRDefault="00000000">
      <w:pPr>
        <w:spacing w:after="209" w:line="259" w:lineRule="auto"/>
        <w:ind w:left="0" w:firstLine="0"/>
        <w:jc w:val="left"/>
      </w:pPr>
      <w:r>
        <w:rPr>
          <w:b/>
        </w:rPr>
        <w:t xml:space="preserve"> </w:t>
      </w:r>
    </w:p>
    <w:p w:rsidR="001276C4" w:rsidRDefault="00000000">
      <w:pPr>
        <w:pStyle w:val="Nagwek1"/>
        <w:spacing w:after="205"/>
        <w:ind w:left="-5" w:right="0"/>
      </w:pPr>
      <w:r>
        <w:t xml:space="preserve">Przychody z kredytów, pożyczek i emisji obligacji </w:t>
      </w:r>
    </w:p>
    <w:p w:rsidR="001276C4" w:rsidRDefault="00000000">
      <w:pPr>
        <w:ind w:left="-5"/>
      </w:pPr>
      <w:r>
        <w:t xml:space="preserve">W 2025r. przyjęto założenie nie zaciągnięcia nowego kredytu komercyjnego. </w:t>
      </w:r>
    </w:p>
    <w:p w:rsidR="001276C4" w:rsidRDefault="00000000">
      <w:pPr>
        <w:ind w:left="-5"/>
      </w:pPr>
      <w:r>
        <w:t xml:space="preserve">W kolejnych latach w Wieloletniej Prognozie Finansowej nie zaplanowano nowych kredytów i pożyczek.  </w:t>
      </w:r>
    </w:p>
    <w:p w:rsidR="001276C4" w:rsidRDefault="00000000">
      <w:pPr>
        <w:ind w:left="-5"/>
      </w:pPr>
      <w:r>
        <w:t xml:space="preserve">Kwota długu Gminy na dzień 31.12.2024r. wynosi według aktualnego stanu 11.233.629,00zł. W roku 2024 podpisano umowę kredytową na 3.400.000,00zł- w miarę oceny możliwości i stopnia realizacji dochodów w roku bieżącym ograniczono wysokości faktycznie zaciągniętego </w:t>
      </w:r>
      <w:r>
        <w:lastRenderedPageBreak/>
        <w:t xml:space="preserve">zobowiązania do kwoty 2.000.000,00zł. Zawarto aneks do umowy z bankiem kredytującym. Wpłynęło to na wysokość planowanego długu na koniec 2024r.  </w:t>
      </w:r>
    </w:p>
    <w:p w:rsidR="001276C4" w:rsidRDefault="00000000">
      <w:pPr>
        <w:ind w:left="-5"/>
      </w:pPr>
      <w:r>
        <w:t xml:space="preserve">Powyższe działanie pozwoliło nie tylko na zmniejszenie ogólnego poziomu zadłużenia, ale także zmniejszenie wysokości planowanych rozchodów począwszy od roku 2029, co uwolni dodatkowe możliwości zaciągania nowych zobowiązań. Kształtowanie się poziomu zadłużenia w kolejnych latach ujęto w Wieloletniej Prognozie Finansowej Gminy na lata 2025-2040, będącej załącznikiem do niniejszej uchwały.  </w:t>
      </w:r>
    </w:p>
    <w:p w:rsidR="001276C4" w:rsidRDefault="00000000">
      <w:pPr>
        <w:spacing w:after="198"/>
        <w:ind w:left="-5"/>
      </w:pPr>
      <w:r>
        <w:t xml:space="preserve">Przewidywany w 2025 roku poziom zadłużenia wyniesie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rsidR="001276C4" w:rsidRDefault="00000000">
      <w:pPr>
        <w:pStyle w:val="Nagwek1"/>
        <w:ind w:left="-5" w:right="0"/>
      </w:pPr>
      <w:r>
        <w:t xml:space="preserve">Prognozowana łączna kwota spłaty zobowiązań  </w:t>
      </w:r>
    </w:p>
    <w:p w:rsidR="001276C4" w:rsidRDefault="00000000">
      <w:pPr>
        <w:ind w:left="-5"/>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1276C4" w:rsidRDefault="00000000">
      <w:pPr>
        <w:numPr>
          <w:ilvl w:val="0"/>
          <w:numId w:val="10"/>
        </w:numPr>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1276C4" w:rsidRDefault="00000000">
      <w:pPr>
        <w:numPr>
          <w:ilvl w:val="0"/>
          <w:numId w:val="10"/>
        </w:numPr>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1276C4" w:rsidRDefault="00000000">
      <w:pPr>
        <w:numPr>
          <w:ilvl w:val="0"/>
          <w:numId w:val="10"/>
        </w:numPr>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rsidR="001276C4" w:rsidRDefault="00000000">
      <w:pPr>
        <w:numPr>
          <w:ilvl w:val="0"/>
          <w:numId w:val="10"/>
        </w:numPr>
      </w:pPr>
      <w:r>
        <w:t xml:space="preserve">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1276C4" w:rsidRDefault="00000000">
      <w:pPr>
        <w:ind w:left="-5"/>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wynikało z bardzo trudnej sytuacji samorządów w związku ze spadkiem dochodów z podatku dochodowego od osób fizycznych, przy jednoczesnym kilkudziesięcioprocentowym wzroście cen podstawowych usług i nośników energii. Warunkiem nowym określonym w ustawie jest </w:t>
      </w:r>
      <w:r>
        <w:lastRenderedPageBreak/>
        <w:t xml:space="preserve">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roku 2025 15,10%.  </w:t>
      </w:r>
    </w:p>
    <w:p w:rsidR="001276C4" w:rsidRDefault="00000000">
      <w:pPr>
        <w:ind w:left="-5"/>
      </w:pPr>
      <w:r>
        <w:t xml:space="preserve">Nowa ustawa z 2024r. o dochodach jednostek samorządu terytorialnego przedłuża te złagodzone zasady do końca 2029r.  </w:t>
      </w:r>
    </w:p>
    <w:p w:rsidR="001276C4" w:rsidRDefault="00000000">
      <w:pPr>
        <w:ind w:left="-5"/>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1276C4" w:rsidRDefault="00000000">
      <w:pPr>
        <w:ind w:left="-5"/>
      </w:pPr>
      <w:r>
        <w:t xml:space="preserve">W przypadku naszej Gminy analiza danych do WPF pozwalała stwierdzić, że korzystniejszym okresem wyboru powinien być okres 7-letni. Decyzję o wyborze średniej z 7 lat podjął Burmistrz Zarządzeniem nr 130/2021 z dnia 22.12.2021r. </w:t>
      </w:r>
    </w:p>
    <w:p w:rsidR="001276C4" w:rsidRDefault="00000000">
      <w:pPr>
        <w:spacing w:after="209" w:line="259" w:lineRule="auto"/>
        <w:ind w:left="0" w:firstLine="0"/>
        <w:jc w:val="left"/>
      </w:pPr>
      <w:r>
        <w:rPr>
          <w:b/>
        </w:rPr>
        <w:t xml:space="preserve"> </w:t>
      </w:r>
    </w:p>
    <w:p w:rsidR="001276C4" w:rsidRDefault="00000000">
      <w:pPr>
        <w:spacing w:after="155" w:line="259" w:lineRule="auto"/>
        <w:ind w:left="-5"/>
        <w:jc w:val="left"/>
      </w:pPr>
      <w:r>
        <w:rPr>
          <w:b/>
        </w:rPr>
        <w:t xml:space="preserve">Finansowanie deficytu i przeznaczanie nadwyżki. </w:t>
      </w:r>
    </w:p>
    <w:p w:rsidR="001276C4" w:rsidRDefault="00000000">
      <w:pPr>
        <w:ind w:left="-5"/>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1276C4" w:rsidRDefault="00000000">
      <w:pPr>
        <w:spacing w:after="156" w:line="259" w:lineRule="auto"/>
        <w:ind w:left="0" w:firstLine="0"/>
        <w:jc w:val="left"/>
      </w:pPr>
      <w:r>
        <w:t xml:space="preserve"> </w:t>
      </w:r>
    </w:p>
    <w:p w:rsidR="001276C4" w:rsidRDefault="00000000">
      <w:pPr>
        <w:ind w:left="-5"/>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1276C4" w:rsidRDefault="00000000">
      <w:pPr>
        <w:spacing w:after="158" w:line="259" w:lineRule="auto"/>
        <w:ind w:left="0" w:firstLine="0"/>
        <w:jc w:val="left"/>
      </w:pPr>
      <w:r>
        <w:rPr>
          <w:b/>
        </w:rPr>
        <w:t xml:space="preserve"> </w:t>
      </w:r>
    </w:p>
    <w:p w:rsidR="001276C4" w:rsidRDefault="00000000">
      <w:pPr>
        <w:spacing w:after="155" w:line="259" w:lineRule="auto"/>
        <w:ind w:left="-5"/>
        <w:jc w:val="left"/>
      </w:pPr>
      <w:r>
        <w:rPr>
          <w:b/>
        </w:rPr>
        <w:t xml:space="preserve">Kwota długu, sposób jego sfinansowania i relacja o której mowa w art. 243 ustawy o finansach publicznych. </w:t>
      </w:r>
      <w:r>
        <w:t xml:space="preserve"> </w:t>
      </w:r>
    </w:p>
    <w:p w:rsidR="001276C4" w:rsidRDefault="00000000">
      <w:pPr>
        <w:ind w:left="-5"/>
      </w:pPr>
      <w:r>
        <w:t xml:space="preserve">Przewidywany w 2025 roku poziom zadłużenia wynosi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rsidR="001276C4" w:rsidRDefault="00000000">
      <w:pPr>
        <w:ind w:left="-5"/>
      </w:pPr>
      <w:r>
        <w:t xml:space="preserve">W prognozie nie założono przychodów z nowych kredytów w latach 2025-2040, będą one uruchamiane sukcesywnie w miarę przystępowania do realizacji dużych przedsięwzięć.  </w:t>
      </w:r>
    </w:p>
    <w:p w:rsidR="001276C4" w:rsidRDefault="00000000">
      <w:pPr>
        <w:spacing w:after="158" w:line="259" w:lineRule="auto"/>
        <w:ind w:left="0" w:firstLine="0"/>
        <w:jc w:val="left"/>
      </w:pPr>
      <w:r>
        <w:lastRenderedPageBreak/>
        <w:t xml:space="preserve"> </w:t>
      </w:r>
    </w:p>
    <w:p w:rsidR="001276C4" w:rsidRDefault="00000000">
      <w:pPr>
        <w:ind w:left="-5"/>
      </w:pPr>
      <w:r>
        <w:t xml:space="preserve">W latach objętych prognozą nie zakłada się zaciągania zobowiązań przez związki, do których należy gmina oraz wystąpienia zobowiązań wymagalnych. </w:t>
      </w:r>
    </w:p>
    <w:p w:rsidR="001276C4" w:rsidRDefault="00000000">
      <w:pPr>
        <w:spacing w:after="158" w:line="259" w:lineRule="auto"/>
        <w:ind w:left="0" w:firstLine="0"/>
        <w:jc w:val="left"/>
      </w:pPr>
      <w:r>
        <w:t xml:space="preserve"> </w:t>
      </w:r>
    </w:p>
    <w:p w:rsidR="001276C4" w:rsidRDefault="00000000">
      <w:pPr>
        <w:ind w:left="-5"/>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1276C4" w:rsidRDefault="00000000">
      <w:pPr>
        <w:spacing w:after="158" w:line="259" w:lineRule="auto"/>
        <w:ind w:left="0" w:firstLine="0"/>
        <w:jc w:val="left"/>
      </w:pPr>
      <w:r>
        <w:t xml:space="preserve"> </w:t>
      </w:r>
    </w:p>
    <w:p w:rsidR="001276C4" w:rsidRDefault="00000000">
      <w:pPr>
        <w:ind w:left="-5"/>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2026-2040 nie przewidziano wolnych środków jako przychodów budżetów kolejnych lat. Pojawiające się wolne środki będą wprowadzane po zakończeniu każdego roku budżetowego i sporządzeniu sprawozdania finansowego Gminy Węgliniec.  </w:t>
      </w:r>
    </w:p>
    <w:p w:rsidR="001276C4" w:rsidRDefault="00000000">
      <w:pPr>
        <w:spacing w:after="205" w:line="259" w:lineRule="auto"/>
        <w:ind w:left="0" w:firstLine="0"/>
        <w:jc w:val="left"/>
      </w:pPr>
      <w:r>
        <w:t xml:space="preserve"> </w:t>
      </w:r>
    </w:p>
    <w:p w:rsidR="001276C4" w:rsidRDefault="00000000">
      <w:pPr>
        <w:ind w:left="-5"/>
      </w:pPr>
      <w:r>
        <w:t xml:space="preserve">W roku 2025r.  zaplanowano przychody: </w:t>
      </w:r>
    </w:p>
    <w:p w:rsidR="001276C4" w:rsidRDefault="00000000">
      <w:pPr>
        <w:numPr>
          <w:ilvl w:val="0"/>
          <w:numId w:val="11"/>
        </w:numPr>
        <w:spacing w:after="280"/>
      </w:pPr>
      <w:r>
        <w:t xml:space="preserve">z wolnych środków, tj. nadwyżki środków pieniężnych na rachunku bieżącym budżetu Gminy z lat ubiegłych- w wysokości 1.847.000,00zł </w:t>
      </w:r>
    </w:p>
    <w:p w:rsidR="001276C4" w:rsidRDefault="00000000">
      <w:pPr>
        <w:spacing w:after="0" w:line="259" w:lineRule="auto"/>
        <w:ind w:left="223" w:firstLine="0"/>
        <w:jc w:val="left"/>
      </w:pPr>
      <w:r>
        <w:rPr>
          <w:rFonts w:ascii="Calibri" w:eastAsia="Calibri" w:hAnsi="Calibri" w:cs="Calibri"/>
          <w:sz w:val="22"/>
        </w:rPr>
        <w:t xml:space="preserve"> </w:t>
      </w:r>
    </w:p>
    <w:p w:rsidR="001276C4" w:rsidRDefault="00000000">
      <w:pPr>
        <w:numPr>
          <w:ilvl w:val="0"/>
          <w:numId w:val="11"/>
        </w:numPr>
      </w:pPr>
      <w: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2024 z przeznaczeniem na realizację zadań określonych w gminnym programie profilaktyki i rozwiązywania problemów alkoholowych i zwalczania narkomanii.  </w:t>
      </w:r>
    </w:p>
    <w:p w:rsidR="001276C4" w:rsidRDefault="00000000">
      <w:pPr>
        <w:numPr>
          <w:ilvl w:val="0"/>
          <w:numId w:val="11"/>
        </w:numPr>
        <w:spacing w:after="193"/>
      </w:pPr>
      <w: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rsidR="001276C4" w:rsidRDefault="00000000">
      <w:pPr>
        <w:numPr>
          <w:ilvl w:val="0"/>
          <w:numId w:val="11"/>
        </w:numPr>
        <w:spacing w:after="169" w:line="270" w:lineRule="auto"/>
      </w:pPr>
      <w:r>
        <w:rPr>
          <w:i/>
        </w:rPr>
        <w:t xml:space="preserve">32.880,17zł - środki pozostałe na 31.12.2024r. na wydzielonym rachunku projektu „Poprawa jakości edukacji przedszkolnej w Miejskim Przedszkolu Publicznym w Węglińcu” </w:t>
      </w:r>
    </w:p>
    <w:p w:rsidR="001276C4" w:rsidRDefault="00000000">
      <w:pPr>
        <w:numPr>
          <w:ilvl w:val="0"/>
          <w:numId w:val="11"/>
        </w:numPr>
        <w:spacing w:after="169" w:line="270" w:lineRule="auto"/>
      </w:pPr>
      <w:r>
        <w:rPr>
          <w:i/>
        </w:rPr>
        <w:t xml:space="preserve">647.329,67zł - środki otrzymane przez Gminę z budżetu Unii Europejskiej i budżetu państwa na finansowanie zadania „Cyberbezpieczny samorząd”, które zgodnie z założeniami Projektu będą wydatkowane w 2025r. (środki na Projekt zostały zabezpieczone w uchwale nr 145/XI/2024 w sprawie budżetu gminy Węgliniec na 2025rok). </w:t>
      </w:r>
    </w:p>
    <w:p w:rsidR="001276C4" w:rsidRDefault="00000000">
      <w:pPr>
        <w:spacing w:after="203" w:line="259" w:lineRule="auto"/>
        <w:ind w:left="0" w:firstLine="0"/>
        <w:jc w:val="left"/>
      </w:pPr>
      <w:r>
        <w:lastRenderedPageBreak/>
        <w:t xml:space="preserve">  </w:t>
      </w:r>
    </w:p>
    <w:p w:rsidR="001276C4" w:rsidRDefault="00000000">
      <w:pPr>
        <w:ind w:left="-5"/>
      </w:pPr>
      <w:r>
        <w:t xml:space="preserve">W Wieloletniej Prognozie Finansowej nie przewiduje się udzielenia pożyczek z budżetu gminy.  </w:t>
      </w:r>
    </w:p>
    <w:p w:rsidR="001276C4" w:rsidRDefault="00000000">
      <w:pPr>
        <w:ind w:left="-5"/>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np: 12,25 % = 0,1225. </w:t>
      </w:r>
    </w:p>
    <w:p w:rsidR="001276C4" w:rsidRDefault="00000000">
      <w:pPr>
        <w:spacing w:after="158" w:line="259" w:lineRule="auto"/>
        <w:ind w:left="0" w:firstLine="0"/>
        <w:jc w:val="left"/>
      </w:pPr>
      <w:r>
        <w:t xml:space="preserve"> </w:t>
      </w:r>
    </w:p>
    <w:p w:rsidR="001276C4" w:rsidRDefault="00000000">
      <w:pPr>
        <w:ind w:left="-5"/>
      </w:pPr>
      <w:r>
        <w:t xml:space="preserve">Wszystkie wskaźniki, obliczane w Wieloletniej Prognozie Finansowej Gminy Węgliniec na lata 2025-2040 mieszczą się w granicach określonych przepisami ustawowymi. </w:t>
      </w:r>
    </w:p>
    <w:p w:rsidR="001276C4" w:rsidRDefault="00000000">
      <w:pPr>
        <w:spacing w:after="207" w:line="259" w:lineRule="auto"/>
        <w:ind w:left="0" w:firstLine="0"/>
        <w:jc w:val="left"/>
      </w:pPr>
      <w:r>
        <w:rPr>
          <w:b/>
        </w:rPr>
        <w:t xml:space="preserve"> </w:t>
      </w:r>
    </w:p>
    <w:p w:rsidR="001276C4" w:rsidRDefault="00000000">
      <w:pPr>
        <w:pStyle w:val="Nagwek1"/>
        <w:ind w:left="-5" w:right="0"/>
      </w:pPr>
      <w:r>
        <w:t xml:space="preserve">Podsumowanie </w:t>
      </w:r>
    </w:p>
    <w:p w:rsidR="001276C4" w:rsidRDefault="00000000">
      <w:pPr>
        <w:ind w:left="-5"/>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1276C4" w:rsidRDefault="00000000">
      <w:pPr>
        <w:ind w:left="-5"/>
      </w:pPr>
      <w:r>
        <w:t xml:space="preserve">W każdym przypadku wygenerowania dodatkowych dochodów bieżących w roku 2025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rsidR="001276C4" w:rsidRDefault="00000000">
      <w:pPr>
        <w:spacing w:after="912" w:line="259" w:lineRule="auto"/>
        <w:ind w:left="0" w:firstLine="0"/>
        <w:jc w:val="left"/>
      </w:pPr>
      <w:r>
        <w:t xml:space="preserve"> </w:t>
      </w:r>
    </w:p>
    <w:p w:rsidR="001276C4" w:rsidRDefault="00000000">
      <w:pPr>
        <w:spacing w:after="0" w:line="259" w:lineRule="auto"/>
        <w:ind w:left="223" w:firstLine="0"/>
        <w:jc w:val="left"/>
      </w:pPr>
      <w:r>
        <w:rPr>
          <w:rFonts w:ascii="Calibri" w:eastAsia="Calibri" w:hAnsi="Calibri" w:cs="Calibri"/>
          <w:sz w:val="22"/>
        </w:rPr>
        <w:t xml:space="preserve"> </w:t>
      </w:r>
    </w:p>
    <w:sectPr w:rsidR="001276C4">
      <w:footerReference w:type="even" r:id="rId96"/>
      <w:footerReference w:type="default" r:id="rId97"/>
      <w:footerReference w:type="first" r:id="rId98"/>
      <w:pgSz w:w="11894" w:h="15840"/>
      <w:pgMar w:top="908" w:right="1413" w:bottom="988"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6C4D" w:rsidRDefault="005E6C4D">
      <w:pPr>
        <w:spacing w:after="0" w:line="240" w:lineRule="auto"/>
      </w:pPr>
      <w:r>
        <w:separator/>
      </w:r>
    </w:p>
  </w:endnote>
  <w:endnote w:type="continuationSeparator" w:id="0">
    <w:p w:rsidR="005E6C4D" w:rsidRDefault="005E6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1276C4">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1276C4">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1276C4">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000000">
    <w:pPr>
      <w:spacing w:after="0" w:line="259" w:lineRule="auto"/>
      <w:ind w:left="-440" w:right="-440" w:firstLine="0"/>
      <w:jc w:val="right"/>
    </w:pPr>
    <w:r>
      <w:t>––––––––––––––––––––––––––––––––––––––––––––––––––––––––––––––––––––––––––––––––––––––––––––––––––––––––––––––––––––––––––––</w:t>
    </w:r>
  </w:p>
  <w:p w:rsidR="001276C4" w:rsidRDefault="00000000">
    <w:pPr>
      <w:tabs>
        <w:tab w:val="right" w:pos="14394"/>
      </w:tabs>
      <w:spacing w:after="0" w:line="259" w:lineRule="auto"/>
      <w:ind w:left="-440" w:right="-440" w:firstLine="0"/>
      <w:jc w:val="left"/>
    </w:pPr>
    <w:r>
      <w:rPr>
        <w:sz w:val="18"/>
      </w:rPr>
      <w:t>Id: DEF154D3-28AE-4A40-870C-4C2DE6287EB7.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000000">
    <w:pPr>
      <w:spacing w:after="0" w:line="259" w:lineRule="auto"/>
      <w:ind w:left="-440" w:right="-440" w:firstLine="0"/>
      <w:jc w:val="right"/>
    </w:pPr>
    <w:r>
      <w:t>––––––––––––––––––––––––––––––––––––––––––––––––––––––––––––––––––––––––––––––––––––––––––––––––––––––––––––––––––––––––––––</w:t>
    </w:r>
  </w:p>
  <w:p w:rsidR="001276C4" w:rsidRDefault="00000000">
    <w:pPr>
      <w:tabs>
        <w:tab w:val="right" w:pos="14394"/>
      </w:tabs>
      <w:spacing w:after="0" w:line="259" w:lineRule="auto"/>
      <w:ind w:left="-440" w:right="-440" w:firstLine="0"/>
      <w:jc w:val="left"/>
    </w:pPr>
    <w:r>
      <w:rPr>
        <w:sz w:val="18"/>
      </w:rPr>
      <w:t>Id: DEF154D3-28AE-4A40-870C-4C2DE6287EB7.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000000">
    <w:pPr>
      <w:spacing w:after="0" w:line="259" w:lineRule="auto"/>
      <w:ind w:left="-440" w:right="-440" w:firstLine="0"/>
      <w:jc w:val="right"/>
    </w:pPr>
    <w:r>
      <w:t>––––––––––––––––––––––––––––––––––––––––––––––––––––––––––––––––––––––––––––––––––––––––––––––––––––––––––––––––––––––––––––</w:t>
    </w:r>
  </w:p>
  <w:p w:rsidR="001276C4" w:rsidRDefault="00000000">
    <w:pPr>
      <w:tabs>
        <w:tab w:val="right" w:pos="14394"/>
      </w:tabs>
      <w:spacing w:after="0" w:line="259" w:lineRule="auto"/>
      <w:ind w:left="-440" w:right="-440" w:firstLine="0"/>
      <w:jc w:val="left"/>
    </w:pPr>
    <w:r>
      <w:rPr>
        <w:sz w:val="18"/>
      </w:rPr>
      <w:t>Id: DEF154D3-28AE-4A40-870C-4C2DE6287EB7.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000000">
    <w:pPr>
      <w:spacing w:after="0" w:line="259" w:lineRule="auto"/>
      <w:ind w:left="-8592" w:firstLine="0"/>
      <w:jc w:val="right"/>
    </w:pPr>
    <w:r>
      <w:t>––––––––––––––––––––––––––––––––––––––––––––––––––––––––––––––––––––––––––––––––––––––––––––––––––––––––––––––––––––––––––––</w:t>
    </w:r>
  </w:p>
  <w:p w:rsidR="001276C4" w:rsidRDefault="00000000">
    <w:pPr>
      <w:spacing w:after="0" w:line="259" w:lineRule="auto"/>
      <w:ind w:left="-8592" w:firstLine="0"/>
      <w:jc w:val="left"/>
    </w:pPr>
    <w:r>
      <w:rPr>
        <w:sz w:val="18"/>
      </w:rPr>
      <w:t>Id: DEF154D3-28AE-4A40-870C-4C2DE6287EB7. Podpisany</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000000">
    <w:pPr>
      <w:spacing w:after="0" w:line="259" w:lineRule="auto"/>
      <w:ind w:left="-8592" w:firstLine="0"/>
      <w:jc w:val="right"/>
    </w:pPr>
    <w:r>
      <w:t>––––––––––––––––––––––––––––––––––––––––––––––––––––––––––––––––––––––––––––––––––––––––––––––––––––––––––––––––––––––––––––</w:t>
    </w:r>
  </w:p>
  <w:p w:rsidR="001276C4" w:rsidRDefault="00000000">
    <w:pPr>
      <w:spacing w:after="0" w:line="259" w:lineRule="auto"/>
      <w:ind w:left="-8592" w:firstLine="0"/>
      <w:jc w:val="left"/>
    </w:pPr>
    <w:r>
      <w:rPr>
        <w:sz w:val="18"/>
      </w:rPr>
      <w:t>Id: DEF154D3-28AE-4A40-870C-4C2DE6287EB7. Podpisany</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000000">
    <w:pPr>
      <w:spacing w:after="0" w:line="259" w:lineRule="auto"/>
      <w:ind w:left="-8592" w:firstLine="0"/>
      <w:jc w:val="right"/>
    </w:pPr>
    <w:r>
      <w:t>––––––––––––––––––––––––––––––––––––––––––––––––––––––––––––––––––––––––––––––––––––––––––––––––––––––––––––––––––––––––––––</w:t>
    </w:r>
  </w:p>
  <w:p w:rsidR="001276C4" w:rsidRDefault="00000000">
    <w:pPr>
      <w:spacing w:after="0" w:line="259" w:lineRule="auto"/>
      <w:ind w:left="-8592" w:firstLine="0"/>
      <w:jc w:val="left"/>
    </w:pPr>
    <w:r>
      <w:rPr>
        <w:sz w:val="18"/>
      </w:rPr>
      <w:t>Id: DEF154D3-28AE-4A40-870C-4C2DE6287EB7. Podpisany</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000000">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276C4" w:rsidRDefault="00000000">
    <w:pPr>
      <w:spacing w:after="39" w:line="259" w:lineRule="auto"/>
      <w:ind w:left="0" w:firstLine="0"/>
      <w:jc w:val="left"/>
    </w:pPr>
    <w:r>
      <w:rPr>
        <w:rFonts w:ascii="Calibri" w:eastAsia="Calibri" w:hAnsi="Calibri" w:cs="Calibri"/>
        <w:sz w:val="22"/>
      </w:rPr>
      <w:t xml:space="preserve"> </w:t>
    </w:r>
  </w:p>
  <w:p w:rsidR="001276C4" w:rsidRDefault="00000000">
    <w:pPr>
      <w:spacing w:after="0" w:line="259" w:lineRule="auto"/>
      <w:ind w:left="-416" w:right="-413" w:firstLine="0"/>
    </w:pPr>
    <w:r>
      <w:t>–––––––––––––––––––––––––––––––––––––––––––––––––––––––––––––––––––––––––––––––––––</w:t>
    </w:r>
  </w:p>
  <w:p w:rsidR="001276C4" w:rsidRDefault="00000000">
    <w:pPr>
      <w:tabs>
        <w:tab w:val="right" w:pos="9478"/>
      </w:tabs>
      <w:spacing w:after="0" w:line="259" w:lineRule="auto"/>
      <w:ind w:left="-416" w:right="-413" w:firstLine="0"/>
      <w:jc w:val="left"/>
    </w:pPr>
    <w:r>
      <w:rPr>
        <w:sz w:val="18"/>
      </w:rPr>
      <w:t>Id: DEF154D3-28AE-4A40-870C-4C2DE6287EB7.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000000">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276C4" w:rsidRDefault="00000000">
    <w:pPr>
      <w:spacing w:after="39" w:line="259" w:lineRule="auto"/>
      <w:ind w:left="0" w:firstLine="0"/>
      <w:jc w:val="left"/>
    </w:pPr>
    <w:r>
      <w:rPr>
        <w:rFonts w:ascii="Calibri" w:eastAsia="Calibri" w:hAnsi="Calibri" w:cs="Calibri"/>
        <w:sz w:val="22"/>
      </w:rPr>
      <w:t xml:space="preserve"> </w:t>
    </w:r>
  </w:p>
  <w:p w:rsidR="001276C4" w:rsidRDefault="00000000">
    <w:pPr>
      <w:spacing w:after="0" w:line="259" w:lineRule="auto"/>
      <w:ind w:left="-416" w:right="-413" w:firstLine="0"/>
    </w:pPr>
    <w:r>
      <w:t>–––––––––––––––––––––––––––––––––––––––––––––––––––––––––––––––––––––––––––––––––––</w:t>
    </w:r>
  </w:p>
  <w:p w:rsidR="001276C4" w:rsidRDefault="00000000">
    <w:pPr>
      <w:tabs>
        <w:tab w:val="right" w:pos="9478"/>
      </w:tabs>
      <w:spacing w:after="0" w:line="259" w:lineRule="auto"/>
      <w:ind w:left="-416" w:right="-413" w:firstLine="0"/>
      <w:jc w:val="left"/>
    </w:pPr>
    <w:r>
      <w:rPr>
        <w:sz w:val="18"/>
      </w:rPr>
      <w:t>Id: DEF154D3-28AE-4A40-870C-4C2DE6287EB7.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6C4" w:rsidRDefault="00000000">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276C4" w:rsidRDefault="00000000">
    <w:pPr>
      <w:spacing w:after="39" w:line="259" w:lineRule="auto"/>
      <w:ind w:left="0" w:firstLine="0"/>
      <w:jc w:val="left"/>
    </w:pPr>
    <w:r>
      <w:rPr>
        <w:rFonts w:ascii="Calibri" w:eastAsia="Calibri" w:hAnsi="Calibri" w:cs="Calibri"/>
        <w:sz w:val="22"/>
      </w:rPr>
      <w:t xml:space="preserve"> </w:t>
    </w:r>
  </w:p>
  <w:p w:rsidR="001276C4" w:rsidRDefault="00000000">
    <w:pPr>
      <w:spacing w:after="0" w:line="259" w:lineRule="auto"/>
      <w:ind w:left="-416" w:right="-413" w:firstLine="0"/>
    </w:pPr>
    <w:r>
      <w:t>–––––––––––––––––––––––––––––––––––––––––––––––––––––––––––––––––––––––––––––––––––</w:t>
    </w:r>
  </w:p>
  <w:p w:rsidR="001276C4" w:rsidRDefault="00000000">
    <w:pPr>
      <w:tabs>
        <w:tab w:val="right" w:pos="9478"/>
      </w:tabs>
      <w:spacing w:after="0" w:line="259" w:lineRule="auto"/>
      <w:ind w:left="-416" w:right="-413" w:firstLine="0"/>
      <w:jc w:val="left"/>
    </w:pPr>
    <w:r>
      <w:rPr>
        <w:sz w:val="18"/>
      </w:rPr>
      <w:t>Id: DEF154D3-28AE-4A40-870C-4C2DE6287EB7.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6C4D" w:rsidRDefault="005E6C4D">
      <w:pPr>
        <w:spacing w:after="0" w:line="240" w:lineRule="auto"/>
      </w:pPr>
      <w:r>
        <w:separator/>
      </w:r>
    </w:p>
  </w:footnote>
  <w:footnote w:type="continuationSeparator" w:id="0">
    <w:p w:rsidR="005E6C4D" w:rsidRDefault="005E6C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4459C"/>
    <w:multiLevelType w:val="hybridMultilevel"/>
    <w:tmpl w:val="5A340C94"/>
    <w:lvl w:ilvl="0" w:tplc="E22EAFC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7E1DBE">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72D5D8">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DE41B2">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3A76B0">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5CF218">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44D272">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24C624">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243D1A">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6C5BB1"/>
    <w:multiLevelType w:val="hybridMultilevel"/>
    <w:tmpl w:val="998AEA2A"/>
    <w:lvl w:ilvl="0" w:tplc="DFE87B7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DC677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B0742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1E303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4EB1B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EA1E1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B2CC7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5CB67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4EB44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BA40792"/>
    <w:multiLevelType w:val="hybridMultilevel"/>
    <w:tmpl w:val="586A300C"/>
    <w:lvl w:ilvl="0" w:tplc="ABDA3D06">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86DF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CC1A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12526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A69BA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705F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6874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38C32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56E0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367485"/>
    <w:multiLevelType w:val="hybridMultilevel"/>
    <w:tmpl w:val="D48A40D6"/>
    <w:lvl w:ilvl="0" w:tplc="C18ED830">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26A61C4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7D78D26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703C1E0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5268B4F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FC3C28C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D5862DA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2D28B49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F51E0C4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4" w15:restartNumberingAfterBreak="0">
    <w:nsid w:val="286736B2"/>
    <w:multiLevelType w:val="hybridMultilevel"/>
    <w:tmpl w:val="3134E65E"/>
    <w:lvl w:ilvl="0" w:tplc="4F20DB54">
      <w:start w:val="1"/>
      <w:numFmt w:val="bullet"/>
      <w:lvlText w:val="-"/>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BA1C9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5C4D0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88637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CE70D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AC6BE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7C68D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10383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32861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7014D22"/>
    <w:multiLevelType w:val="hybridMultilevel"/>
    <w:tmpl w:val="984E954C"/>
    <w:lvl w:ilvl="0" w:tplc="F802FFCA">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F8C3126">
      <w:start w:val="1"/>
      <w:numFmt w:val="decimal"/>
      <w:lvlRestart w:val="0"/>
      <w:lvlText w:val="%2."/>
      <w:lvlJc w:val="left"/>
      <w:pPr>
        <w:ind w:left="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1D074B6">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2686BDE">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B613B4">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4A1FA4">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A0CD2E">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805920">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5E8A410">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447154F"/>
    <w:multiLevelType w:val="hybridMultilevel"/>
    <w:tmpl w:val="4C2E0FE2"/>
    <w:lvl w:ilvl="0" w:tplc="97088214">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C3C023E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894213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4CC0DA0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3EACB46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7EDAD99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657A841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21C2642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2F0E8E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7" w15:restartNumberingAfterBreak="0">
    <w:nsid w:val="46EC17A2"/>
    <w:multiLevelType w:val="hybridMultilevel"/>
    <w:tmpl w:val="D35C1210"/>
    <w:lvl w:ilvl="0" w:tplc="54AA4F8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A276E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9A7D4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6C43A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EC105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96C0D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7C0E1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B86CD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2EE4F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76B15B4"/>
    <w:multiLevelType w:val="hybridMultilevel"/>
    <w:tmpl w:val="ABB828FC"/>
    <w:lvl w:ilvl="0" w:tplc="B0CCF2F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8E88F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74724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CC400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24E8A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CE80D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F642B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738CC4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0AF48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FE0569E"/>
    <w:multiLevelType w:val="hybridMultilevel"/>
    <w:tmpl w:val="814CA376"/>
    <w:lvl w:ilvl="0" w:tplc="726AEF4E">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8A4DB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2C7DC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74EF4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BE6FA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9EECD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30793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F8481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0C731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ED61C35"/>
    <w:multiLevelType w:val="hybridMultilevel"/>
    <w:tmpl w:val="A8601C34"/>
    <w:lvl w:ilvl="0" w:tplc="4E74437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D0526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0ED3E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A2C9D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5C1AA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92FE8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E8620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5E8C2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66A1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779526091">
    <w:abstractNumId w:val="5"/>
  </w:num>
  <w:num w:numId="2" w16cid:durableId="310448283">
    <w:abstractNumId w:val="1"/>
  </w:num>
  <w:num w:numId="3" w16cid:durableId="1401250462">
    <w:abstractNumId w:val="4"/>
  </w:num>
  <w:num w:numId="4" w16cid:durableId="2072188882">
    <w:abstractNumId w:val="6"/>
  </w:num>
  <w:num w:numId="5" w16cid:durableId="274137720">
    <w:abstractNumId w:val="3"/>
  </w:num>
  <w:num w:numId="6" w16cid:durableId="645278950">
    <w:abstractNumId w:val="8"/>
  </w:num>
  <w:num w:numId="7" w16cid:durableId="1864594181">
    <w:abstractNumId w:val="9"/>
  </w:num>
  <w:num w:numId="8" w16cid:durableId="358311539">
    <w:abstractNumId w:val="7"/>
  </w:num>
  <w:num w:numId="9" w16cid:durableId="1775857826">
    <w:abstractNumId w:val="10"/>
  </w:num>
  <w:num w:numId="10" w16cid:durableId="1464537246">
    <w:abstractNumId w:val="2"/>
  </w:num>
  <w:num w:numId="11" w16cid:durableId="909926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6C4"/>
    <w:rsid w:val="001276C4"/>
    <w:rsid w:val="00486F2B"/>
    <w:rsid w:val="005E6C4D"/>
    <w:rsid w:val="00D451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CC18FC-82C6-4DED-AA6A-DE607FC09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45" w:line="268" w:lineRule="auto"/>
      <w:ind w:left="10"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155" w:line="259" w:lineRule="auto"/>
      <w:ind w:left="10" w:right="7"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110.jpg"/><Relationship Id="rId34" Type="http://schemas.openxmlformats.org/officeDocument/2006/relationships/image" Target="media/image22.jpg"/><Relationship Id="rId42" Type="http://schemas.openxmlformats.org/officeDocument/2006/relationships/image" Target="media/image30.jpe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image" Target="media/image43.jpg"/><Relationship Id="rId63" Type="http://schemas.openxmlformats.org/officeDocument/2006/relationships/image" Target="media/image51.jpg"/><Relationship Id="rId68" Type="http://schemas.openxmlformats.org/officeDocument/2006/relationships/image" Target="media/image56.jpg"/><Relationship Id="rId76" Type="http://schemas.openxmlformats.org/officeDocument/2006/relationships/image" Target="media/image64.jpg"/><Relationship Id="rId84" Type="http://schemas.openxmlformats.org/officeDocument/2006/relationships/image" Target="media/image72.jpg"/><Relationship Id="rId89" Type="http://schemas.openxmlformats.org/officeDocument/2006/relationships/footer" Target="footer4.xml"/><Relationship Id="rId97" Type="http://schemas.openxmlformats.org/officeDocument/2006/relationships/footer" Target="footer11.xml"/><Relationship Id="rId7" Type="http://schemas.openxmlformats.org/officeDocument/2006/relationships/footer" Target="footer1.xml"/><Relationship Id="rId71" Type="http://schemas.openxmlformats.org/officeDocument/2006/relationships/image" Target="media/image59.jpg"/><Relationship Id="rId92" Type="http://schemas.openxmlformats.org/officeDocument/2006/relationships/image" Target="media/image75.jpg"/><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7.jpg"/><Relationship Id="rId11" Type="http://schemas.openxmlformats.org/officeDocument/2006/relationships/image" Target="media/image2.jpg"/><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jpg"/><Relationship Id="rId79" Type="http://schemas.openxmlformats.org/officeDocument/2006/relationships/image" Target="media/image67.jpg"/><Relationship Id="rId87" Type="http://schemas.openxmlformats.org/officeDocument/2006/relationships/image" Target="media/image710.jpg"/><Relationship Id="rId5" Type="http://schemas.openxmlformats.org/officeDocument/2006/relationships/footnotes" Target="footnotes.xml"/><Relationship Id="rId61" Type="http://schemas.openxmlformats.org/officeDocument/2006/relationships/image" Target="media/image49.jpg"/><Relationship Id="rId82" Type="http://schemas.openxmlformats.org/officeDocument/2006/relationships/image" Target="media/image70.jpg"/><Relationship Id="rId90" Type="http://schemas.openxmlformats.org/officeDocument/2006/relationships/footer" Target="footer5.xml"/><Relationship Id="rId95" Type="http://schemas.openxmlformats.org/officeDocument/2006/relationships/footer" Target="footer9.xml"/><Relationship Id="rId14" Type="http://schemas.openxmlformats.org/officeDocument/2006/relationships/image" Target="media/image5.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100" Type="http://schemas.openxmlformats.org/officeDocument/2006/relationships/theme" Target="theme/theme1.xml"/><Relationship Id="rId8" Type="http://schemas.openxmlformats.org/officeDocument/2006/relationships/footer" Target="footer2.xml"/><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93" Type="http://schemas.openxmlformats.org/officeDocument/2006/relationships/footer" Target="footer7.xml"/><Relationship Id="rId98" Type="http://schemas.openxmlformats.org/officeDocument/2006/relationships/footer" Target="footer12.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0.jpg"/><Relationship Id="rId41" Type="http://schemas.openxmlformats.org/officeDocument/2006/relationships/image" Target="media/image29.jp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image" Target="media/image720.jpg"/><Relationship Id="rId91" Type="http://schemas.openxmlformats.org/officeDocument/2006/relationships/footer" Target="footer6.xml"/><Relationship Id="rId96"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g"/><Relationship Id="rId10" Type="http://schemas.openxmlformats.org/officeDocument/2006/relationships/image" Target="media/image1.jpg"/><Relationship Id="rId31" Type="http://schemas.openxmlformats.org/officeDocument/2006/relationships/image" Target="media/image19.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4.jpg"/><Relationship Id="rId94" Type="http://schemas.openxmlformats.org/officeDocument/2006/relationships/footer" Target="footer8.xm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7.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8922</Words>
  <Characters>53536</Characters>
  <Application>Microsoft Office Word</Application>
  <DocSecurity>0</DocSecurity>
  <Lines>446</Lines>
  <Paragraphs>124</Paragraphs>
  <ScaleCrop>false</ScaleCrop>
  <Company/>
  <LinksUpToDate>false</LinksUpToDate>
  <CharactersWithSpaces>62334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222/XIV/2025 Rady Miejskiej Węglińca z dnia 30 kwietnia 2025 r. w sprawie zmiany załączników do Uchwały Nr 144/XI/2024 Rady Miejskiej Węglińca z dnia 31 grudnia 2024r.  sprawie przyjęcia Wieloletniej Prognozy Finansowej Gminy i Miasta Węgliniec</dc:title>
  <dc:subject>Uchwała Nr 222/XIV/2025 z dnia 30 kwietnia 2025 r. Rady Miejskiej Węglińca w sprawie zmiany załączników do Uchwały Nr 144/XI/2024 Rady Miejskiej Węglińca z dnia 31 grudnia 2024r.  sprawie przyjęcia Wieloletniej Prognozy Finansowej Gminy i Miasta Węgliniec</dc:subject>
  <dc:creator>Rada Miejska Weglinca</dc:creator>
  <cp:keywords/>
  <cp:lastModifiedBy>Tatiana</cp:lastModifiedBy>
  <cp:revision>2</cp:revision>
  <dcterms:created xsi:type="dcterms:W3CDTF">2025-05-03T17:56:00Z</dcterms:created>
  <dcterms:modified xsi:type="dcterms:W3CDTF">2025-05-03T17:56:00Z</dcterms:modified>
</cp:coreProperties>
</file>