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B5AB4" w:rsidRDefault="00000000">
      <w:pPr>
        <w:spacing w:after="0" w:line="259" w:lineRule="auto"/>
        <w:jc w:val="center"/>
      </w:pPr>
      <w:r>
        <w:rPr>
          <w:b/>
        </w:rPr>
        <w:t xml:space="preserve">UCHWAŁA NR 255/XV/2025 </w:t>
      </w:r>
    </w:p>
    <w:p w:rsidR="000B5AB4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0B5AB4" w:rsidRDefault="00000000">
      <w:pPr>
        <w:spacing w:after="258" w:line="259" w:lineRule="auto"/>
        <w:ind w:left="0" w:firstLine="0"/>
        <w:jc w:val="center"/>
      </w:pPr>
      <w:r>
        <w:t>z dnia 29 maja 2025 r.</w:t>
      </w:r>
      <w:r>
        <w:rPr>
          <w:b/>
        </w:rPr>
        <w:t xml:space="preserve"> </w:t>
      </w:r>
    </w:p>
    <w:p w:rsidR="000B5AB4" w:rsidRDefault="00000000">
      <w:pPr>
        <w:spacing w:after="478" w:line="240" w:lineRule="auto"/>
        <w:ind w:left="548" w:hanging="68"/>
        <w:jc w:val="left"/>
      </w:pPr>
      <w:r>
        <w:rPr>
          <w:b/>
        </w:rPr>
        <w:t xml:space="preserve">w </w:t>
      </w:r>
      <w:proofErr w:type="gramStart"/>
      <w:r>
        <w:rPr>
          <w:b/>
        </w:rPr>
        <w:t>sprawie  zmiany</w:t>
      </w:r>
      <w:proofErr w:type="gramEnd"/>
      <w:r>
        <w:rPr>
          <w:b/>
        </w:rPr>
        <w:t xml:space="preserve"> uchwały Nr 993/LIX/23 z dnia 11 stycznia 2023r w sprawie określenia zasad bezprzetargowego zbywania nieruchomości gruntowych i działek gruntu stanowiących mienie komunalne.</w:t>
      </w:r>
      <w:r>
        <w:t xml:space="preserve"> </w:t>
      </w:r>
    </w:p>
    <w:p w:rsidR="000B5AB4" w:rsidRDefault="00000000">
      <w:pPr>
        <w:ind w:left="5" w:right="5" w:firstLine="227"/>
      </w:pPr>
      <w:r>
        <w:t xml:space="preserve">Na podstawie art. 18 ust. 2 pkt.9 lit. a) i art. 40 ust. 1 i 2 pkt. 3 ustawy z dnia 8 marca 1990r o samorządzie gminnym tj. </w:t>
      </w:r>
      <w:proofErr w:type="gramStart"/>
      <w:r>
        <w:t>( Dz.</w:t>
      </w:r>
      <w:proofErr w:type="gramEnd"/>
      <w:r>
        <w:t xml:space="preserve"> U z 2024r.</w:t>
      </w:r>
      <w:proofErr w:type="gramStart"/>
      <w:r>
        <w:t>,  poz.</w:t>
      </w:r>
      <w:proofErr w:type="gramEnd"/>
      <w:r>
        <w:t xml:space="preserve"> </w:t>
      </w:r>
      <w:proofErr w:type="gramStart"/>
      <w:r>
        <w:t>1465 )</w:t>
      </w:r>
      <w:proofErr w:type="gramEnd"/>
      <w:r>
        <w:t xml:space="preserve">, art. 68 ust. 1 pkt. 1 i pkt. 8 ustawy z dnia 21 sierpnia 1997r o gospodarce nieruchomościami (tj. Dz. U. z 2024r., poz. </w:t>
      </w:r>
      <w:proofErr w:type="gramStart"/>
      <w:r>
        <w:t>1145 )</w:t>
      </w:r>
      <w:proofErr w:type="gramEnd"/>
      <w:r>
        <w:t xml:space="preserve"> Rada Miejska Węglińca uchwala, co następuje: </w:t>
      </w:r>
    </w:p>
    <w:p w:rsidR="000B5AB4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993/LIX/23 z dnia 11 stycznia 2023r., w sprawie określenia zasad bezprzetargowego zbywania nieruchomości gruntowych i działek stanowiących mienie komunalne wprowadza się następującą zmianę: zmienia się § 2  który otrzymuje brzmienie :    Wyraża się zgodę na udzielenie bonifikaty w wysokości   80% wartości nieruchomości sprzedawanej w celu o którym mowa w art. 68 ust.1 pkt 1 i pkt 8 Ustawy z dnia 21 sierpnia 1997r. o gospodarce nieruchomościami, zabudowanej i niezabudowanej zbywanej w drodze bezprzetargowej. </w:t>
      </w:r>
    </w:p>
    <w:p w:rsidR="000B5AB4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0B5AB4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</w:t>
      </w:r>
      <w:proofErr w:type="spellStart"/>
      <w:r>
        <w:t>uplywie</w:t>
      </w:r>
      <w:proofErr w:type="spellEnd"/>
      <w:r>
        <w:t xml:space="preserve"> 14 dni od dnia ogłoszenia w Dzienniku Urzędowym Województwa Dolnośląskiego. </w:t>
      </w:r>
    </w:p>
    <w:p w:rsidR="000B5AB4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0B5AB4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0B5AB4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0B5AB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B5AB4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0B5AB4" w:rsidRDefault="00000000">
      <w:pPr>
        <w:spacing w:after="559" w:line="240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0B5AB4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0B5AB4" w:rsidRDefault="00000000">
      <w:pPr>
        <w:spacing w:after="4409"/>
        <w:ind w:left="15" w:right="5"/>
      </w:pPr>
      <w:r>
        <w:t xml:space="preserve">Celem udzielenia bonifikaty jest zachęcenie właścicieli nieruchomości oraz właścicieli lokali w budynkach wielorodzinnych do zakupu działek na polepszenie warunków zabudowy posiadanych nieruchomości, z których faktycznie korzystają. Bonifikata przy zakupie działki ze </w:t>
      </w:r>
      <w:proofErr w:type="spellStart"/>
      <w:r>
        <w:t>zwględu</w:t>
      </w:r>
      <w:proofErr w:type="spellEnd"/>
      <w:r>
        <w:t xml:space="preserve"> na brak możliwości pełnego zagospodarowania jako działka budowlana jest w pełni uzasadniona. </w:t>
      </w:r>
    </w:p>
    <w:p w:rsidR="000B5AB4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B5AB4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BE089746-9EA4-47C0-8BBF-1F821D834CB7. Podpisany</w:t>
      </w:r>
      <w:r>
        <w:rPr>
          <w:sz w:val="18"/>
        </w:rPr>
        <w:tab/>
        <w:t>Strona 1</w:t>
      </w:r>
    </w:p>
    <w:sectPr w:rsidR="000B5AB4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B4"/>
    <w:rsid w:val="000B5AB4"/>
    <w:rsid w:val="0039049A"/>
    <w:rsid w:val="0088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1B161-E083-4A3B-B1AE-266242E8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255/XV/2025 Rady Miejskiej Węglińca z dnia 29 maja 2025 r. w sprawie  zmiany uchwały Nr 993/LIX/23 z dnia 11 stycznia 2023r w sprawie określenia zasad bezprzetargowego zbywania nieruchomości gruntowych i działek gruntu stanowiących mienie komunalne.</dc:title>
  <dc:subject>Uchwała Nr 255/XV/2025 z dnia 29 maja 2025 r. Rady Miejskiej Węglińca w sprawie  zmiany uchwały Nr 993/LIX/23 z dnia 11 stycznia 2023r w sprawie określenia zasad bezprzetargowego zbywania nieruchomości gruntowych i działek gruntu stanowiących mienie komunalne.</dc:subject>
  <dc:creator>Rada Miejska Weglinca</dc:creator>
  <cp:keywords/>
  <cp:lastModifiedBy>Tatiana</cp:lastModifiedBy>
  <cp:revision>2</cp:revision>
  <dcterms:created xsi:type="dcterms:W3CDTF">2025-06-04T11:51:00Z</dcterms:created>
  <dcterms:modified xsi:type="dcterms:W3CDTF">2025-06-04T11:51:00Z</dcterms:modified>
</cp:coreProperties>
</file>