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D93D1" w14:textId="77777777" w:rsidR="003F7CF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3ECA358" wp14:editId="48431E0A">
                <wp:simplePos x="0" y="0"/>
                <wp:positionH relativeFrom="page">
                  <wp:posOffset>486410</wp:posOffset>
                </wp:positionH>
                <wp:positionV relativeFrom="paragraph">
                  <wp:posOffset>12700</wp:posOffset>
                </wp:positionV>
                <wp:extent cx="1423670" cy="539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4856E0" w14:textId="13D7B002" w:rsidR="003F7CF5" w:rsidRDefault="003F7CF5">
                            <w:pPr>
                              <w:pStyle w:val="Teksttreci0"/>
                              <w:spacing w:after="0" w:line="218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3ECA35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.3pt;margin-top:1pt;width:112.1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" filled="f" stroked="f">
                <v:textbox inset="0,0,0,0">
                  <w:txbxContent>
                    <w:p w14:paraId="554856E0" w14:textId="13D7B002" w:rsidR="003F7CF5" w:rsidRDefault="003F7CF5">
                      <w:pPr>
                        <w:pStyle w:val="Teksttreci0"/>
                        <w:spacing w:after="0" w:line="218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7AC6B6D" w14:textId="2E0104DC" w:rsidR="003F7CF5" w:rsidRDefault="00000000">
      <w:pPr>
        <w:pStyle w:val="Teksttreci0"/>
        <w:spacing w:after="120" w:line="240" w:lineRule="auto"/>
        <w:jc w:val="center"/>
      </w:pPr>
      <w:r>
        <w:rPr>
          <w:rStyle w:val="Teksttreci"/>
          <w:b/>
          <w:bCs/>
        </w:rPr>
        <w:t>ZARZĄDZENIE nr 5</w:t>
      </w:r>
      <w:r w:rsidR="006E47EF">
        <w:rPr>
          <w:rStyle w:val="Teksttreci"/>
          <w:b/>
          <w:bCs/>
        </w:rPr>
        <w:t>8</w:t>
      </w:r>
      <w:r>
        <w:rPr>
          <w:rStyle w:val="Teksttreci"/>
          <w:b/>
          <w:bCs/>
        </w:rPr>
        <w:t>./2025</w:t>
      </w:r>
    </w:p>
    <w:p w14:paraId="5CA21EC5" w14:textId="07CEE5DF" w:rsidR="003F7CF5" w:rsidRDefault="00000000">
      <w:pPr>
        <w:pStyle w:val="Teksttreci0"/>
        <w:spacing w:after="680" w:line="360" w:lineRule="auto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 xml:space="preserve">z dnia </w:t>
      </w:r>
      <w:r w:rsidR="006E47EF">
        <w:rPr>
          <w:rStyle w:val="Teksttreci"/>
          <w:b/>
          <w:bCs/>
          <w:color w:val="514D6F"/>
        </w:rPr>
        <w:t>02.06.2025r.</w:t>
      </w:r>
    </w:p>
    <w:p w14:paraId="5283542A" w14:textId="77777777" w:rsidR="003F7CF5" w:rsidRDefault="00000000">
      <w:pPr>
        <w:pStyle w:val="Teksttreci0"/>
        <w:spacing w:after="540" w:line="240" w:lineRule="auto"/>
        <w:jc w:val="center"/>
      </w:pPr>
      <w:r>
        <w:rPr>
          <w:rStyle w:val="Teksttreci"/>
          <w:b/>
          <w:bCs/>
        </w:rPr>
        <w:t>w sprawie zmiany Zarządzenia nr 46/2025 Burmistrza Gminy i Miasta Węgliniec</w:t>
      </w:r>
      <w:r>
        <w:rPr>
          <w:rStyle w:val="Teksttreci"/>
          <w:b/>
          <w:bCs/>
        </w:rPr>
        <w:br/>
        <w:t>z dnia 12 maja 2025r. w sprawie powołania Dyrektora Gminnego Centrum Kultury,</w:t>
      </w:r>
      <w:r>
        <w:rPr>
          <w:rStyle w:val="Teksttreci"/>
          <w:b/>
          <w:bCs/>
        </w:rPr>
        <w:br/>
        <w:t>Sportu i Rekreacji w Węglińcu</w:t>
      </w:r>
    </w:p>
    <w:p w14:paraId="1340BEFB" w14:textId="77777777" w:rsidR="003F7CF5" w:rsidRDefault="00000000">
      <w:pPr>
        <w:pStyle w:val="Teksttreci0"/>
        <w:spacing w:after="960"/>
        <w:ind w:firstLine="1080"/>
        <w:jc w:val="both"/>
      </w:pPr>
      <w:r>
        <w:rPr>
          <w:rStyle w:val="Teksttreci"/>
        </w:rPr>
        <w:t xml:space="preserve">Na podstawie art. 30 ust. 2 pkt 5 ustawy z dnia 8 marca 1990r. o samorządzie gminnym (Dz. U. z 2024r.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 oraz art. 15, art. 16 oraz art. 31 ustawy z dnia 25 października 199Ir. o organizowaniu i prowadzeniu działalności kulturalnej (Dz. U. z 2024r., poz. 87) w związku z art. 6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, art. 8 pkt. 2 ustawy z dnia 3 marca 2Q00r. o wynagradzaniu osób kierujących niektórymi podmiotami prawnymi (Dz. U. z 2019r. poz. 2136) oraz w oparciu rozporządzenie Ministra Kultury i Dziedzictwa Narodowego z dnia 22 października 2015r. w sprawie wynagradzania pracowników instytucji kultury (Dz. U. z 2015r. poz. 1798) oraz § 20 ust.2 pkt b Regulaminu Organizacyjnego Urzędu Gminy i Miasta w Węglińcu z dnia 31 maja 2019r. zarządzam, co następuje:</w:t>
      </w:r>
    </w:p>
    <w:p w14:paraId="35EB4FFE" w14:textId="77777777" w:rsidR="003F7CF5" w:rsidRDefault="00000000">
      <w:pPr>
        <w:pStyle w:val="Teksttreci0"/>
        <w:spacing w:after="0" w:line="240" w:lineRule="auto"/>
        <w:jc w:val="both"/>
      </w:pPr>
      <w:r>
        <w:rPr>
          <w:rStyle w:val="Teksttreci"/>
        </w:rPr>
        <w:t>W Zarządzeniu nr 46/2025 Burmistrza Gminy i Miasta Węgliniec z dnia 12.05.2025r. w sprawie powołania Dyrektora Gminnego Centrum Kultury, Sportu i Rekreacji w Węglińcu § 5 otrzymuje brzmienie:</w:t>
      </w:r>
    </w:p>
    <w:p w14:paraId="1F688E94" w14:textId="77777777" w:rsidR="003F7CF5" w:rsidRDefault="00000000">
      <w:pPr>
        <w:pStyle w:val="Teksttreci0"/>
        <w:spacing w:after="0"/>
        <w:jc w:val="both"/>
      </w:pPr>
      <w:r>
        <w:rPr>
          <w:rStyle w:val="Teksttreci"/>
        </w:rPr>
        <w:t>„Traci moc zarządzenie nr 90/2012 Burmistrza Gminy i Miasta Węgliniec z dnia 31 sierpnia 2012r. w sprawie ustalenia zasad wynagradzania Dyrektora Miejsko-Gminnego Ośrodka Kultury w Węglińcu wraz ze zmianami wprowadzonymi Zarządzeniem nr 82/2022 Burmistrza Gminy i Miasta Węgliniec z dnia 26 sierpnia 2022r., Zarządzeniem 137/2022 Burmistrza Gminy i Miasta Węgliniec z dnia 30 grudnia 2022r., Zarządzeniem nr 7/2024 Burmistrza Gminy i Miasta Węgliniec z dnia 16 stycznia 2024 r. oraz Zarządzeniem nr 36/2024 Burmistrza Gminy i Miasta Węgliniec z dnia 5 kwietnia 2024 r.</w:t>
      </w:r>
    </w:p>
    <w:p w14:paraId="09328C4D" w14:textId="77777777" w:rsidR="003F7CF5" w:rsidRDefault="00000000">
      <w:pPr>
        <w:pStyle w:val="Teksttreci0"/>
        <w:spacing w:after="300" w:line="240" w:lineRule="auto"/>
        <w:jc w:val="center"/>
      </w:pPr>
      <w:r>
        <w:rPr>
          <w:rStyle w:val="Teksttreci"/>
        </w:rPr>
        <w:t>§2</w:t>
      </w:r>
    </w:p>
    <w:p w14:paraId="733D12DA" w14:textId="77777777" w:rsidR="003F7CF5" w:rsidRDefault="00000000">
      <w:pPr>
        <w:pStyle w:val="Teksttreci0"/>
        <w:spacing w:after="0" w:line="240" w:lineRule="auto"/>
        <w:sectPr w:rsidR="003F7CF5">
          <w:footerReference w:type="default" r:id="rId6"/>
          <w:pgSz w:w="11906" w:h="16838"/>
          <w:pgMar w:top="619" w:right="954" w:bottom="2521" w:left="1146" w:header="191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Wykonanie zarządzenia powierzam Sekretarzowi Gminy i Miasta Węgliniec.</w:t>
      </w:r>
    </w:p>
    <w:p w14:paraId="09092DD5" w14:textId="77777777" w:rsidR="003F7CF5" w:rsidRDefault="003F7CF5">
      <w:pPr>
        <w:spacing w:line="240" w:lineRule="exact"/>
        <w:rPr>
          <w:sz w:val="19"/>
          <w:szCs w:val="19"/>
        </w:rPr>
      </w:pPr>
    </w:p>
    <w:p w14:paraId="403008F0" w14:textId="77777777" w:rsidR="003F7CF5" w:rsidRDefault="003F7CF5">
      <w:pPr>
        <w:spacing w:line="240" w:lineRule="exact"/>
        <w:rPr>
          <w:sz w:val="19"/>
          <w:szCs w:val="19"/>
        </w:rPr>
      </w:pPr>
    </w:p>
    <w:p w14:paraId="0DD3C0BF" w14:textId="77777777" w:rsidR="003F7CF5" w:rsidRDefault="003F7CF5">
      <w:pPr>
        <w:spacing w:before="89" w:after="89" w:line="240" w:lineRule="exact"/>
        <w:rPr>
          <w:sz w:val="19"/>
          <w:szCs w:val="19"/>
        </w:rPr>
      </w:pPr>
    </w:p>
    <w:p w14:paraId="0F9625E6" w14:textId="77777777" w:rsidR="003F7CF5" w:rsidRDefault="003F7CF5">
      <w:pPr>
        <w:spacing w:line="1" w:lineRule="exact"/>
        <w:sectPr w:rsidR="003F7CF5">
          <w:type w:val="continuous"/>
          <w:pgSz w:w="11906" w:h="16838"/>
          <w:pgMar w:top="619" w:right="0" w:bottom="753" w:left="0" w:header="0" w:footer="3" w:gutter="0"/>
          <w:cols w:space="720"/>
          <w:noEndnote/>
          <w:docGrid w:linePitch="360"/>
        </w:sectPr>
      </w:pPr>
    </w:p>
    <w:p w14:paraId="0E38991D" w14:textId="77777777" w:rsidR="003F7CF5" w:rsidRDefault="00000000">
      <w:pPr>
        <w:pStyle w:val="Teksttreci0"/>
        <w:framePr w:w="4656" w:h="312" w:wrap="none" w:vAnchor="text" w:hAnchor="page" w:x="1123" w:y="21"/>
        <w:spacing w:after="0" w:line="240" w:lineRule="auto"/>
      </w:pPr>
      <w:r>
        <w:rPr>
          <w:rStyle w:val="Teksttreci"/>
        </w:rPr>
        <w:t>Zarządzenie wchodzi w życie z dniem podjęcia.</w:t>
      </w:r>
    </w:p>
    <w:p w14:paraId="51264FD9" w14:textId="40605F7E" w:rsidR="003F7CF5" w:rsidRDefault="003F7CF5">
      <w:pPr>
        <w:pStyle w:val="Teksttreci20"/>
        <w:framePr w:w="826" w:h="816" w:wrap="none" w:vAnchor="text" w:hAnchor="page" w:x="9071" w:y="299"/>
        <w:rPr>
          <w:sz w:val="22"/>
          <w:szCs w:val="22"/>
        </w:rPr>
      </w:pPr>
    </w:p>
    <w:p w14:paraId="45D219D7" w14:textId="4C3C2CEE" w:rsidR="003F7CF5" w:rsidRDefault="003F7CF5">
      <w:pPr>
        <w:spacing w:line="360" w:lineRule="exact"/>
      </w:pPr>
    </w:p>
    <w:p w14:paraId="28361710" w14:textId="77777777" w:rsidR="003F7CF5" w:rsidRDefault="003F7CF5">
      <w:pPr>
        <w:spacing w:line="360" w:lineRule="exact"/>
      </w:pPr>
    </w:p>
    <w:p w14:paraId="59581A0F" w14:textId="77777777" w:rsidR="003F7CF5" w:rsidRDefault="003F7CF5">
      <w:pPr>
        <w:spacing w:line="1" w:lineRule="exact"/>
      </w:pPr>
    </w:p>
    <w:sectPr w:rsidR="003F7CF5">
      <w:type w:val="continuous"/>
      <w:pgSz w:w="11906" w:h="16838"/>
      <w:pgMar w:top="619" w:right="954" w:bottom="753" w:left="7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0D161" w14:textId="77777777" w:rsidR="00C30E5D" w:rsidRDefault="00C30E5D">
      <w:r>
        <w:separator/>
      </w:r>
    </w:p>
  </w:endnote>
  <w:endnote w:type="continuationSeparator" w:id="0">
    <w:p w14:paraId="24354FC1" w14:textId="77777777" w:rsidR="00C30E5D" w:rsidRDefault="00C30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0FB35" w14:textId="77777777" w:rsidR="003F7CF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CE3F8E1" wp14:editId="20CF8C5C">
              <wp:simplePos x="0" y="0"/>
              <wp:positionH relativeFrom="page">
                <wp:posOffset>1678305</wp:posOffset>
              </wp:positionH>
              <wp:positionV relativeFrom="page">
                <wp:posOffset>10149840</wp:posOffset>
              </wp:positionV>
              <wp:extent cx="481330" cy="9144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133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90329E" w14:textId="3B646C65" w:rsidR="003F7CF5" w:rsidRDefault="003F7CF5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E3F8E1"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132.15pt;margin-top:799.2pt;width:37.9pt;height:7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" filled="f" stroked="f">
              <v:textbox style="mso-fit-shape-to-text:t" inset="0,0,0,0">
                <w:txbxContent>
                  <w:p w14:paraId="3A90329E" w14:textId="3B646C65" w:rsidR="003F7CF5" w:rsidRDefault="003F7CF5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E6BBD" w14:textId="77777777" w:rsidR="00C30E5D" w:rsidRDefault="00C30E5D"/>
  </w:footnote>
  <w:footnote w:type="continuationSeparator" w:id="0">
    <w:p w14:paraId="494DEA5E" w14:textId="77777777" w:rsidR="00C30E5D" w:rsidRDefault="00C30E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CF5"/>
    <w:rsid w:val="0024226C"/>
    <w:rsid w:val="003F7CF5"/>
    <w:rsid w:val="006E47EF"/>
    <w:rsid w:val="00C3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7355A"/>
  <w15:docId w15:val="{376EDBBA-6299-4184-BC8C-84A34614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99EB3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99EB3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10" w:line="276" w:lineRule="auto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pPr>
      <w:spacing w:after="70"/>
    </w:pPr>
    <w:rPr>
      <w:rFonts w:ascii="Tahoma" w:eastAsia="Tahoma" w:hAnsi="Tahoma" w:cs="Tahoma"/>
      <w:color w:val="F99EB3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413" w:lineRule="auto"/>
    </w:pPr>
    <w:rPr>
      <w:rFonts w:ascii="Tahoma" w:eastAsia="Tahoma" w:hAnsi="Tahoma" w:cs="Tahoma"/>
      <w:color w:val="F99EB3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2422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26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422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26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SKM_C25825060510030</vt:lpstr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SKM_C25825060510030</dc:title>
  <dc:subject/>
  <dc:creator/>
  <cp:keywords/>
  <cp:lastModifiedBy>Admin</cp:lastModifiedBy>
  <cp:revision>2</cp:revision>
  <dcterms:created xsi:type="dcterms:W3CDTF">2025-06-16T10:07:00Z</dcterms:created>
  <dcterms:modified xsi:type="dcterms:W3CDTF">2025-06-16T10:10:00Z</dcterms:modified>
</cp:coreProperties>
</file>