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35B9D" w:rsidRDefault="00A35B9D">
      <w:pPr>
        <w:spacing w:after="0" w:line="259" w:lineRule="auto"/>
        <w:jc w:val="center"/>
        <w:rPr>
          <w:b/>
        </w:rPr>
      </w:pPr>
    </w:p>
    <w:p w:rsidR="00A35B9D" w:rsidRDefault="00A35B9D">
      <w:pPr>
        <w:spacing w:after="0" w:line="259" w:lineRule="auto"/>
        <w:jc w:val="center"/>
        <w:rPr>
          <w:b/>
        </w:rPr>
      </w:pPr>
    </w:p>
    <w:p w:rsidR="001F39A5" w:rsidRDefault="00000000">
      <w:pPr>
        <w:spacing w:after="0" w:line="259" w:lineRule="auto"/>
        <w:jc w:val="center"/>
      </w:pPr>
      <w:r>
        <w:rPr>
          <w:b/>
        </w:rPr>
        <w:t xml:space="preserve">UCHWAŁA NR 265/XVI/2025 </w:t>
      </w:r>
    </w:p>
    <w:p w:rsidR="001F39A5" w:rsidRDefault="00000000">
      <w:pPr>
        <w:spacing w:after="258" w:line="259" w:lineRule="auto"/>
        <w:jc w:val="center"/>
      </w:pPr>
      <w:r>
        <w:rPr>
          <w:b/>
        </w:rPr>
        <w:t xml:space="preserve">RADY MIEJSKIEJ WĘGLIŃCA </w:t>
      </w:r>
    </w:p>
    <w:p w:rsidR="001F39A5" w:rsidRDefault="00000000">
      <w:pPr>
        <w:spacing w:after="261" w:line="259" w:lineRule="auto"/>
        <w:ind w:left="0" w:firstLine="0"/>
        <w:jc w:val="center"/>
      </w:pPr>
      <w:r>
        <w:t>z dnia 30 czerwca 2025 r.</w:t>
      </w:r>
      <w:r>
        <w:rPr>
          <w:b/>
        </w:rPr>
        <w:t xml:space="preserve"> </w:t>
      </w:r>
    </w:p>
    <w:p w:rsidR="001F39A5" w:rsidRDefault="00000000">
      <w:pPr>
        <w:spacing w:after="458" w:line="259" w:lineRule="auto"/>
        <w:ind w:left="0" w:firstLine="0"/>
        <w:jc w:val="center"/>
      </w:pPr>
      <w:r>
        <w:rPr>
          <w:b/>
        </w:rPr>
        <w:t>w sprawie nieodpłatnego nabycia nieruchomości.</w:t>
      </w:r>
      <w:r>
        <w:t xml:space="preserve"> </w:t>
      </w:r>
    </w:p>
    <w:p w:rsidR="001F39A5" w:rsidRDefault="00000000">
      <w:pPr>
        <w:ind w:left="5" w:right="5" w:firstLine="227"/>
      </w:pPr>
      <w:r>
        <w:t>Na podstawie art. 18 ust.2 pkt 9 lit</w:t>
      </w:r>
      <w:r w:rsidR="00A35B9D">
        <w:t xml:space="preserve">, </w:t>
      </w:r>
      <w:r>
        <w:t xml:space="preserve">a ustawy z dnia 08 marca 1990r. o samorządzie gminnym (Dz. U z 2024r., </w:t>
      </w:r>
      <w:proofErr w:type="spellStart"/>
      <w:r>
        <w:t>poz</w:t>
      </w:r>
      <w:proofErr w:type="spellEnd"/>
      <w:r>
        <w:t xml:space="preserve"> 1465) Rada Miejska Węglińca uchwala, co następuje: </w:t>
      </w:r>
    </w:p>
    <w:p w:rsidR="001F39A5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Wyraża się zgodę na nieodpłatne nabycie od Skarbu Państwa - Starosty Zgorzeleckiego przez Gminę Węgliniec własności nieruchomości drogowej położonej w Czerwonej Wodzie, stanowiącej działkę o numerze ewidencyjnym 2095/3, dla której Sąd Rejonowy w Zgorzelcu prowadzi księgę wieczystą nr JG1Z/00051438/2 - na cele związane z wykonywaniem zadań własnych jako droga gminna. </w:t>
      </w:r>
    </w:p>
    <w:p w:rsidR="001F39A5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1F39A5" w:rsidRDefault="00000000">
      <w:pPr>
        <w:spacing w:after="98" w:line="259" w:lineRule="auto"/>
        <w:ind w:left="355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:rsidR="001F39A5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1F39A5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1F39A5" w:rsidRDefault="00000000">
      <w:pPr>
        <w:spacing w:after="0" w:line="259" w:lineRule="auto"/>
        <w:ind w:left="6449"/>
        <w:jc w:val="left"/>
      </w:pPr>
      <w:r>
        <w:t xml:space="preserve">Przewodniczący Rady </w:t>
      </w:r>
    </w:p>
    <w:p w:rsidR="001F39A5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1F39A5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1F39A5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1F39A5" w:rsidRDefault="00000000">
      <w:pPr>
        <w:spacing w:after="0" w:line="259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1F39A5" w:rsidRDefault="00000000">
      <w:pPr>
        <w:spacing w:after="4915"/>
        <w:ind w:left="15" w:right="5"/>
      </w:pPr>
      <w:r>
        <w:t>Przedmiotowa nieruchomość jest wykorzystywana na cele związane z wykonywaniem zadań własnych gminy w zakresie drogi gminnej na podstawie umowy użytkowania wieczystego Rep. A nr 244/2013 z dnia 14 stycznia 2013r.Zgodnie z art. 18 ust.2 pkt 9 lit. a ustawy z dnia 8 marca 1990r. o samorządzie gminnym do wyłącznej właściwości rady gminy należy podejmowanie uchwał w sprawach majątkowych gminy, przekraczających zakres zwykłego zarządu, dotyczących : zasad nabywania, zbywania lub wynajmowania na czas oznaczony dłuższy niż 3 lata lub na czas nieoznaczony, o ile ustawy szczególne nie stanowią inaczej, uchwała rady gminy wymagana jest również w przypadku, gdy po umowie zawartej na czas oznaczony do 3 lat strony zawierają kolejne umowy, których przedmiotem j</w:t>
      </w:r>
      <w:r w:rsidR="00A35B9D">
        <w:t>e</w:t>
      </w:r>
      <w:r>
        <w:t>st ta sama nieruchomość; do czasu określenia zasad wójt może dokonywać tych czynno</w:t>
      </w:r>
      <w:r w:rsidR="00A35B9D">
        <w:t>ś</w:t>
      </w:r>
      <w:r>
        <w:t xml:space="preserve">ci wyłącznie za zgodą rady gminy. </w:t>
      </w:r>
    </w:p>
    <w:p w:rsidR="001F39A5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1F39A5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2C2ED212-7C34-40C8-848D-8A47171BFF30. Podpisany</w:t>
      </w:r>
      <w:r>
        <w:rPr>
          <w:sz w:val="18"/>
        </w:rPr>
        <w:tab/>
        <w:t>Strona 1</w:t>
      </w:r>
    </w:p>
    <w:sectPr w:rsidR="001F39A5" w:rsidSect="00A35B9D">
      <w:pgSz w:w="11906" w:h="16838"/>
      <w:pgMar w:top="22" w:right="1000" w:bottom="284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9A5"/>
    <w:rsid w:val="001F39A5"/>
    <w:rsid w:val="00A35B9D"/>
    <w:rsid w:val="00A97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BD5FB"/>
  <w15:docId w15:val="{69A8A93F-7C93-415A-A5AF-9EEC86E4C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265/XVI/2025 Rady Miejskiej Węglińca z dnia 30 czerwca 2025 r. w sprawie nieodpłatnego nabycia nieruchomości.</dc:title>
  <dc:subject>Uchwała Nr 265/XVI/2025 z dnia 30 czerwca 2025 r. Rady Miejskiej Węglińca w sprawie nieodpłatnego nabycia nieruchomości.</dc:subject>
  <dc:creator>Rada Miejska Weglinca</dc:creator>
  <cp:keywords/>
  <cp:lastModifiedBy>Tatiana</cp:lastModifiedBy>
  <cp:revision>2</cp:revision>
  <dcterms:created xsi:type="dcterms:W3CDTF">2025-07-02T09:20:00Z</dcterms:created>
  <dcterms:modified xsi:type="dcterms:W3CDTF">2025-07-02T09:20:00Z</dcterms:modified>
</cp:coreProperties>
</file>