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13995" w14:textId="77777777" w:rsidR="00337B71" w:rsidRDefault="00337B71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5BBAFC38" w14:textId="77777777" w:rsidR="00337B71" w:rsidRDefault="00337B71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2F6ACA2F" w14:textId="77777777" w:rsidR="00115F2A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279/XVI/2025  </w:t>
      </w:r>
    </w:p>
    <w:p w14:paraId="2EDB3EBF" w14:textId="77777777" w:rsidR="00115F2A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2C02FEC7" w14:textId="77777777" w:rsidR="00115F2A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czerwca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09F4E686" w14:textId="77777777" w:rsidR="00115F2A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pomieszczenia garażu</w:t>
      </w:r>
      <w:r>
        <w:rPr>
          <w:rFonts w:ascii="Times New Roman" w:eastAsia="Times New Roman" w:hAnsi="Times New Roman" w:cs="Times New Roman"/>
        </w:rPr>
        <w:t xml:space="preserve"> </w:t>
      </w:r>
    </w:p>
    <w:p w14:paraId="133C4812" w14:textId="4E00C885" w:rsidR="00115F2A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>o samorządzie</w:t>
      </w:r>
      <w:r w:rsidR="00B06C1A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gminnym (Dz. U. z 2024 r., poz. 1465 ze zm.) w związku z art. 37 ust. 4 ustawy z dnia 21 sierpnia 1997 r. o gospodarce nieruchomościami (Dz. U. z 2024 r., poz. 1145 ze zm.) Rada Miejska Węglińca uchwala, co następuje: </w:t>
      </w:r>
    </w:p>
    <w:p w14:paraId="0AA5A685" w14:textId="6BA254B1" w:rsidR="00337B71" w:rsidRDefault="00000000">
      <w:pPr>
        <w:spacing w:after="115" w:line="238" w:lineRule="auto"/>
        <w:ind w:left="5" w:right="5" w:firstLine="3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odstąpienie od obowiązkowego trybu przetargowego i zawarcie umowy najmu na czas nieoznaczony na pomieszczenie przeznaczone na garaż murowany położony na części działki o numerze ewidencyjnym 165/7 w Węglińcu przy ul. Kochanowskiego 5 </w:t>
      </w:r>
    </w:p>
    <w:p w14:paraId="0FF1F6D7" w14:textId="77777777" w:rsidR="00115F2A" w:rsidRDefault="00000000">
      <w:pPr>
        <w:spacing w:after="115" w:line="238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50974443" w14:textId="77777777" w:rsidR="00115F2A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562293FB" w14:textId="77777777" w:rsidR="00115F2A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0793F5A1" w14:textId="77777777" w:rsidR="00115F2A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5242D51D" w14:textId="77777777" w:rsidR="00115F2A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68F69924" w14:textId="77777777" w:rsidR="00115F2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75DF196" w14:textId="77777777" w:rsidR="00115F2A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A09FCD4" w14:textId="77777777" w:rsidR="00115F2A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7C353C16" w14:textId="77777777" w:rsidR="00115F2A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214F077D" w14:textId="77777777" w:rsidR="00115F2A" w:rsidRDefault="00000000">
      <w:pPr>
        <w:spacing w:after="0" w:line="238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6FDF04AC" w14:textId="77777777" w:rsidR="00115F2A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59C33883" w14:textId="77777777" w:rsidR="00115F2A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315BE783" w14:textId="77777777" w:rsidR="00115F2A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E3C120D1-195E-411C-A559-A16837B4922F.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115F2A" w:rsidSect="00337B71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F2A"/>
    <w:rsid w:val="00115F2A"/>
    <w:rsid w:val="00337B71"/>
    <w:rsid w:val="003D4252"/>
    <w:rsid w:val="00503988"/>
    <w:rsid w:val="005D27C7"/>
    <w:rsid w:val="00B06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07EE6"/>
  <w15:docId w15:val="{D99E6EBB-20A7-441F-B626-2E8A53520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243</Words>
  <Characters>1464</Characters>
  <Application>Microsoft Office Word</Application>
  <DocSecurity>0</DocSecurity>
  <Lines>12</Lines>
  <Paragraphs>3</Paragraphs>
  <ScaleCrop>false</ScaleCrop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279/XVI/2025  Rady Miejskiej Węglińca z dnia 30 czerwca 2025 r. w sprawie wyrażenia zgody na odstąpienie od obowiązku trybu przetargowego i zawarcie umowy najmu pomieszczenia garażu</dc:title>
  <dc:subject>Uchwała Nr 279/XVI/2025  z dnia 30 czerwca 2025 r. Rady Miejskiej Węglińca w sprawie wyrażenia zgody na odstąpienie od obowiązku trybu przetargowego i zawarcie umowy najmu pomieszczenia garażu</dc:subject>
  <dc:creator>Rada Miejska Weglinca</dc:creator>
  <cp:keywords/>
  <cp:lastModifiedBy>Tatiana</cp:lastModifiedBy>
  <cp:revision>5</cp:revision>
  <cp:lastPrinted>2025-07-03T13:01:00Z</cp:lastPrinted>
  <dcterms:created xsi:type="dcterms:W3CDTF">2025-07-02T09:02:00Z</dcterms:created>
  <dcterms:modified xsi:type="dcterms:W3CDTF">2025-07-03T13:15:00Z</dcterms:modified>
</cp:coreProperties>
</file>