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F35A69" w14:textId="77777777" w:rsidR="000C66A3" w:rsidRDefault="000C66A3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1AD6B7E" w14:textId="77777777" w:rsidR="000C66A3" w:rsidRDefault="000C66A3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51012D83" w14:textId="77777777" w:rsidR="000C66A3" w:rsidRDefault="000C66A3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4D97574F" w14:textId="7501615D" w:rsidR="00982789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304/XVIII/2025 </w:t>
      </w:r>
    </w:p>
    <w:p w14:paraId="41FD4A31" w14:textId="77777777" w:rsidR="00982789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2D140122" w14:textId="77777777" w:rsidR="00982789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737C4C31" w14:textId="77777777" w:rsidR="00982789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283E1A6" w14:textId="54F2C4EC" w:rsidR="00982789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w związku z art. 37 ust. 4 ustawy z dnia 21 sierpnia </w:t>
      </w:r>
      <w:r>
        <w:rPr>
          <w:rFonts w:ascii="Times New Roman" w:eastAsia="Times New Roman" w:hAnsi="Times New Roman" w:cs="Times New Roman"/>
        </w:rPr>
        <w:tab/>
        <w:t xml:space="preserve">1997r. o gospodarce nieruchomościami (Dz. U. z 2024r., poz. 1145 ze zm.) Rada Miejska Węglińca, uchwala co następuje: </w:t>
      </w:r>
    </w:p>
    <w:p w14:paraId="18745BDF" w14:textId="39FBB370" w:rsidR="00982789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0C66A3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61/61 o powierzchni 105,60 m2, położonej                   w Węglińcu przy ul. Sikorskiego 16 z przeznaczeniem na cele rekreacyjne. </w:t>
      </w:r>
    </w:p>
    <w:p w14:paraId="42F54731" w14:textId="77777777" w:rsidR="00982789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56B8F0BA" w14:textId="77777777" w:rsidR="00982789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0FF7E5D1" w14:textId="77777777" w:rsidR="00982789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4383906" w14:textId="77777777" w:rsidR="00982789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6BF07A90" w14:textId="77777777" w:rsidR="00982789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039AC8EC" w14:textId="77777777" w:rsidR="0098278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41ABAB5" w14:textId="77777777" w:rsidR="00982789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70799BB3" w14:textId="77777777" w:rsidR="00982789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4571C17" w14:textId="77777777" w:rsidR="00982789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1CDD4DCA" w14:textId="081FA988" w:rsidR="00982789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70FDF108" w14:textId="41B771B7" w:rsidR="00982789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5914B804" w14:textId="77777777" w:rsidR="00982789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4FE7093E-D829-4E59-B9F1-124D3809CF34.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982789" w:rsidSect="000C66A3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789"/>
    <w:rsid w:val="000C66A3"/>
    <w:rsid w:val="003428C8"/>
    <w:rsid w:val="0098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1DDFC"/>
  <w15:docId w15:val="{E7A370B5-583D-42DC-8939-8D5A7CBE6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250</Words>
  <Characters>1505</Characters>
  <Application>Microsoft Office Word</Application>
  <DocSecurity>0</DocSecurity>
  <Lines>12</Lines>
  <Paragraphs>3</Paragraphs>
  <ScaleCrop>false</ScaleCrop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304/XVIII/2025 Rady Miejskiej Węglińca z dnia 2 września 2025 r. w sprawie wyrażenia zgody na odstąpienie od obowiązku trybu przetargowego i zawarcia umowy dzierżawy gruntu z przeznaczeniem na cele rekreacyjne.</dc:title>
  <dc:subject>Uchwała nr 304/XVIII/2025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dcterms:created xsi:type="dcterms:W3CDTF">2025-09-04T08:55:00Z</dcterms:created>
  <dcterms:modified xsi:type="dcterms:W3CDTF">2025-09-04T08:55:00Z</dcterms:modified>
</cp:coreProperties>
</file>