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C58B6" w14:textId="77777777" w:rsidR="000D3CDE" w:rsidRDefault="00000000">
      <w:pPr>
        <w:spacing w:after="8" w:line="250" w:lineRule="auto"/>
        <w:ind w:left="400" w:right="410"/>
        <w:jc w:val="center"/>
      </w:pPr>
      <w:r>
        <w:rPr>
          <w:b/>
        </w:rPr>
        <w:t xml:space="preserve">UCHWAŁA NR 323/XIX/2025 </w:t>
      </w:r>
    </w:p>
    <w:p w14:paraId="54B420DF" w14:textId="77777777" w:rsidR="000D3CDE" w:rsidRDefault="00000000">
      <w:pPr>
        <w:spacing w:after="266" w:line="250" w:lineRule="auto"/>
        <w:ind w:left="400" w:right="410"/>
        <w:jc w:val="center"/>
      </w:pPr>
      <w:r>
        <w:rPr>
          <w:b/>
        </w:rPr>
        <w:t xml:space="preserve">RADY MIEJSKIEJ WĘGLIŃCA </w:t>
      </w:r>
    </w:p>
    <w:p w14:paraId="1D5DF44A" w14:textId="77777777" w:rsidR="000D3CDE" w:rsidRDefault="00000000">
      <w:pPr>
        <w:spacing w:after="258" w:line="259" w:lineRule="auto"/>
        <w:ind w:left="0" w:firstLine="0"/>
        <w:jc w:val="center"/>
      </w:pPr>
      <w:r>
        <w:t>z dnia 30 września 2025 r.</w:t>
      </w:r>
      <w:r>
        <w:rPr>
          <w:b/>
        </w:rPr>
        <w:t xml:space="preserve"> </w:t>
      </w:r>
    </w:p>
    <w:p w14:paraId="3871763A" w14:textId="77777777" w:rsidR="000D3CDE" w:rsidRDefault="00000000">
      <w:pPr>
        <w:spacing w:after="468" w:line="250" w:lineRule="auto"/>
        <w:ind w:left="400" w:right="355"/>
        <w:jc w:val="center"/>
      </w:pPr>
      <w:r>
        <w:rPr>
          <w:b/>
        </w:rPr>
        <w:t>w sprawie rozpatrzenia skargi na działalność Miejsko - Gminnego Ośrodka Pomocy Społecznej w Węglińcu</w:t>
      </w:r>
      <w:r>
        <w:t xml:space="preserve"> </w:t>
      </w:r>
    </w:p>
    <w:p w14:paraId="73D16383" w14:textId="77777777" w:rsidR="000D3CDE" w:rsidRDefault="00000000">
      <w:pPr>
        <w:spacing w:after="109" w:line="249" w:lineRule="auto"/>
        <w:ind w:left="-15" w:right="5" w:firstLine="227"/>
      </w:pPr>
      <w:r>
        <w:t>Na podstawie art. 18 ust. 2 pkt 15 ustawy z dnia 8 marca 1990 r. o samorządzie gminnym (</w:t>
      </w:r>
      <w:proofErr w:type="spellStart"/>
      <w:r>
        <w:t>t.j</w:t>
      </w:r>
      <w:proofErr w:type="spellEnd"/>
      <w:r>
        <w:t>. Dz. U. z 2025 r. poz. 1153) oraz art. 229 pkt 3 w związku z art. 221 ustawy z dnia 14 czerwca 1960 r. Kodeks postępowania administracyjnego (</w:t>
      </w:r>
      <w:proofErr w:type="spellStart"/>
      <w:r>
        <w:t>t.j</w:t>
      </w:r>
      <w:proofErr w:type="spellEnd"/>
      <w:r>
        <w:t xml:space="preserve">. Dz. U. z 2024 r. poz. 572 ze zm.) Rada Miejska Węglińca uchwala co następuje: </w:t>
      </w:r>
    </w:p>
    <w:p w14:paraId="42E38DA1" w14:textId="77777777" w:rsidR="000D3CDE" w:rsidRDefault="00000000">
      <w:pPr>
        <w:spacing w:after="109" w:line="249" w:lineRule="auto"/>
        <w:ind w:left="-15" w:right="5" w:firstLine="340"/>
      </w:pPr>
      <w:r>
        <w:rPr>
          <w:b/>
        </w:rPr>
        <w:t xml:space="preserve">§ 1. </w:t>
      </w:r>
      <w:r>
        <w:t xml:space="preserve">Po rozpatrzeniu skargi z dnia 07 września 2025 roku, na działalność Miejsko - Gminnego Ośrodka Pomocy Społecznej w Węglińcu uznaje się skargę za bezzasadną. </w:t>
      </w:r>
    </w:p>
    <w:p w14:paraId="2EBD28D7" w14:textId="77777777" w:rsidR="000D3CDE" w:rsidRDefault="00000000">
      <w:pPr>
        <w:spacing w:after="109" w:line="249" w:lineRule="auto"/>
        <w:ind w:left="350" w:right="5"/>
      </w:pPr>
      <w:r>
        <w:rPr>
          <w:b/>
        </w:rPr>
        <w:t xml:space="preserve">§ 2. </w:t>
      </w:r>
      <w:r>
        <w:t xml:space="preserve">Uzasadnienie stanowi integralną część niniejszej uchwały. </w:t>
      </w:r>
    </w:p>
    <w:p w14:paraId="29D4814B" w14:textId="77777777" w:rsidR="000D3CDE" w:rsidRDefault="00000000">
      <w:pPr>
        <w:spacing w:after="98" w:line="259" w:lineRule="auto"/>
        <w:ind w:left="0" w:right="102" w:firstLine="0"/>
        <w:jc w:val="right"/>
      </w:pPr>
      <w:r>
        <w:rPr>
          <w:b/>
        </w:rPr>
        <w:t xml:space="preserve">§ 3. </w:t>
      </w:r>
      <w:r>
        <w:t xml:space="preserve">Zobowiązuje się Przewodniczącego Rady do zawiadomienia skarżącego o sposobie załatwienia skargi. </w:t>
      </w:r>
    </w:p>
    <w:p w14:paraId="5870F522" w14:textId="77777777" w:rsidR="000D3CDE" w:rsidRDefault="00000000">
      <w:pPr>
        <w:spacing w:after="98" w:line="259" w:lineRule="auto"/>
        <w:ind w:left="335" w:right="0"/>
        <w:jc w:val="left"/>
      </w:pPr>
      <w:r>
        <w:rPr>
          <w:b/>
        </w:rPr>
        <w:t xml:space="preserve">§ 4. </w:t>
      </w:r>
      <w:r>
        <w:t xml:space="preserve">Uchwała wchodzi w życie z dniem podjęcia. </w:t>
      </w:r>
    </w:p>
    <w:p w14:paraId="0078FFDC" w14:textId="77777777" w:rsidR="000D3CDE" w:rsidRDefault="00000000">
      <w:pPr>
        <w:spacing w:after="129" w:line="259" w:lineRule="auto"/>
        <w:ind w:left="340" w:right="0" w:firstLine="0"/>
        <w:jc w:val="left"/>
      </w:pPr>
      <w:r>
        <w:t xml:space="preserve"> </w:t>
      </w:r>
    </w:p>
    <w:p w14:paraId="3CFC3A9E" w14:textId="77777777" w:rsidR="000D3CDE" w:rsidRDefault="00000000">
      <w:pPr>
        <w:spacing w:after="554" w:line="259" w:lineRule="auto"/>
        <w:ind w:left="0" w:right="0" w:firstLine="0"/>
        <w:jc w:val="left"/>
      </w:pPr>
      <w:r>
        <w:t xml:space="preserve">   </w:t>
      </w:r>
    </w:p>
    <w:p w14:paraId="336192DF" w14:textId="77777777" w:rsidR="000D3CDE" w:rsidRDefault="00000000">
      <w:pPr>
        <w:spacing w:after="0" w:line="259" w:lineRule="auto"/>
        <w:ind w:left="6429" w:right="0"/>
        <w:jc w:val="left"/>
      </w:pPr>
      <w:r>
        <w:t xml:space="preserve">Przewodniczący Rady </w:t>
      </w:r>
    </w:p>
    <w:p w14:paraId="414C414A" w14:textId="77777777" w:rsidR="000D3CDE" w:rsidRDefault="00000000">
      <w:pPr>
        <w:spacing w:after="0" w:line="259" w:lineRule="auto"/>
        <w:ind w:left="4968" w:right="0" w:firstLine="0"/>
        <w:jc w:val="center"/>
      </w:pPr>
      <w:r>
        <w:t xml:space="preserve"> </w:t>
      </w:r>
    </w:p>
    <w:p w14:paraId="25718A47" w14:textId="77777777" w:rsidR="000D3CDE" w:rsidRDefault="00000000">
      <w:pPr>
        <w:spacing w:after="0" w:line="259" w:lineRule="auto"/>
        <w:ind w:left="4968" w:right="0" w:firstLine="0"/>
        <w:jc w:val="center"/>
      </w:pPr>
      <w:r>
        <w:t xml:space="preserve"> </w:t>
      </w:r>
    </w:p>
    <w:p w14:paraId="0FD289D5" w14:textId="77777777" w:rsidR="000D3CDE" w:rsidRDefault="00000000">
      <w:pPr>
        <w:spacing w:after="538" w:line="259" w:lineRule="auto"/>
        <w:ind w:left="6486" w:right="0" w:firstLine="0"/>
        <w:jc w:val="left"/>
      </w:pPr>
      <w:r>
        <w:rPr>
          <w:b/>
        </w:rPr>
        <w:t>Marek Wawrzynek</w:t>
      </w:r>
      <w:r>
        <w:t xml:space="preserve"> </w:t>
      </w:r>
    </w:p>
    <w:p w14:paraId="1AFE6129" w14:textId="77777777" w:rsidR="000D3CDE" w:rsidRDefault="00000000">
      <w:pPr>
        <w:spacing w:after="6700" w:line="259" w:lineRule="auto"/>
        <w:ind w:left="0" w:right="0" w:firstLine="0"/>
        <w:jc w:val="left"/>
      </w:pPr>
      <w:r>
        <w:t xml:space="preserve"> </w:t>
      </w:r>
    </w:p>
    <w:p w14:paraId="2BE21EE3" w14:textId="77777777" w:rsidR="000D3CDE" w:rsidRDefault="00000000">
      <w:pPr>
        <w:spacing w:after="0" w:line="259" w:lineRule="auto"/>
        <w:ind w:left="0" w:right="0" w:firstLine="0"/>
        <w:jc w:val="right"/>
      </w:pPr>
      <w:r>
        <w:rPr>
          <w:sz w:val="18"/>
        </w:rPr>
        <w:t>Strona 1</w:t>
      </w:r>
    </w:p>
    <w:p w14:paraId="1CC7BEC3" w14:textId="77777777" w:rsidR="000D3CDE" w:rsidRDefault="000D3CDE">
      <w:pPr>
        <w:sectPr w:rsidR="000D3CDE" w:rsidSect="00AA6B84">
          <w:footerReference w:type="even" r:id="rId7"/>
          <w:footerReference w:type="default" r:id="rId8"/>
          <w:footerReference w:type="first" r:id="rId9"/>
          <w:pgSz w:w="11906" w:h="16838"/>
          <w:pgMar w:top="568" w:right="1000" w:bottom="0" w:left="1020" w:header="708" w:footer="262" w:gutter="0"/>
          <w:cols w:space="708"/>
        </w:sectPr>
      </w:pPr>
    </w:p>
    <w:p w14:paraId="35EDFF94" w14:textId="77777777" w:rsidR="000D3CDE" w:rsidRDefault="00000000">
      <w:pPr>
        <w:spacing w:after="0" w:line="259" w:lineRule="auto"/>
        <w:ind w:left="0" w:right="0" w:firstLine="0"/>
        <w:jc w:val="left"/>
      </w:pPr>
      <w:r>
        <w:lastRenderedPageBreak/>
        <w:t xml:space="preserve"> </w:t>
      </w:r>
    </w:p>
    <w:p w14:paraId="0672A836" w14:textId="77777777" w:rsidR="000D3CDE" w:rsidRDefault="00000000">
      <w:pPr>
        <w:pStyle w:val="Nagwek1"/>
      </w:pPr>
      <w:r>
        <w:t xml:space="preserve">UZASADNIENIE </w:t>
      </w:r>
    </w:p>
    <w:p w14:paraId="77ABD21E" w14:textId="77777777" w:rsidR="000D3CDE" w:rsidRDefault="00000000">
      <w:pPr>
        <w:ind w:left="-5" w:right="5" w:firstLine="698"/>
      </w:pPr>
      <w:r>
        <w:t xml:space="preserve">Pani I.M. złożyła skargę z dnia 07 września 2025r. do Wojewody Dolnośląskiego we Wrocławiu. Powyższa skarga dotyczyła działalności Miejsko- Gminnego Ośrodka Pomocy Społecznej w Węglińcu. W korespondencji z dnia 07 września 2025r. Skarżąca podniosła zarzut, iż działania i zaniechania w/w jednostki mogły naruszyć jej prawa, jako obywatelki Ukrainy korzystającej z pomocy społecznej na terenie RP. </w:t>
      </w:r>
    </w:p>
    <w:p w14:paraId="15A8B313" w14:textId="77777777" w:rsidR="000D3CDE" w:rsidRDefault="00000000">
      <w:pPr>
        <w:ind w:left="5" w:right="5"/>
      </w:pPr>
      <w:r>
        <w:t>W myśl art. 229 pkt. 2 ustawy z dnia 14 czerwca 1960r. Kodeks postępowania administracyjnego (</w:t>
      </w:r>
      <w:proofErr w:type="spellStart"/>
      <w:r>
        <w:t>t.j</w:t>
      </w:r>
      <w:proofErr w:type="spellEnd"/>
      <w:r>
        <w:t xml:space="preserve">. Dz. U. z 2024r. poz. 572 ze zm.) zwanej dalej „Kpa” wojewoda może badać jedynie skargi związane z realizacją przez gminę zadań zleconych z zakresu administracji rządowej. Z kolei zaś art. 229 pkt.3 kpa stanowi, że jeżeli przepisy szczególne nie określają innych organów właściwych do rozpatrywania skarg, organem właściwym do rozpatrzenia skargi dotyczącej zadań lub działalności wójta (burmistrza lub prezydenta miasta) i kierowników gminnych jednostek organizacyjnych z wyjątkiem spraw określonych w pkt. 2 (czyli: </w:t>
      </w:r>
      <w:r>
        <w:rPr>
          <w:i/>
        </w:rPr>
        <w:t>należących do zadań zleconych z zakresu administracji rządowej</w:t>
      </w:r>
      <w:r>
        <w:t xml:space="preserve">), rozpatruje rada gminy. Mając na uwadze powyższe, na podstawie art. 231 § 1 w związku z art. 229 pkt. 3 kpa Wojewoda Dolnośląski pismem o sygn. PS-NKPS.1411.17.2025.EZ z dnia 12 września 2025r. przekazał przedmiotową skargę do rozpatrzenia zgodnie z właściwością Radzie Miejskiej Węglińca.  </w:t>
      </w:r>
    </w:p>
    <w:p w14:paraId="03EAA238" w14:textId="77777777" w:rsidR="000D3CDE" w:rsidRDefault="00000000">
      <w:pPr>
        <w:ind w:left="5" w:right="5"/>
      </w:pPr>
      <w:r>
        <w:t xml:space="preserve">Zgodnie z § 104d Uchwały nr 1059/XLVI/18 Rady Miejskiej Węglińca z dnia 13 listopada 2018r. w sprawie zmiany uchwały nr 35/VI/03 Rady Gminy i Miasta Węgliniec z dnia 12 marca 2003r. w sprawie Statutu Gminy i Miasta Węgliniec skarga, wniosek lub petycja, której rozpatrzenie należy do właściwości Rady, kierowana jest do Komisji Skarg, Wniosków i Petycji celem merytorycznego rozpatrzenia. Natomiast zgodnie z art. 104e tejże uchwały Rada rozstrzyga w formie uchwały o sposobie załatwienia skargi dołączając uzasadnienie zawierające motywy faktyczne i prawne rozstrzygnięcia.  </w:t>
      </w:r>
    </w:p>
    <w:p w14:paraId="5B5DE84D" w14:textId="77777777" w:rsidR="000D3CDE" w:rsidRDefault="00000000">
      <w:pPr>
        <w:ind w:left="5" w:right="5"/>
      </w:pPr>
      <w:r>
        <w:t xml:space="preserve">Mając powyższe na uwadze skargę Pani I.M. przekazano na posiedzenie Komisji Skarg, Wniosków i Petycji Rady Miejskiej Węglińca celem jej merytorycznego rozpoznania i wypracowania stanowiska. Posiedzenie to odbyło się w dniu 22 września 2025r.  </w:t>
      </w:r>
    </w:p>
    <w:p w14:paraId="3CA5C763" w14:textId="77777777" w:rsidR="000D3CDE" w:rsidRDefault="00000000">
      <w:pPr>
        <w:ind w:left="5" w:right="5"/>
      </w:pPr>
      <w:r>
        <w:t xml:space="preserve">Komisja Skarg, Wniosków i Petycji Rady Miejskiej Węglińca po wcześniejszym zapoznaniu się z treścią skargi z dnia 7 września 2025 roku Pani I.M. oraz zebranym materiałem dowodowym dot. w/w skargi i odnosząc się do przedstawianych zarzutów ustaliła następujący stan faktyczny: </w:t>
      </w:r>
    </w:p>
    <w:p w14:paraId="3EDEECA5" w14:textId="77777777" w:rsidR="000D3CDE" w:rsidRDefault="00000000">
      <w:pPr>
        <w:numPr>
          <w:ilvl w:val="0"/>
          <w:numId w:val="1"/>
        </w:numPr>
        <w:spacing w:after="29"/>
        <w:ind w:right="5" w:hanging="128"/>
      </w:pPr>
      <w:r>
        <w:t xml:space="preserve">Skarżąca w piśmie z dnia 07 września 2025r. wyjaśniła, iż otrzymała w dniu 07.07.2025r.odpowiedź Burmistrza Gminy i Miasta Węgliniec (znak: sprawy: UR.OPS.030.2025.FR-7), jako wyjaśnienie na jej skargę z dnia 24.06.2025r. Faktycznie skarga Pani I.M datowana jest na dzień 14.06.2025r., a data 24.06.2025r. jest datą wpływu skargi, o której mowa do Urzędu Gminy i Miasta w Węglińcu. W odpowiedzi Burmistrza uznano część skargi z dnia 14.06.2025r. za zasadną. Natomiast wg. Pani I.M. świadczy to o nieprawidłowościach w funkcjonowaniu Miejsko- Gminnego Ośrodka Pomocy Społecznej w Węglińcu, dalej skrót „MGOPS w Węglińcu”. </w:t>
      </w:r>
    </w:p>
    <w:p w14:paraId="09293AF4" w14:textId="77777777" w:rsidR="000D3CDE" w:rsidRDefault="00000000">
      <w:pPr>
        <w:tabs>
          <w:tab w:val="center" w:pos="5760"/>
        </w:tabs>
        <w:ind w:left="-5" w:right="0" w:firstLine="0"/>
        <w:jc w:val="left"/>
      </w:pPr>
      <w:r>
        <w:t xml:space="preserve">Analiza zebranych dokumentów i informacji wykazała, iż: </w:t>
      </w:r>
      <w:r>
        <w:tab/>
        <w:t xml:space="preserve"> </w:t>
      </w:r>
    </w:p>
    <w:p w14:paraId="0DC76149" w14:textId="77777777" w:rsidR="000D3CDE" w:rsidRDefault="00000000">
      <w:pPr>
        <w:numPr>
          <w:ilvl w:val="0"/>
          <w:numId w:val="1"/>
        </w:numPr>
        <w:ind w:right="5" w:hanging="128"/>
      </w:pPr>
      <w:r>
        <w:t>Pismem z dnia 13.05.2025r. zwróciła się Pani I.M. do MGOPS w Węglińcu o wyjaśnienie kwestii zawartych w/w piśmie, a dot.m.in. „</w:t>
      </w:r>
      <w:r>
        <w:rPr>
          <w:i/>
        </w:rPr>
        <w:t>przyznania świadczenia pieniężnego 40 plus osobie, która zapewniła Pani I.M. dach nad głową</w:t>
      </w:r>
      <w:r>
        <w:t xml:space="preserve">”.   </w:t>
      </w:r>
    </w:p>
    <w:p w14:paraId="34EBDB4D" w14:textId="77777777" w:rsidR="000D3CDE" w:rsidRDefault="00000000">
      <w:pPr>
        <w:numPr>
          <w:ilvl w:val="0"/>
          <w:numId w:val="1"/>
        </w:numPr>
        <w:ind w:right="5" w:hanging="128"/>
      </w:pPr>
      <w:r>
        <w:t xml:space="preserve">W odpowiedzi uzyskała Pani I.M. pismo o sygn.MGOPS.KK.026.128.2025 z dnia 27.05.2025r. podpisane przez Kierownika tejże instytucji, z którego wynika, m.in., iż przez pracowników MGOPS regularnie organizowane były spotkania informacyjne w miejscu zbiorowego zamieszkania zlokalizowanego w Starym Węglińcu przy ul. Głównej 50 podczas których przedstawiano, z jakich form pomocy obywatele Ukrainy o statucie UKR mogą skorzystać. Dodatkowo podczas tych spotkań uczestniczył tłumacz j. ukraińskiego i j. rosyjskiego. Z powziętej informacji wynika, iż dobrowolnie Pani I.M. wyraziła zgodę na relokację ze Starego Węglińca do Wrocławia i w naszej ocenie tam też powinna Skarżąca uzyskać informacje dotyczące ewentualnych form pomocy. Nie posiadamy jednak wiedzy czy tam Pani się o taką pomoc zwracała. Z chwilą </w:t>
      </w:r>
      <w:r>
        <w:lastRenderedPageBreak/>
        <w:t xml:space="preserve">opuszczenia przez Skarżącą miejsca zbiorowego zamieszkania zlokalizowanego w Starym Węglińcu, czyli w dniu 11.09.2023 r. wygasł obowiązek zapewnienia Pani I.M pomocy przez MGOPS w Węglińcu.   </w:t>
      </w:r>
    </w:p>
    <w:p w14:paraId="5748F223" w14:textId="77777777" w:rsidR="000D3CDE" w:rsidRDefault="00000000">
      <w:pPr>
        <w:numPr>
          <w:ilvl w:val="0"/>
          <w:numId w:val="1"/>
        </w:numPr>
        <w:ind w:right="5" w:hanging="128"/>
      </w:pPr>
      <w:r>
        <w:t xml:space="preserve">W dniu 14.06.2025r. złożono skargę na działania i zachowanie MGOPS w Węglińcu;   </w:t>
      </w:r>
    </w:p>
    <w:p w14:paraId="247E0866" w14:textId="77777777" w:rsidR="000D3CDE" w:rsidRDefault="00000000">
      <w:pPr>
        <w:numPr>
          <w:ilvl w:val="0"/>
          <w:numId w:val="1"/>
        </w:numPr>
        <w:ind w:right="5" w:hanging="128"/>
      </w:pPr>
      <w:r>
        <w:t xml:space="preserve">Burmistrz pismem o sygn.UR.OPS.030.2025.FR-7 z dnia 07.07.2025r. wyjaśnił w pkt. 4 tegoż pisma, iż zarzut Pani co </w:t>
      </w:r>
      <w:r>
        <w:rPr>
          <w:u w:val="single" w:color="000000"/>
        </w:rPr>
        <w:t>do treści pisma</w:t>
      </w:r>
      <w:r>
        <w:t xml:space="preserve"> z dnia 27.05.2025r. jest zasadny, natomiast w pozostałej części nie znajduje podstaw do uznania skargi za zasadną.   </w:t>
      </w:r>
    </w:p>
    <w:p w14:paraId="1215092C" w14:textId="77777777" w:rsidR="000D3CDE" w:rsidRDefault="00000000">
      <w:pPr>
        <w:spacing w:after="4" w:line="259" w:lineRule="auto"/>
        <w:ind w:left="0" w:right="0" w:firstLine="0"/>
        <w:jc w:val="left"/>
      </w:pPr>
      <w:r>
        <w:t xml:space="preserve"> </w:t>
      </w:r>
    </w:p>
    <w:p w14:paraId="4C0DA7D6" w14:textId="77777777" w:rsidR="000D3CDE" w:rsidRDefault="00000000">
      <w:pPr>
        <w:ind w:left="5" w:right="5"/>
      </w:pPr>
      <w:r>
        <w:t xml:space="preserve">Wobec powyższego Komisja Skarg, Wniosków i Petycji Rady Miejskiej Węglińca nie stwierdziła żadnych nieprawidłowości oraz zaniechań Miejsko -Gminnego Ośrodka Pomocy Społecznej w Węglińcu, które mogłyby naruszać prawa Pani I.M, jako obywatelki Ukrainy korzystającej z możliwych form pomocy skierowanych dla uchodźców wojennych z Ukrainy na terenie RP. </w:t>
      </w:r>
    </w:p>
    <w:p w14:paraId="42ECA831" w14:textId="77777777" w:rsidR="000D3CDE" w:rsidRDefault="00000000">
      <w:pPr>
        <w:ind w:left="5" w:right="5"/>
      </w:pPr>
      <w:r>
        <w:t xml:space="preserve"> Podczas pobytu Pani I.M w miejscu zbiorowego zamieszkania w Starym Węglińcu, pracownicy Urzędu Gminy i Miasta w Węglińcu oraz pracownicy socjalni   Miejsko-Gminnego Ośrodka Pomocy Społecznej w Węglińcu organizowali spotkania z udziałem tłumacza, podczas których informowali o formach pomocy przeznaczonych dla uchodźców wojennych z Ukrainy.   </w:t>
      </w:r>
    </w:p>
    <w:p w14:paraId="0BFD256A" w14:textId="77777777" w:rsidR="000D3CDE" w:rsidRDefault="00000000">
      <w:pPr>
        <w:ind w:left="5" w:right="5"/>
      </w:pPr>
      <w:r>
        <w:t xml:space="preserve"> Jak wiadomo Skarżąca uczestniczyła w tych spotkaniach. Zatem zarzut nieudzielenia jej informacji o przysługujących formach pomocy nie potwierdza się. Świadczy o tym fakt, że inne osoby przebywające razem z Panią</w:t>
      </w:r>
      <w:r>
        <w:rPr>
          <w:b/>
        </w:rPr>
        <w:t xml:space="preserve"> </w:t>
      </w:r>
      <w:r>
        <w:t xml:space="preserve">I. M., skorzystały z formy pomocy, o której skarżąca nadmienia w swych pismach. Na uwagę również zasługuje fakt, iż od 11.09.2023 r. Pani. I.M. przebywała we Wrocławiu i od tej pory MGOPS w Węglińcu zaprzestał udzielać jej </w:t>
      </w:r>
      <w:proofErr w:type="gramStart"/>
      <w:r>
        <w:t>jakiejkolwiek  form</w:t>
      </w:r>
      <w:proofErr w:type="gramEnd"/>
      <w:r>
        <w:t xml:space="preserve"> pomocy. Niemniej jednak Skarżąca mogła taka informację pozyskać z Wrocławia, gdzie według wiedzy pracowników MGOPS z Węglińca przebywała.   </w:t>
      </w:r>
    </w:p>
    <w:p w14:paraId="0990FD2C" w14:textId="77777777" w:rsidR="000D3CDE" w:rsidRDefault="00000000">
      <w:pPr>
        <w:ind w:left="5" w:right="5"/>
      </w:pPr>
      <w:r>
        <w:t xml:space="preserve"> Wyjaśnić należy, iż Rozporządzenie Rady Ministrów z dnia 15 marca 2022r. w sprawie maksymalnej wysokości świadczenia pieniężnego przysługującego z tytułu zapewnienia zakwaterowania i wyżywienia obywatelom Ukrainy oraz warunków przyznawania tego świadczenia i przedłużania jego wypłaty, inaczej tzw. „Świadczenie 40+” miało charakter tymczasowy i zakończyło się z dniem 30.06.2024r. Świadczenie to przeznaczone było dla osób, które zapewniały zakwaterowanie i wyżywienie uchodźcom wojennym i wypłacane było na podstawie wniosków o tę rekompensatę. Zdaniem pracowników MGOPS Pani I.M. wraz ze swymi małoletnimi dziećmi dobrowolnie przeniosła się do punktu zbiorowego zakwaterowania </w:t>
      </w:r>
      <w:proofErr w:type="spellStart"/>
      <w:proofErr w:type="gramStart"/>
      <w:r>
        <w:t>pn</w:t>
      </w:r>
      <w:proofErr w:type="spellEnd"/>
      <w:r>
        <w:t>.„</w:t>
      </w:r>
      <w:proofErr w:type="gramEnd"/>
      <w:r>
        <w:rPr>
          <w:u w:val="single" w:color="000000"/>
        </w:rPr>
        <w:t>Przystanek Grochowa</w:t>
      </w:r>
      <w:r>
        <w:t>” we Wrocławiu z dniem 11.09.2023 r. Natomiast gdzie przebywała po tej dacie pracownicy MGOPS w Węglińcu nie wiedzieli, ale jak pisze w piśmie z dnia 13.05.2025r. „</w:t>
      </w:r>
      <w:r>
        <w:rPr>
          <w:i/>
        </w:rPr>
        <w:t xml:space="preserve">We wspomnianym ośrodku przebywałam do 29.04.2022r. (tu mowa o Starym Węglińcu). Po tym okresie ponownie wyjechałam do Ukrainy, ponownie wróciłam w dniu 09.12.2022r. ostatecznie opuściłam ośrodek w dniu 11.09.2023r. zostaliśmy przetransportowani do Wrocławia i umieszczeni w Centrum dla Uchodźców przy ul. Grochowej. Mieszkałam tam przez około miesiąc” </w:t>
      </w:r>
      <w:r>
        <w:t xml:space="preserve">Zatem minął miesiąc czasu od kiedy Pani I.M. nie korzystała z pomocy MGOPS z Węglińca, a jedynie z pomocy uzyskanej w miejscowości Wrocław.  </w:t>
      </w:r>
    </w:p>
    <w:p w14:paraId="1A4D342A" w14:textId="77777777" w:rsidR="000D3CDE" w:rsidRDefault="00000000">
      <w:pPr>
        <w:spacing w:after="4" w:line="259" w:lineRule="auto"/>
        <w:ind w:left="0" w:right="0" w:firstLine="0"/>
        <w:jc w:val="left"/>
      </w:pPr>
      <w:r>
        <w:t xml:space="preserve">  </w:t>
      </w:r>
    </w:p>
    <w:p w14:paraId="1ED6E50F" w14:textId="77777777" w:rsidR="000D3CDE" w:rsidRDefault="00000000">
      <w:pPr>
        <w:ind w:left="5" w:right="5"/>
      </w:pPr>
      <w:r>
        <w:t xml:space="preserve">Skarżąca nie zgłosiła nikomu, że opuszcza zbiorowy punkt zlokalizowany we Wrocławiu. Znalazła sobie inne miejsce zakwaterowania, ale „świadczenie 40+” nie zostało przyznane osobie, która zapewniła jej miejsce zakwaterowania, ponieważ w chwili złożenia wniosku okazało się, iż Pani I. M. nie zgłosiła faktu opuszczenia centrum dla uchodźców tj. „Przystanek Grochowa” we Wrocławiu. czyli tak naprawdę sama skarżąca nie dopełniła obowiązku zgłoszenia opuszczenia centrum dla uchodźców, a na to niestety wpływu MGOPS w Węglińcu nie miał. Z chwilą opuszczenia przez Panią I.M. miejsca zbiorowego zamieszkania w Starym Węglińcu oraz przeniesienia się do Wrocławia z dniem 11.09.2023 r. wygasł obowiązek zapewniania pomocy przez Miejsko-Gminny Ośrodek Pomocy Społecznej w Węglińcu. Zatem Komisja stwierdza, że działania MGOPS w Węglińcu były zgodne z obowiązującymi przepisami prawa, a wszelkiego rodzaju decyzje podjęte przez Panią po tej dacie skutkowały niestety m.in. odmową udzielenia świadczenia 40+ osobie, która Pani zapewniła „dach nad głową”. </w:t>
      </w:r>
    </w:p>
    <w:p w14:paraId="351E33F6" w14:textId="77777777" w:rsidR="000D3CDE" w:rsidRDefault="00000000">
      <w:pPr>
        <w:spacing w:after="0" w:line="259" w:lineRule="auto"/>
        <w:ind w:left="0" w:right="0" w:firstLine="0"/>
        <w:jc w:val="left"/>
      </w:pPr>
      <w:r>
        <w:t xml:space="preserve"> </w:t>
      </w:r>
    </w:p>
    <w:p w14:paraId="62BC3118" w14:textId="77777777" w:rsidR="000D3CDE" w:rsidRDefault="00000000">
      <w:pPr>
        <w:ind w:left="5" w:right="5"/>
      </w:pPr>
      <w:r>
        <w:lastRenderedPageBreak/>
        <w:t xml:space="preserve">Mając powyższe na uwadze Rada Miejska Węglińca w oparciu o stanowisko Komisji Skarg, Wniosków i Petycji nie dopatrzyła się nieprawidłowości w funkcjonowaniu Miejsko- Gminnego Ośrodka Pomocy Społecznej w Węglińcu, i uznaje skargę za bezzasadną w całości. </w:t>
      </w:r>
    </w:p>
    <w:p w14:paraId="68B43F8E" w14:textId="77777777" w:rsidR="000D3CDE" w:rsidRDefault="00000000">
      <w:pPr>
        <w:spacing w:after="4" w:line="259" w:lineRule="auto"/>
        <w:ind w:left="0" w:right="0" w:firstLine="0"/>
        <w:jc w:val="left"/>
      </w:pPr>
      <w:r>
        <w:t xml:space="preserve"> </w:t>
      </w:r>
    </w:p>
    <w:p w14:paraId="65F7229E" w14:textId="77777777" w:rsidR="000D3CDE" w:rsidRDefault="00000000">
      <w:pPr>
        <w:ind w:left="5" w:right="5"/>
      </w:pPr>
      <w:r>
        <w:t xml:space="preserve">Niniejsza uchwała stanowi zawiadomienie o sposobie załatwienia skargi w rozumieniu art. 237§ 3 w związku z art. 238 §1kpa. </w:t>
      </w:r>
    </w:p>
    <w:p w14:paraId="54F80726" w14:textId="77777777" w:rsidR="000D3CDE" w:rsidRDefault="00000000">
      <w:pPr>
        <w:spacing w:after="4" w:line="259" w:lineRule="auto"/>
        <w:ind w:left="0" w:right="0" w:firstLine="0"/>
        <w:jc w:val="left"/>
      </w:pPr>
      <w:r>
        <w:t xml:space="preserve"> </w:t>
      </w:r>
    </w:p>
    <w:p w14:paraId="4A373165" w14:textId="77777777" w:rsidR="000D3CDE" w:rsidRDefault="00000000">
      <w:pPr>
        <w:spacing w:line="357" w:lineRule="auto"/>
        <w:ind w:left="5" w:right="5"/>
      </w:pPr>
      <w:r>
        <w:t xml:space="preserve">Stosownie do art. 239 k.p.a., Rada Miejska Węglińca informuje, iż:”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zawiadamiania skarżącego” </w:t>
      </w:r>
    </w:p>
    <w:sectPr w:rsidR="000D3CDE">
      <w:footerReference w:type="even" r:id="rId10"/>
      <w:footerReference w:type="default" r:id="rId11"/>
      <w:footerReference w:type="first" r:id="rId12"/>
      <w:pgSz w:w="11907" w:h="16839"/>
      <w:pgMar w:top="1493" w:right="862" w:bottom="1739" w:left="1440"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A2463" w14:textId="77777777" w:rsidR="004A3E5B" w:rsidRDefault="004A3E5B">
      <w:pPr>
        <w:spacing w:after="0" w:line="240" w:lineRule="auto"/>
      </w:pPr>
      <w:r>
        <w:separator/>
      </w:r>
    </w:p>
  </w:endnote>
  <w:endnote w:type="continuationSeparator" w:id="0">
    <w:p w14:paraId="5790B956" w14:textId="77777777" w:rsidR="004A3E5B" w:rsidRDefault="004A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D52B5" w14:textId="77777777" w:rsidR="000D3CDE" w:rsidRDefault="00000000">
    <w:pPr>
      <w:spacing w:after="0" w:line="259" w:lineRule="auto"/>
      <w:ind w:left="-20" w:right="0" w:firstLine="0"/>
    </w:pPr>
    <w:r>
      <w:rPr>
        <w:sz w:val="24"/>
      </w:rPr>
      <w:t>–––––––––––––––––––––––––––––––––––––––––––––––––––––––––––––––––––––––––––––––––––</w:t>
    </w:r>
  </w:p>
  <w:p w14:paraId="5C6AAE76" w14:textId="77777777" w:rsidR="000D3CDE" w:rsidRDefault="00000000">
    <w:pPr>
      <w:spacing w:after="0" w:line="259" w:lineRule="auto"/>
      <w:ind w:left="-20" w:right="0" w:firstLine="0"/>
      <w:jc w:val="left"/>
    </w:pPr>
    <w:r>
      <w:rPr>
        <w:sz w:val="18"/>
      </w:rPr>
      <w:t>Id: 3E6143D7-65F5-4260-B2DD-FCEFCCC1C6E4.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B20D" w14:textId="77777777" w:rsidR="000D3CDE" w:rsidRDefault="00000000">
    <w:pPr>
      <w:spacing w:after="0" w:line="259" w:lineRule="auto"/>
      <w:ind w:left="-20" w:right="0" w:firstLine="0"/>
    </w:pPr>
    <w:r>
      <w:rPr>
        <w:sz w:val="24"/>
      </w:rPr>
      <w:t>–––––––––––––––––––––––––––––––––––––––––––––––––––––––––––––––––––––––––––––––––––</w:t>
    </w:r>
  </w:p>
  <w:p w14:paraId="41497464" w14:textId="77777777" w:rsidR="000D3CDE" w:rsidRDefault="00000000">
    <w:pPr>
      <w:spacing w:after="0" w:line="259" w:lineRule="auto"/>
      <w:ind w:left="-20" w:right="0" w:firstLine="0"/>
      <w:jc w:val="left"/>
    </w:pPr>
    <w:r>
      <w:rPr>
        <w:sz w:val="18"/>
      </w:rPr>
      <w:t>Id: 3E6143D7-65F5-4260-B2DD-FCEFCCC1C6E4.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F51C" w14:textId="77777777" w:rsidR="000D3CDE" w:rsidRDefault="00000000">
    <w:pPr>
      <w:spacing w:after="0" w:line="259" w:lineRule="auto"/>
      <w:ind w:left="-20" w:right="0" w:firstLine="0"/>
    </w:pPr>
    <w:r>
      <w:rPr>
        <w:sz w:val="24"/>
      </w:rPr>
      <w:t>–––––––––––––––––––––––––––––––––––––––––––––––––––––––––––––––––––––––––––––––––––</w:t>
    </w:r>
  </w:p>
  <w:p w14:paraId="1A47F689" w14:textId="77777777" w:rsidR="000D3CDE" w:rsidRDefault="00000000">
    <w:pPr>
      <w:spacing w:after="0" w:line="259" w:lineRule="auto"/>
      <w:ind w:left="-20" w:right="0" w:firstLine="0"/>
      <w:jc w:val="left"/>
    </w:pPr>
    <w:r>
      <w:rPr>
        <w:sz w:val="18"/>
      </w:rPr>
      <w:t>Id: 3E6143D7-65F5-4260-B2DD-FCEFCCC1C6E4.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E408" w14:textId="77777777" w:rsidR="000D3CDE" w:rsidRDefault="00000000">
    <w:pPr>
      <w:spacing w:after="0" w:line="259" w:lineRule="auto"/>
      <w:ind w:left="-440" w:right="0" w:firstLine="0"/>
      <w:jc w:val="left"/>
    </w:pPr>
    <w:r>
      <w:rPr>
        <w:sz w:val="24"/>
      </w:rPr>
      <w:t>–––––––––––––––––––––––––––––––––––––––––––––––––––––––––––––––––––––––––––––––––––</w:t>
    </w:r>
  </w:p>
  <w:p w14:paraId="23CAD7D5" w14:textId="77777777" w:rsidR="000D3CDE" w:rsidRDefault="00000000">
    <w:pPr>
      <w:tabs>
        <w:tab w:val="right" w:pos="9605"/>
      </w:tabs>
      <w:spacing w:after="0" w:line="259" w:lineRule="auto"/>
      <w:ind w:left="-440" w:right="0" w:firstLine="0"/>
      <w:jc w:val="left"/>
    </w:pPr>
    <w:r>
      <w:rPr>
        <w:sz w:val="18"/>
      </w:rPr>
      <w:t>Id: 3E6143D7-65F5-4260-B2DD-FCEFCCC1C6E</w:t>
    </w:r>
    <w:fldSimple w:instr=" NUMPAGES   \* MERGEFORMAT ">
      <w:r>
        <w:rPr>
          <w:sz w:val="18"/>
        </w:rPr>
        <w:t>4</w:t>
      </w:r>
    </w:fldSimple>
    <w:r>
      <w:rPr>
        <w:sz w:val="18"/>
      </w:rPr>
      <w:t>.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1CCD9" w14:textId="77777777" w:rsidR="000D3CDE" w:rsidRDefault="00000000">
    <w:pPr>
      <w:spacing w:after="0" w:line="259" w:lineRule="auto"/>
      <w:ind w:left="-440" w:right="0" w:firstLine="0"/>
      <w:jc w:val="left"/>
    </w:pPr>
    <w:r>
      <w:rPr>
        <w:sz w:val="24"/>
      </w:rPr>
      <w:t>–––––––––––––––––––––––––––––––––––––––––––––––––––––––––––––––––––––––––––––––––––</w:t>
    </w:r>
  </w:p>
  <w:p w14:paraId="31AC8F34" w14:textId="77777777" w:rsidR="000D3CDE" w:rsidRDefault="00000000">
    <w:pPr>
      <w:tabs>
        <w:tab w:val="right" w:pos="9605"/>
      </w:tabs>
      <w:spacing w:after="0" w:line="259" w:lineRule="auto"/>
      <w:ind w:left="-440" w:right="0" w:firstLine="0"/>
      <w:jc w:val="left"/>
    </w:pPr>
    <w:r>
      <w:rPr>
        <w:sz w:val="18"/>
      </w:rPr>
      <w:t>Id: 3E6143D7-65F5-4260-B2DD-FCEFCCC1C6E</w:t>
    </w:r>
    <w:fldSimple w:instr=" NUMPAGES   \* MERGEFORMAT ">
      <w:r>
        <w:rPr>
          <w:sz w:val="18"/>
        </w:rPr>
        <w:t>4</w:t>
      </w:r>
    </w:fldSimple>
    <w:r>
      <w:rPr>
        <w:sz w:val="18"/>
      </w:rPr>
      <w:t>.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32FF7" w14:textId="77777777" w:rsidR="000D3CDE" w:rsidRDefault="00000000">
    <w:pPr>
      <w:spacing w:after="0" w:line="259" w:lineRule="auto"/>
      <w:ind w:left="-440" w:right="0" w:firstLine="0"/>
      <w:jc w:val="left"/>
    </w:pPr>
    <w:r>
      <w:rPr>
        <w:sz w:val="24"/>
      </w:rPr>
      <w:t>–––––––––––––––––––––––––––––––––––––––––––––––––––––––––––––––––––––––––––––––––––</w:t>
    </w:r>
  </w:p>
  <w:p w14:paraId="41D3D885" w14:textId="77777777" w:rsidR="000D3CDE" w:rsidRDefault="00000000">
    <w:pPr>
      <w:tabs>
        <w:tab w:val="right" w:pos="9605"/>
      </w:tabs>
      <w:spacing w:after="0" w:line="259" w:lineRule="auto"/>
      <w:ind w:left="-440" w:right="0" w:firstLine="0"/>
      <w:jc w:val="left"/>
    </w:pPr>
    <w:r>
      <w:rPr>
        <w:sz w:val="18"/>
      </w:rPr>
      <w:t>Id: 3E6143D7-65F5-4260-B2DD-FCEFCCC1C6E</w:t>
    </w:r>
    <w:fldSimple w:instr=" NUMPAGES   \* MERGEFORMAT ">
      <w:r>
        <w:rPr>
          <w:sz w:val="18"/>
        </w:rPr>
        <w:t>4</w:t>
      </w:r>
    </w:fldSimple>
    <w:r>
      <w:rPr>
        <w:sz w:val="18"/>
      </w:rPr>
      <w:t>.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EF8C0" w14:textId="77777777" w:rsidR="004A3E5B" w:rsidRDefault="004A3E5B">
      <w:pPr>
        <w:spacing w:after="0" w:line="240" w:lineRule="auto"/>
      </w:pPr>
      <w:r>
        <w:separator/>
      </w:r>
    </w:p>
  </w:footnote>
  <w:footnote w:type="continuationSeparator" w:id="0">
    <w:p w14:paraId="71105C74" w14:textId="77777777" w:rsidR="004A3E5B" w:rsidRDefault="004A3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30804"/>
    <w:multiLevelType w:val="hybridMultilevel"/>
    <w:tmpl w:val="8D72F624"/>
    <w:lvl w:ilvl="0" w:tplc="70F0407A">
      <w:start w:val="1"/>
      <w:numFmt w:val="bullet"/>
      <w:lvlText w:val="-"/>
      <w:lvlJc w:val="left"/>
      <w:pPr>
        <w:ind w:left="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2CEA67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8F3F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A6B79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AE2729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0C9AE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A2E1D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160DA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CC636A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514997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CDE"/>
    <w:rsid w:val="000D3CDE"/>
    <w:rsid w:val="004A3E5B"/>
    <w:rsid w:val="007F4EE0"/>
    <w:rsid w:val="00AA6B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86672"/>
  <w15:docId w15:val="{98F3294B-72DE-45E3-9DA1-2FD6FDCF7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1" w:lineRule="auto"/>
      <w:ind w:left="20" w:right="20" w:hanging="10"/>
      <w:jc w:val="both"/>
    </w:pPr>
    <w:rPr>
      <w:rFonts w:ascii="Times New Roman" w:eastAsia="Times New Roman" w:hAnsi="Times New Roman" w:cs="Times New Roman"/>
      <w:color w:val="000000"/>
      <w:sz w:val="22"/>
    </w:rPr>
  </w:style>
  <w:style w:type="paragraph" w:styleId="Nagwek1">
    <w:name w:val="heading 1"/>
    <w:next w:val="Normalny"/>
    <w:link w:val="Nagwek1Znak"/>
    <w:uiPriority w:val="9"/>
    <w:qFormat/>
    <w:pPr>
      <w:keepNext/>
      <w:keepLines/>
      <w:spacing w:after="104" w:line="259" w:lineRule="auto"/>
      <w:jc w:val="center"/>
      <w:outlineLvl w:val="0"/>
    </w:pPr>
    <w:rPr>
      <w:rFonts w:ascii="Times New Roman" w:eastAsia="Times New Roman" w:hAnsi="Times New Roman" w:cs="Times New Roman"/>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1451</Words>
  <Characters>8707</Characters>
  <Application>Microsoft Office Word</Application>
  <DocSecurity>0</DocSecurity>
  <Lines>72</Lines>
  <Paragraphs>20</Paragraphs>
  <ScaleCrop>false</ScaleCrop>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323/XIX/2025 Rady Miejskiej Węglińca z dnia 30 września 2025 r. w sprawie rozpatrzenia skargi na działalność Miejsko - Gminnego Ośrodka Pomocy Społecznej w Węglińcu</dc:title>
  <dc:subject>Uchwała nr 323/XIX/2025 z dnia 30 września 2025 r. Rady Miejskiej Węglińca w sprawie rozpatrzenia skargi na działalność Miejsko - Gminnego Ośrodka Pomocy Społecznej w Węglińcu</dc:subject>
  <dc:creator>Rada Miejska Weglinca</dc:creator>
  <cp:keywords/>
  <cp:lastModifiedBy>Tatiana</cp:lastModifiedBy>
  <cp:revision>2</cp:revision>
  <dcterms:created xsi:type="dcterms:W3CDTF">2025-10-03T07:20:00Z</dcterms:created>
  <dcterms:modified xsi:type="dcterms:W3CDTF">2025-10-03T07:20:00Z</dcterms:modified>
</cp:coreProperties>
</file>