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B783F" w:rsidRDefault="00000000">
      <w:pPr>
        <w:spacing w:after="8" w:line="250" w:lineRule="auto"/>
        <w:ind w:right="0"/>
        <w:jc w:val="center"/>
      </w:pPr>
      <w:r>
        <w:rPr>
          <w:b/>
          <w:sz w:val="22"/>
        </w:rPr>
        <w:t xml:space="preserve">UCHWAŁA NR 329/XX/2025 </w:t>
      </w:r>
    </w:p>
    <w:p w:rsidR="004B783F" w:rsidRDefault="00000000">
      <w:pPr>
        <w:spacing w:after="266" w:line="250" w:lineRule="auto"/>
        <w:ind w:right="0"/>
        <w:jc w:val="center"/>
      </w:pPr>
      <w:r>
        <w:rPr>
          <w:b/>
          <w:sz w:val="22"/>
        </w:rPr>
        <w:t xml:space="preserve">RADY MIEJSKIEJ WĘGLIŃCA </w:t>
      </w:r>
    </w:p>
    <w:p w:rsidR="004B783F" w:rsidRDefault="00000000">
      <w:pPr>
        <w:spacing w:after="258" w:line="259" w:lineRule="auto"/>
        <w:ind w:left="0" w:right="0" w:firstLine="0"/>
        <w:jc w:val="center"/>
      </w:pPr>
      <w:r>
        <w:rPr>
          <w:sz w:val="22"/>
        </w:rPr>
        <w:t>z dnia 27 października 2025 r.</w:t>
      </w:r>
      <w:r>
        <w:rPr>
          <w:b/>
          <w:sz w:val="22"/>
        </w:rPr>
        <w:t xml:space="preserve"> </w:t>
      </w:r>
    </w:p>
    <w:p w:rsidR="004B783F" w:rsidRDefault="00000000">
      <w:pPr>
        <w:spacing w:after="468" w:line="250" w:lineRule="auto"/>
        <w:ind w:right="0"/>
        <w:jc w:val="center"/>
      </w:pPr>
      <w:r>
        <w:rPr>
          <w:b/>
          <w:sz w:val="22"/>
        </w:rPr>
        <w:t>w sprawie zmiany załączników do Uchwały Nr 144/XI/2024 Rady Miejskiej Węglińca z dnia 31 grudnia 2024r.  sprawie przyjęcia Wieloletniej Prognozy Finansowej Gminy i Miasta Węgliniec</w:t>
      </w:r>
      <w:r>
        <w:rPr>
          <w:sz w:val="22"/>
        </w:rPr>
        <w:t xml:space="preserve"> </w:t>
      </w:r>
    </w:p>
    <w:p w:rsidR="004B783F" w:rsidRDefault="00000000">
      <w:pPr>
        <w:spacing w:after="109" w:line="249" w:lineRule="auto"/>
        <w:ind w:left="5" w:right="5" w:firstLine="227"/>
      </w:pPr>
      <w:r>
        <w:rPr>
          <w:sz w:val="22"/>
        </w:rPr>
        <w:t>Na podstawie art. 18 ust. 2 pkt. 9 lit. e oraz pkt. 10 ustawy z dnia 8 marca 1990r. o samorządzie gminnym (t.j. Dz.U. z 2025r., poz. 1153</w:t>
      </w:r>
      <w:proofErr w:type="gramStart"/>
      <w:r>
        <w:rPr>
          <w:sz w:val="22"/>
        </w:rPr>
        <w:t>)  oraz</w:t>
      </w:r>
      <w:proofErr w:type="gramEnd"/>
      <w:r>
        <w:rPr>
          <w:sz w:val="22"/>
        </w:rPr>
        <w:t xml:space="preserve"> art. 232 ust. 1 ustawy z dnia 27 sierpnia 2009r. o finansach publicznych (t.j. Dz. U. z 2024r., poz. 1530 z późn.zm.) Rada Miejska Węglińca uchwala, co następuje: </w:t>
      </w:r>
    </w:p>
    <w:p w:rsidR="004B783F" w:rsidRDefault="00000000">
      <w:pPr>
        <w:spacing w:after="109" w:line="249" w:lineRule="auto"/>
        <w:ind w:left="5" w:right="5" w:firstLine="340"/>
      </w:pPr>
      <w:r>
        <w:rPr>
          <w:b/>
          <w:sz w:val="22"/>
        </w:rPr>
        <w:t xml:space="preserve">§ 1. </w:t>
      </w:r>
      <w:r>
        <w:rPr>
          <w:sz w:val="22"/>
        </w:rPr>
        <w:t xml:space="preserve">1. Zmienia się załącznik Nr 1 do Uchwały Nr 144/XI/2024 Rady Miejskiej Węglińca z dnia 31.12.2024r. w sprawie przyjęcia Wieloletniej Prognozy Finansowej Gminy i Miasta Węgliniec, który otrzymuje brzmienie jak załącznik nr 1 do niniejszej uchwały. </w:t>
      </w:r>
    </w:p>
    <w:p w:rsidR="004B783F" w:rsidRDefault="00000000">
      <w:pPr>
        <w:spacing w:after="10" w:line="249" w:lineRule="auto"/>
        <w:ind w:left="370" w:right="5"/>
      </w:pPr>
      <w:r>
        <w:rPr>
          <w:sz w:val="22"/>
        </w:rPr>
        <w:t xml:space="preserve">2. Zmienia się załącznik Nr 2 do Uchwały Nr 144/XI/2024 Rady Miejskiej Węglińca z dnia 31.12.2024r. </w:t>
      </w:r>
    </w:p>
    <w:p w:rsidR="004B783F" w:rsidRDefault="00000000">
      <w:pPr>
        <w:spacing w:after="109" w:line="249" w:lineRule="auto"/>
        <w:ind w:left="15" w:right="5"/>
      </w:pPr>
      <w:r>
        <w:rPr>
          <w:sz w:val="22"/>
        </w:rPr>
        <w:t xml:space="preserve">w sprawie przyjęcia Wieloletniej Prognozy Finansowej Gminy i Miasta Węgliniec, który otrzymuje brzmienie jak załącznik nr 2 do niniejszej uchwały. </w:t>
      </w:r>
    </w:p>
    <w:p w:rsidR="004B783F" w:rsidRDefault="00000000">
      <w:pPr>
        <w:spacing w:after="10" w:line="249" w:lineRule="auto"/>
        <w:ind w:left="370" w:right="5"/>
      </w:pPr>
      <w:r>
        <w:rPr>
          <w:sz w:val="22"/>
        </w:rPr>
        <w:t xml:space="preserve">3. Zmienia się załącznik Nr 3 do Uchwały Nr 144/XI/2024 Rady Miejskiej Węglińca z dnia 31.12.2024r. </w:t>
      </w:r>
    </w:p>
    <w:p w:rsidR="004B783F" w:rsidRDefault="00000000">
      <w:pPr>
        <w:spacing w:after="109" w:line="249" w:lineRule="auto"/>
        <w:ind w:left="15" w:right="5"/>
      </w:pPr>
      <w:r>
        <w:rPr>
          <w:sz w:val="22"/>
        </w:rPr>
        <w:t xml:space="preserve">w sprawie przyjęcia Wieloletniej Prognozy Finansowej Gminy i Miasta Węgliniec, który otrzymuje brzmienie jak załącznik nr 3 do niniejszej uchwały. </w:t>
      </w:r>
    </w:p>
    <w:p w:rsidR="004B783F" w:rsidRDefault="00000000">
      <w:pPr>
        <w:spacing w:after="109" w:line="249" w:lineRule="auto"/>
        <w:ind w:left="370" w:right="5"/>
      </w:pPr>
      <w:r>
        <w:rPr>
          <w:b/>
          <w:sz w:val="22"/>
        </w:rPr>
        <w:t xml:space="preserve">§ 2. </w:t>
      </w:r>
      <w:r>
        <w:rPr>
          <w:sz w:val="22"/>
        </w:rPr>
        <w:t xml:space="preserve">Wykonanie uchwały powierza się Burmistrzowi Gminy i Miasta Węgliniec. </w:t>
      </w:r>
    </w:p>
    <w:p w:rsidR="004B783F" w:rsidRDefault="00000000">
      <w:pPr>
        <w:spacing w:after="98" w:line="259" w:lineRule="auto"/>
        <w:ind w:left="355" w:right="0"/>
        <w:jc w:val="left"/>
      </w:pPr>
      <w:r>
        <w:rPr>
          <w:b/>
          <w:sz w:val="22"/>
        </w:rPr>
        <w:t xml:space="preserve">§ 3. </w:t>
      </w:r>
      <w:r>
        <w:rPr>
          <w:sz w:val="22"/>
        </w:rPr>
        <w:t xml:space="preserve">Uchwała wchodzi w życie z dniem podjęcia. </w:t>
      </w:r>
    </w:p>
    <w:p w:rsidR="004B783F" w:rsidRDefault="00000000">
      <w:pPr>
        <w:spacing w:after="129" w:line="259" w:lineRule="auto"/>
        <w:ind w:left="360" w:right="0" w:firstLine="0"/>
        <w:jc w:val="left"/>
      </w:pPr>
      <w:r>
        <w:rPr>
          <w:sz w:val="22"/>
        </w:rPr>
        <w:t xml:space="preserve"> </w:t>
      </w:r>
    </w:p>
    <w:p w:rsidR="004B783F" w:rsidRDefault="00000000">
      <w:pPr>
        <w:spacing w:after="554" w:line="259" w:lineRule="auto"/>
        <w:ind w:left="20" w:right="0" w:firstLine="0"/>
        <w:jc w:val="left"/>
      </w:pPr>
      <w:r>
        <w:rPr>
          <w:sz w:val="22"/>
        </w:rPr>
        <w:t xml:space="preserve">   </w:t>
      </w:r>
    </w:p>
    <w:p w:rsidR="004B783F" w:rsidRDefault="00000000">
      <w:pPr>
        <w:spacing w:after="0" w:line="259" w:lineRule="auto"/>
        <w:ind w:left="6223" w:right="0"/>
        <w:jc w:val="left"/>
      </w:pPr>
      <w:r>
        <w:rPr>
          <w:sz w:val="22"/>
        </w:rPr>
        <w:t xml:space="preserve">Wiceprzewodniczący Rady </w:t>
      </w:r>
    </w:p>
    <w:p w:rsidR="004B783F" w:rsidRDefault="00000000">
      <w:pPr>
        <w:spacing w:after="10" w:line="249" w:lineRule="auto"/>
        <w:ind w:left="6565" w:right="5"/>
      </w:pPr>
      <w:r>
        <w:rPr>
          <w:sz w:val="22"/>
        </w:rPr>
        <w:t xml:space="preserve">Miejskiej Węglińca </w:t>
      </w:r>
    </w:p>
    <w:p w:rsidR="004B783F" w:rsidRDefault="00000000">
      <w:pPr>
        <w:spacing w:after="0" w:line="259" w:lineRule="auto"/>
        <w:ind w:left="4988" w:right="0" w:firstLine="0"/>
        <w:jc w:val="center"/>
      </w:pPr>
      <w:r>
        <w:rPr>
          <w:sz w:val="22"/>
        </w:rPr>
        <w:t xml:space="preserve"> </w:t>
      </w:r>
    </w:p>
    <w:p w:rsidR="004B783F" w:rsidRDefault="00000000">
      <w:pPr>
        <w:spacing w:after="0" w:line="259" w:lineRule="auto"/>
        <w:ind w:left="4988" w:right="0" w:firstLine="0"/>
        <w:jc w:val="center"/>
      </w:pPr>
      <w:r>
        <w:rPr>
          <w:sz w:val="22"/>
        </w:rPr>
        <w:t xml:space="preserve"> </w:t>
      </w:r>
    </w:p>
    <w:p w:rsidR="004B783F" w:rsidRDefault="00000000">
      <w:pPr>
        <w:spacing w:after="541" w:line="259" w:lineRule="auto"/>
        <w:ind w:left="6390" w:right="0" w:firstLine="0"/>
        <w:jc w:val="left"/>
      </w:pPr>
      <w:r>
        <w:rPr>
          <w:b/>
          <w:sz w:val="22"/>
        </w:rPr>
        <w:t>Grzegorz Tyrakowski</w:t>
      </w:r>
      <w:r>
        <w:rPr>
          <w:sz w:val="22"/>
        </w:rPr>
        <w:t xml:space="preserve"> </w:t>
      </w:r>
    </w:p>
    <w:p w:rsidR="004B783F" w:rsidRDefault="00000000">
      <w:pPr>
        <w:spacing w:after="106" w:line="250" w:lineRule="auto"/>
        <w:ind w:right="20"/>
        <w:jc w:val="center"/>
      </w:pPr>
      <w:r>
        <w:rPr>
          <w:b/>
          <w:sz w:val="22"/>
        </w:rPr>
        <w:t>Uzasadnienie</w:t>
      </w:r>
      <w:r>
        <w:rPr>
          <w:sz w:val="22"/>
        </w:rPr>
        <w:t xml:space="preserve"> </w:t>
      </w:r>
    </w:p>
    <w:p w:rsidR="004B783F" w:rsidRDefault="00000000">
      <w:pPr>
        <w:spacing w:after="109" w:line="249" w:lineRule="auto"/>
        <w:ind w:left="5" w:right="5" w:firstLine="227"/>
      </w:pPr>
      <w:r>
        <w:rPr>
          <w:sz w:val="22"/>
        </w:rPr>
        <w:t>Dokonuje się zmian w Wieloletniej Prognozie Finansowej - zał. nr 1 celem dostosowania do planowanego wykonania dochodów i wydatków budżetowych w 2025roku, wynikających z uchwały Rady Miejskiej Węglińca w sprawie zmian w budżecie. W roku 2025 zaplanowano deficyt budżetu w kwocie 2.214.201,16zł, przyjmując jego finansowanie przychodami z wolnych środków na rachunku budżetu Gminy z lat ubiegłych w kwocie 1.502.600,00zł (zwiększenie o kwotę 237.000,00zł) oraz przychodami związanymi ze szczególnymi zasadami wykonywania budżetu -31.</w:t>
      </w:r>
      <w:proofErr w:type="gramStart"/>
      <w:r>
        <w:rPr>
          <w:sz w:val="22"/>
        </w:rPr>
        <w:t>391,,</w:t>
      </w:r>
      <w:proofErr w:type="gramEnd"/>
      <w:r>
        <w:rPr>
          <w:sz w:val="22"/>
        </w:rPr>
        <w:t xml:space="preserve">32zł a także niewykorzystanymi środkami na realizację programów finansowanych z budżetu UE – 680.209,84zł. </w:t>
      </w:r>
    </w:p>
    <w:p w:rsidR="004B783F" w:rsidRDefault="00000000">
      <w:pPr>
        <w:spacing w:after="109" w:line="249" w:lineRule="auto"/>
        <w:ind w:left="5" w:right="5" w:firstLine="227"/>
      </w:pPr>
      <w:r>
        <w:rPr>
          <w:sz w:val="22"/>
        </w:rPr>
        <w:t xml:space="preserve">W związku ze zmianą harmonogramów realizacji przedsięwzięć zmieniono dla lat 2025-2026 wielkość dochodów majątkowych. </w:t>
      </w:r>
    </w:p>
    <w:p w:rsidR="004B783F" w:rsidRDefault="00000000">
      <w:pPr>
        <w:spacing w:after="109" w:line="249" w:lineRule="auto"/>
        <w:ind w:left="257" w:right="5"/>
      </w:pPr>
      <w:r>
        <w:rPr>
          <w:sz w:val="22"/>
        </w:rPr>
        <w:t xml:space="preserve">W wykazie przedsięwzięć do WPF - załącznik nr 2: </w:t>
      </w:r>
    </w:p>
    <w:p w:rsidR="004B783F" w:rsidRDefault="00000000">
      <w:pPr>
        <w:spacing w:after="109" w:line="249" w:lineRule="auto"/>
        <w:ind w:left="5" w:right="5" w:firstLine="340"/>
      </w:pPr>
      <w:r>
        <w:rPr>
          <w:sz w:val="22"/>
        </w:rPr>
        <w:t xml:space="preserve">1. w wykazie przedsięwzięć wiersz 1.1 - Wydatki na programy, projekty lub zadania związane z programami realizowanymi z udziałem środków UE: </w:t>
      </w:r>
    </w:p>
    <w:p w:rsidR="004B783F" w:rsidRDefault="00000000">
      <w:pPr>
        <w:spacing w:after="533" w:line="249" w:lineRule="auto"/>
        <w:ind w:left="247" w:right="5" w:hanging="113"/>
      </w:pPr>
      <w:r>
        <w:rPr>
          <w:sz w:val="22"/>
        </w:rPr>
        <w:lastRenderedPageBreak/>
        <w:t xml:space="preserve">- wydatki bieżące - zmieniono limity dla lat 2025-2026 zadania „Stworzenie wirtualnej elektrowni jako element rozwoju Zgorzeleckiego Klastra Energii” poprzez przesunięcie do wydatków majątkowych. Limity wydatków bieżących nie występują. </w:t>
      </w:r>
    </w:p>
    <w:p w:rsidR="004B783F" w:rsidRDefault="00000000">
      <w:pPr>
        <w:pStyle w:val="Nagwek1"/>
        <w:spacing w:after="0" w:line="259" w:lineRule="auto"/>
        <w:ind w:left="-5" w:right="-15"/>
      </w:pPr>
      <w:r>
        <w:rPr>
          <w:b w:val="0"/>
        </w:rPr>
        <w:t>–––––––––––––––––––––––––––––––––––––––––––––––––––––––––––––––––––––––––––––––––––</w:t>
      </w:r>
    </w:p>
    <w:p w:rsidR="004B783F" w:rsidRDefault="00000000">
      <w:pPr>
        <w:tabs>
          <w:tab w:val="right" w:pos="9906"/>
        </w:tabs>
        <w:spacing w:after="40" w:line="259" w:lineRule="auto"/>
        <w:ind w:left="-15" w:right="-15" w:firstLine="0"/>
        <w:jc w:val="left"/>
      </w:pPr>
      <w:r>
        <w:rPr>
          <w:sz w:val="18"/>
        </w:rPr>
        <w:t>Id: 33FE5D19-4ABF-4628-A6F4-1F771E500976. Podpisany</w:t>
      </w:r>
      <w:r>
        <w:rPr>
          <w:sz w:val="18"/>
        </w:rPr>
        <w:tab/>
        <w:t>Strona 1</w:t>
      </w:r>
    </w:p>
    <w:p w:rsidR="004B783F" w:rsidRDefault="00000000">
      <w:pPr>
        <w:numPr>
          <w:ilvl w:val="0"/>
          <w:numId w:val="1"/>
        </w:numPr>
        <w:spacing w:after="109" w:line="249" w:lineRule="auto"/>
        <w:ind w:right="5" w:hanging="113"/>
      </w:pPr>
      <w:r>
        <w:rPr>
          <w:sz w:val="22"/>
        </w:rPr>
        <w:t>wydatki inwestycyjne – zmieniono limity dla lat 2025-2026 zadania „Stworzenie wirtualnej elektrowni jako element rozwoju Zgorzeleckiego Klastra Energii” ustalając je w wysokości odpowiednio 6.046,44zł i 104.264,96</w:t>
      </w:r>
      <w:proofErr w:type="gramStart"/>
      <w:r>
        <w:rPr>
          <w:sz w:val="22"/>
        </w:rPr>
        <w:t>zł .</w:t>
      </w:r>
      <w:proofErr w:type="gramEnd"/>
      <w:r>
        <w:rPr>
          <w:sz w:val="22"/>
        </w:rPr>
        <w:t xml:space="preserve"> </w:t>
      </w:r>
    </w:p>
    <w:p w:rsidR="004B783F" w:rsidRDefault="00000000">
      <w:pPr>
        <w:numPr>
          <w:ilvl w:val="0"/>
          <w:numId w:val="1"/>
        </w:numPr>
        <w:spacing w:after="109" w:line="249" w:lineRule="auto"/>
        <w:ind w:right="5" w:hanging="113"/>
      </w:pPr>
      <w:r>
        <w:rPr>
          <w:sz w:val="22"/>
        </w:rPr>
        <w:t xml:space="preserve">wydatki inwestycyjne – zmieniono limity dla lat 2025- 2026 zadania „Poprawa jakości edukacji przedszkolnej w Miejskim Przedszkolu Publicznym w Węglińcu poprzez przeniesienie wydatków z roku 2025 na rok 2026- limity określono: 0,00zł dla roku 2025 oraz 106.099,69zł dla roku 2026. </w:t>
      </w:r>
    </w:p>
    <w:p w:rsidR="004B783F" w:rsidRDefault="00000000">
      <w:pPr>
        <w:spacing w:after="109" w:line="249" w:lineRule="auto"/>
        <w:ind w:left="370" w:right="5"/>
      </w:pPr>
      <w:r>
        <w:rPr>
          <w:sz w:val="22"/>
        </w:rPr>
        <w:t xml:space="preserve">2. w wykazie przedsięwzięć wiersz 1.3 - Wydatki na programy, projekty lub zadania pozostałe: </w:t>
      </w:r>
    </w:p>
    <w:p w:rsidR="004B783F" w:rsidRDefault="00000000">
      <w:pPr>
        <w:numPr>
          <w:ilvl w:val="0"/>
          <w:numId w:val="1"/>
        </w:numPr>
        <w:spacing w:after="109" w:line="249" w:lineRule="auto"/>
        <w:ind w:right="5" w:hanging="113"/>
      </w:pPr>
      <w:r>
        <w:rPr>
          <w:sz w:val="22"/>
        </w:rPr>
        <w:t xml:space="preserve">wydatki inwestycyjne- zmieniono dla lat 2025-2026 limity dla przedsięwzięcia „Przebudowa budynku po szkole podstawowej w Starym Węglińcu wraz ze zmianą sposobu użytkowania na budynek mieszkalny”, ustalając je w kwotach odpowiednio 39.500,00zł i 3.145.000,00zł. Dla roku 2027 limit tego zadania pozostał niezmieniony – 3.000.000,00zł. </w:t>
      </w:r>
    </w:p>
    <w:p w:rsidR="004B783F" w:rsidRDefault="00000000">
      <w:pPr>
        <w:numPr>
          <w:ilvl w:val="0"/>
          <w:numId w:val="1"/>
        </w:numPr>
        <w:spacing w:after="10989" w:line="249" w:lineRule="auto"/>
        <w:ind w:right="5" w:hanging="113"/>
      </w:pPr>
      <w:r>
        <w:rPr>
          <w:sz w:val="22"/>
        </w:rPr>
        <w:t xml:space="preserve">wydatki inwestycyjne – zmieniono dla roku 2025 limit wydatków zadania „Poprawa efektywności energetycznej budynku Szkoły Podstawowej w Czerwonej Wodzie”, ustalając go w wysokości 829.709,00zł. </w:t>
      </w:r>
    </w:p>
    <w:p w:rsidR="004B783F" w:rsidRDefault="00000000">
      <w:pPr>
        <w:pStyle w:val="Nagwek1"/>
        <w:spacing w:after="0" w:line="259" w:lineRule="auto"/>
        <w:ind w:left="-5" w:right="-15"/>
      </w:pPr>
      <w:r>
        <w:rPr>
          <w:b w:val="0"/>
        </w:rPr>
        <w:lastRenderedPageBreak/>
        <w:t>–––––––––––––––––––––––––––––––––––––––––––––––––––––––––––––––––––––––––––––––––––</w:t>
      </w:r>
    </w:p>
    <w:p w:rsidR="004B783F" w:rsidRDefault="00000000">
      <w:pPr>
        <w:tabs>
          <w:tab w:val="right" w:pos="9906"/>
        </w:tabs>
        <w:spacing w:after="40" w:line="259" w:lineRule="auto"/>
        <w:ind w:left="-15" w:right="-15" w:firstLine="0"/>
        <w:jc w:val="left"/>
      </w:pPr>
      <w:r>
        <w:rPr>
          <w:sz w:val="18"/>
        </w:rPr>
        <w:t>Id: 33FE5D19-4ABF-4628-A6F4-1F771E500976. Podpisany</w:t>
      </w:r>
      <w:r>
        <w:rPr>
          <w:sz w:val="18"/>
        </w:rPr>
        <w:tab/>
        <w:t>Strona 2</w:t>
      </w:r>
    </w:p>
    <w:p w:rsidR="004B783F" w:rsidRDefault="004B783F">
      <w:pPr>
        <w:sectPr w:rsidR="004B783F">
          <w:footerReference w:type="even" r:id="rId7"/>
          <w:footerReference w:type="default" r:id="rId8"/>
          <w:footerReference w:type="first" r:id="rId9"/>
          <w:pgSz w:w="11906" w:h="16838"/>
          <w:pgMar w:top="1470" w:right="1000" w:bottom="262" w:left="1000" w:header="708" w:footer="708" w:gutter="0"/>
          <w:cols w:space="708"/>
        </w:sectPr>
      </w:pPr>
    </w:p>
    <w:tbl>
      <w:tblPr>
        <w:tblStyle w:val="TableGrid"/>
        <w:tblpPr w:vertAnchor="text" w:tblpX="-869" w:tblpY="256"/>
        <w:tblOverlap w:val="never"/>
        <w:tblW w:w="10217" w:type="dxa"/>
        <w:tblInd w:w="0" w:type="dxa"/>
        <w:tblCellMar>
          <w:top w:w="0" w:type="dxa"/>
          <w:left w:w="0" w:type="dxa"/>
          <w:bottom w:w="0" w:type="dxa"/>
          <w:right w:w="3" w:type="dxa"/>
        </w:tblCellMar>
        <w:tblLook w:val="04A0" w:firstRow="1" w:lastRow="0" w:firstColumn="1" w:lastColumn="0" w:noHBand="0" w:noVBand="1"/>
      </w:tblPr>
      <w:tblGrid>
        <w:gridCol w:w="876"/>
        <w:gridCol w:w="866"/>
        <w:gridCol w:w="866"/>
        <w:gridCol w:w="824"/>
        <w:gridCol w:w="817"/>
        <w:gridCol w:w="860"/>
        <w:gridCol w:w="853"/>
        <w:gridCol w:w="860"/>
        <w:gridCol w:w="824"/>
        <w:gridCol w:w="866"/>
        <w:gridCol w:w="868"/>
        <w:gridCol w:w="837"/>
      </w:tblGrid>
      <w:tr w:rsidR="004B783F">
        <w:trPr>
          <w:trHeight w:val="343"/>
        </w:trPr>
        <w:tc>
          <w:tcPr>
            <w:tcW w:w="838" w:type="dxa"/>
            <w:vMerge w:val="restart"/>
            <w:tcBorders>
              <w:top w:val="single" w:sz="6" w:space="0" w:color="000000"/>
              <w:left w:val="single" w:sz="6" w:space="0" w:color="000000"/>
              <w:bottom w:val="single" w:sz="6" w:space="0" w:color="000000"/>
              <w:right w:val="single" w:sz="8" w:space="0" w:color="000000"/>
            </w:tcBorders>
            <w:vAlign w:val="center"/>
          </w:tcPr>
          <w:p w:rsidR="004B783F" w:rsidRDefault="00000000">
            <w:pPr>
              <w:spacing w:after="0" w:line="259" w:lineRule="auto"/>
              <w:ind w:left="58" w:right="0" w:firstLine="0"/>
              <w:jc w:val="left"/>
            </w:pPr>
            <w:r>
              <w:rPr>
                <w:sz w:val="11"/>
              </w:rPr>
              <w:lastRenderedPageBreak/>
              <w:t>Wyszczególnienie</w:t>
            </w:r>
          </w:p>
        </w:tc>
        <w:tc>
          <w:tcPr>
            <w:tcW w:w="852" w:type="dxa"/>
            <w:vMerge w:val="restart"/>
            <w:tcBorders>
              <w:top w:val="single" w:sz="3" w:space="0" w:color="000000"/>
              <w:left w:val="single" w:sz="8" w:space="0" w:color="000000"/>
              <w:bottom w:val="single" w:sz="8" w:space="0" w:color="000000"/>
              <w:right w:val="single" w:sz="8" w:space="0" w:color="000000"/>
            </w:tcBorders>
          </w:tcPr>
          <w:p w:rsidR="004B783F" w:rsidRDefault="00000000">
            <w:pPr>
              <w:spacing w:after="0" w:line="259" w:lineRule="auto"/>
              <w:ind w:left="-6" w:right="0" w:firstLine="0"/>
              <w:jc w:val="left"/>
            </w:pPr>
            <w:r>
              <w:rPr>
                <w:noProof/>
              </w:rPr>
              <w:drawing>
                <wp:inline distT="0" distB="0" distL="0" distR="0">
                  <wp:extent cx="541020" cy="2042160"/>
                  <wp:effectExtent l="0" t="0" r="0" b="0"/>
                  <wp:docPr id="486" name="Picture 486"/>
                  <wp:cNvGraphicFramePr/>
                  <a:graphic xmlns:a="http://schemas.openxmlformats.org/drawingml/2006/main">
                    <a:graphicData uri="http://schemas.openxmlformats.org/drawingml/2006/picture">
                      <pic:pic xmlns:pic="http://schemas.openxmlformats.org/drawingml/2006/picture">
                        <pic:nvPicPr>
                          <pic:cNvPr id="486" name="Picture 486"/>
                          <pic:cNvPicPr/>
                        </pic:nvPicPr>
                        <pic:blipFill>
                          <a:blip r:embed="rId10"/>
                          <a:stretch>
                            <a:fillRect/>
                          </a:stretch>
                        </pic:blipFill>
                        <pic:spPr>
                          <a:xfrm>
                            <a:off x="0" y="0"/>
                            <a:ext cx="541020" cy="2042160"/>
                          </a:xfrm>
                          <a:prstGeom prst="rect">
                            <a:avLst/>
                          </a:prstGeom>
                        </pic:spPr>
                      </pic:pic>
                    </a:graphicData>
                  </a:graphic>
                </wp:inline>
              </w:drawing>
            </w:r>
          </w:p>
        </w:tc>
        <w:tc>
          <w:tcPr>
            <w:tcW w:w="5113" w:type="dxa"/>
            <w:gridSpan w:val="6"/>
            <w:tcBorders>
              <w:top w:val="single" w:sz="6" w:space="0" w:color="000000"/>
              <w:left w:val="single" w:sz="8" w:space="0" w:color="000000"/>
              <w:bottom w:val="single" w:sz="8" w:space="0" w:color="000000"/>
              <w:right w:val="nil"/>
            </w:tcBorders>
            <w:vAlign w:val="center"/>
          </w:tcPr>
          <w:p w:rsidR="004B783F" w:rsidRDefault="00000000">
            <w:pPr>
              <w:spacing w:after="0" w:line="259" w:lineRule="auto"/>
              <w:ind w:left="0" w:right="706" w:firstLine="0"/>
              <w:jc w:val="right"/>
            </w:pPr>
            <w:r>
              <w:rPr>
                <w:sz w:val="11"/>
              </w:rPr>
              <w:t>z tego:</w:t>
            </w:r>
          </w:p>
        </w:tc>
        <w:tc>
          <w:tcPr>
            <w:tcW w:w="851" w:type="dxa"/>
            <w:tcBorders>
              <w:top w:val="single" w:sz="6" w:space="0" w:color="000000"/>
              <w:left w:val="nil"/>
              <w:bottom w:val="single" w:sz="6" w:space="0" w:color="000000"/>
              <w:right w:val="nil"/>
            </w:tcBorders>
          </w:tcPr>
          <w:p w:rsidR="004B783F" w:rsidRDefault="004B783F">
            <w:pPr>
              <w:spacing w:after="160" w:line="259" w:lineRule="auto"/>
              <w:ind w:left="0" w:right="0" w:firstLine="0"/>
              <w:jc w:val="left"/>
            </w:pPr>
          </w:p>
        </w:tc>
        <w:tc>
          <w:tcPr>
            <w:tcW w:w="2562" w:type="dxa"/>
            <w:gridSpan w:val="3"/>
            <w:tcBorders>
              <w:top w:val="single" w:sz="6" w:space="0" w:color="000000"/>
              <w:left w:val="nil"/>
              <w:bottom w:val="single" w:sz="8" w:space="0" w:color="000000"/>
              <w:right w:val="single" w:sz="6" w:space="0" w:color="000000"/>
            </w:tcBorders>
          </w:tcPr>
          <w:p w:rsidR="004B783F" w:rsidRDefault="004B783F">
            <w:pPr>
              <w:spacing w:after="160" w:line="259" w:lineRule="auto"/>
              <w:ind w:left="0" w:right="0" w:firstLine="0"/>
              <w:jc w:val="left"/>
            </w:pPr>
          </w:p>
        </w:tc>
      </w:tr>
      <w:tr w:rsidR="004B783F">
        <w:trPr>
          <w:trHeight w:val="228"/>
        </w:trPr>
        <w:tc>
          <w:tcPr>
            <w:tcW w:w="0" w:type="auto"/>
            <w:vMerge/>
            <w:tcBorders>
              <w:top w:val="nil"/>
              <w:left w:val="single" w:sz="6" w:space="0" w:color="000000"/>
              <w:bottom w:val="nil"/>
              <w:right w:val="single" w:sz="8" w:space="0" w:color="000000"/>
            </w:tcBorders>
          </w:tcPr>
          <w:p w:rsidR="004B783F" w:rsidRDefault="004B783F">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4B783F" w:rsidRDefault="004B783F">
            <w:pPr>
              <w:spacing w:after="160" w:line="259" w:lineRule="auto"/>
              <w:ind w:left="0" w:right="0" w:firstLine="0"/>
              <w:jc w:val="left"/>
            </w:pPr>
          </w:p>
        </w:tc>
        <w:tc>
          <w:tcPr>
            <w:tcW w:w="852" w:type="dxa"/>
            <w:vMerge w:val="restart"/>
            <w:tcBorders>
              <w:top w:val="single" w:sz="8" w:space="0" w:color="000000"/>
              <w:left w:val="single" w:sz="3" w:space="0" w:color="000000"/>
              <w:bottom w:val="single" w:sz="8" w:space="0" w:color="000000"/>
              <w:right w:val="single" w:sz="8" w:space="0" w:color="000000"/>
            </w:tcBorders>
          </w:tcPr>
          <w:p w:rsidR="004B783F" w:rsidRDefault="00000000">
            <w:pPr>
              <w:spacing w:after="0" w:line="259" w:lineRule="auto"/>
              <w:ind w:left="-6" w:right="0" w:firstLine="0"/>
              <w:jc w:val="left"/>
            </w:pPr>
            <w:r>
              <w:rPr>
                <w:noProof/>
              </w:rPr>
              <w:drawing>
                <wp:inline distT="0" distB="0" distL="0" distR="0">
                  <wp:extent cx="541020" cy="1824228"/>
                  <wp:effectExtent l="0" t="0" r="0" b="0"/>
                  <wp:docPr id="489" name="Picture 489"/>
                  <wp:cNvGraphicFramePr/>
                  <a:graphic xmlns:a="http://schemas.openxmlformats.org/drawingml/2006/main">
                    <a:graphicData uri="http://schemas.openxmlformats.org/drawingml/2006/picture">
                      <pic:pic xmlns:pic="http://schemas.openxmlformats.org/drawingml/2006/picture">
                        <pic:nvPicPr>
                          <pic:cNvPr id="489" name="Picture 489"/>
                          <pic:cNvPicPr/>
                        </pic:nvPicPr>
                        <pic:blipFill>
                          <a:blip r:embed="rId11"/>
                          <a:stretch>
                            <a:fillRect/>
                          </a:stretch>
                        </pic:blipFill>
                        <pic:spPr>
                          <a:xfrm>
                            <a:off x="0" y="0"/>
                            <a:ext cx="541020" cy="1824228"/>
                          </a:xfrm>
                          <a:prstGeom prst="rect">
                            <a:avLst/>
                          </a:prstGeom>
                        </pic:spPr>
                      </pic:pic>
                    </a:graphicData>
                  </a:graphic>
                </wp:inline>
              </w:drawing>
            </w:r>
          </w:p>
        </w:tc>
        <w:tc>
          <w:tcPr>
            <w:tcW w:w="4261" w:type="dxa"/>
            <w:gridSpan w:val="5"/>
            <w:tcBorders>
              <w:top w:val="single" w:sz="6" w:space="0" w:color="000000"/>
              <w:left w:val="single" w:sz="8" w:space="0" w:color="000000"/>
              <w:bottom w:val="single" w:sz="8" w:space="0" w:color="000000"/>
              <w:right w:val="nil"/>
            </w:tcBorders>
          </w:tcPr>
          <w:p w:rsidR="004B783F" w:rsidRDefault="00000000">
            <w:pPr>
              <w:spacing w:after="0" w:line="259" w:lineRule="auto"/>
              <w:ind w:left="868" w:right="0" w:firstLine="0"/>
              <w:jc w:val="center"/>
            </w:pPr>
            <w:r>
              <w:rPr>
                <w:sz w:val="11"/>
              </w:rPr>
              <w:t>z tego:</w:t>
            </w:r>
          </w:p>
        </w:tc>
        <w:tc>
          <w:tcPr>
            <w:tcW w:w="851" w:type="dxa"/>
            <w:tcBorders>
              <w:top w:val="single" w:sz="6" w:space="0" w:color="000000"/>
              <w:left w:val="nil"/>
              <w:bottom w:val="single" w:sz="6" w:space="0" w:color="000000"/>
              <w:right w:val="single" w:sz="8" w:space="0" w:color="000000"/>
            </w:tcBorders>
          </w:tcPr>
          <w:p w:rsidR="004B783F" w:rsidRDefault="004B783F">
            <w:pPr>
              <w:spacing w:after="160" w:line="259" w:lineRule="auto"/>
              <w:ind w:left="0" w:right="0" w:firstLine="0"/>
              <w:jc w:val="left"/>
            </w:pPr>
          </w:p>
        </w:tc>
        <w:tc>
          <w:tcPr>
            <w:tcW w:w="852" w:type="dxa"/>
            <w:vMerge w:val="restart"/>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6" w:right="0" w:firstLine="0"/>
              <w:jc w:val="left"/>
            </w:pPr>
            <w:r>
              <w:rPr>
                <w:noProof/>
              </w:rPr>
              <w:drawing>
                <wp:inline distT="0" distB="0" distL="0" distR="0">
                  <wp:extent cx="541020" cy="1824228"/>
                  <wp:effectExtent l="0" t="0" r="0" b="0"/>
                  <wp:docPr id="492" name="Picture 492"/>
                  <wp:cNvGraphicFramePr/>
                  <a:graphic xmlns:a="http://schemas.openxmlformats.org/drawingml/2006/main">
                    <a:graphicData uri="http://schemas.openxmlformats.org/drawingml/2006/picture">
                      <pic:pic xmlns:pic="http://schemas.openxmlformats.org/drawingml/2006/picture">
                        <pic:nvPicPr>
                          <pic:cNvPr id="492" name="Picture 492"/>
                          <pic:cNvPicPr/>
                        </pic:nvPicPr>
                        <pic:blipFill>
                          <a:blip r:embed="rId12"/>
                          <a:stretch>
                            <a:fillRect/>
                          </a:stretch>
                        </pic:blipFill>
                        <pic:spPr>
                          <a:xfrm>
                            <a:off x="0" y="0"/>
                            <a:ext cx="541020" cy="1824228"/>
                          </a:xfrm>
                          <a:prstGeom prst="rect">
                            <a:avLst/>
                          </a:prstGeom>
                        </pic:spPr>
                      </pic:pic>
                    </a:graphicData>
                  </a:graphic>
                </wp:inline>
              </w:drawing>
            </w:r>
          </w:p>
        </w:tc>
        <w:tc>
          <w:tcPr>
            <w:tcW w:w="1710" w:type="dxa"/>
            <w:gridSpan w:val="2"/>
            <w:tcBorders>
              <w:top w:val="single" w:sz="6" w:space="0" w:color="000000"/>
              <w:left w:val="single" w:sz="8" w:space="0" w:color="000000"/>
              <w:bottom w:val="single" w:sz="8" w:space="0" w:color="000000"/>
              <w:right w:val="single" w:sz="6" w:space="0" w:color="000000"/>
            </w:tcBorders>
          </w:tcPr>
          <w:p w:rsidR="004B783F" w:rsidRDefault="00000000">
            <w:pPr>
              <w:spacing w:after="0" w:line="259" w:lineRule="auto"/>
              <w:ind w:left="13" w:right="0" w:firstLine="0"/>
              <w:jc w:val="center"/>
            </w:pPr>
            <w:r>
              <w:rPr>
                <w:sz w:val="11"/>
              </w:rPr>
              <w:t>w tym:</w:t>
            </w:r>
          </w:p>
        </w:tc>
      </w:tr>
      <w:tr w:rsidR="004B783F">
        <w:trPr>
          <w:trHeight w:val="237"/>
        </w:trPr>
        <w:tc>
          <w:tcPr>
            <w:tcW w:w="0" w:type="auto"/>
            <w:vMerge/>
            <w:tcBorders>
              <w:top w:val="nil"/>
              <w:left w:val="single" w:sz="6" w:space="0" w:color="000000"/>
              <w:bottom w:val="nil"/>
              <w:right w:val="single" w:sz="8" w:space="0" w:color="000000"/>
            </w:tcBorders>
          </w:tcPr>
          <w:p w:rsidR="004B783F" w:rsidRDefault="004B783F">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nil"/>
              <w:right w:val="single" w:sz="8" w:space="0" w:color="000000"/>
            </w:tcBorders>
          </w:tcPr>
          <w:p w:rsidR="004B783F" w:rsidRDefault="004B783F">
            <w:pPr>
              <w:spacing w:after="160" w:line="259" w:lineRule="auto"/>
              <w:ind w:left="0" w:right="0" w:firstLine="0"/>
              <w:jc w:val="left"/>
            </w:pPr>
          </w:p>
        </w:tc>
        <w:tc>
          <w:tcPr>
            <w:tcW w:w="856" w:type="dxa"/>
            <w:vMerge w:val="restart"/>
            <w:tcBorders>
              <w:top w:val="single" w:sz="6" w:space="0" w:color="000000"/>
              <w:left w:val="single" w:sz="8" w:space="0" w:color="000000"/>
              <w:bottom w:val="single" w:sz="6" w:space="0" w:color="000000"/>
              <w:right w:val="single" w:sz="6" w:space="0" w:color="000000"/>
            </w:tcBorders>
            <w:vAlign w:val="center"/>
          </w:tcPr>
          <w:p w:rsidR="004B783F" w:rsidRDefault="00000000">
            <w:pPr>
              <w:spacing w:after="0" w:line="269" w:lineRule="auto"/>
              <w:ind w:left="0" w:right="0" w:firstLine="0"/>
              <w:jc w:val="center"/>
            </w:pPr>
            <w:r>
              <w:rPr>
                <w:sz w:val="11"/>
              </w:rPr>
              <w:t xml:space="preserve">dochody z tytułu udziału we </w:t>
            </w:r>
          </w:p>
          <w:p w:rsidR="004B783F" w:rsidRDefault="00000000">
            <w:pPr>
              <w:spacing w:after="5" w:line="259" w:lineRule="auto"/>
              <w:ind w:left="14" w:right="0" w:firstLine="0"/>
              <w:jc w:val="center"/>
            </w:pPr>
            <w:r>
              <w:rPr>
                <w:sz w:val="11"/>
              </w:rPr>
              <w:t xml:space="preserve">wpływach z </w:t>
            </w:r>
          </w:p>
          <w:p w:rsidR="004B783F" w:rsidRDefault="00000000">
            <w:pPr>
              <w:spacing w:after="5" w:line="259" w:lineRule="auto"/>
              <w:ind w:left="13" w:right="0" w:firstLine="0"/>
              <w:jc w:val="center"/>
            </w:pPr>
            <w:r>
              <w:rPr>
                <w:sz w:val="11"/>
              </w:rPr>
              <w:t xml:space="preserve">podatku </w:t>
            </w:r>
          </w:p>
          <w:p w:rsidR="004B783F" w:rsidRDefault="00000000">
            <w:pPr>
              <w:spacing w:after="0" w:line="259" w:lineRule="auto"/>
              <w:ind w:left="0" w:right="0" w:firstLine="0"/>
              <w:jc w:val="center"/>
            </w:pPr>
            <w:r>
              <w:rPr>
                <w:sz w:val="11"/>
              </w:rPr>
              <w:t>dochodowego od osób fizycznych</w:t>
            </w:r>
          </w:p>
        </w:tc>
        <w:tc>
          <w:tcPr>
            <w:tcW w:w="848" w:type="dxa"/>
            <w:vMerge w:val="restart"/>
            <w:tcBorders>
              <w:top w:val="single" w:sz="6" w:space="0" w:color="000000"/>
              <w:left w:val="single" w:sz="6" w:space="0" w:color="000000"/>
              <w:bottom w:val="single" w:sz="6" w:space="0" w:color="000000"/>
              <w:right w:val="single" w:sz="8" w:space="0" w:color="000000"/>
            </w:tcBorders>
            <w:vAlign w:val="center"/>
          </w:tcPr>
          <w:p w:rsidR="004B783F" w:rsidRDefault="00000000">
            <w:pPr>
              <w:spacing w:after="0" w:line="269" w:lineRule="auto"/>
              <w:ind w:left="0" w:right="0" w:firstLine="0"/>
              <w:jc w:val="center"/>
            </w:pPr>
            <w:r>
              <w:rPr>
                <w:sz w:val="11"/>
              </w:rPr>
              <w:t xml:space="preserve">dochody z tytułu udziału we </w:t>
            </w:r>
          </w:p>
          <w:p w:rsidR="004B783F" w:rsidRDefault="00000000">
            <w:pPr>
              <w:spacing w:after="5" w:line="259" w:lineRule="auto"/>
              <w:ind w:left="14" w:right="0" w:firstLine="0"/>
              <w:jc w:val="center"/>
            </w:pPr>
            <w:r>
              <w:rPr>
                <w:sz w:val="11"/>
              </w:rPr>
              <w:t xml:space="preserve">wpływach z </w:t>
            </w:r>
          </w:p>
          <w:p w:rsidR="004B783F" w:rsidRDefault="00000000">
            <w:pPr>
              <w:spacing w:after="5" w:line="259" w:lineRule="auto"/>
              <w:ind w:left="13" w:right="0" w:firstLine="0"/>
              <w:jc w:val="center"/>
            </w:pPr>
            <w:r>
              <w:rPr>
                <w:sz w:val="11"/>
              </w:rPr>
              <w:t xml:space="preserve">podatku </w:t>
            </w:r>
          </w:p>
          <w:p w:rsidR="004B783F" w:rsidRDefault="00000000">
            <w:pPr>
              <w:spacing w:after="0" w:line="259" w:lineRule="auto"/>
              <w:ind w:left="0" w:right="0" w:firstLine="0"/>
              <w:jc w:val="center"/>
            </w:pPr>
            <w:r>
              <w:rPr>
                <w:sz w:val="11"/>
              </w:rPr>
              <w:t>dochodowego od osób prawnych</w:t>
            </w:r>
          </w:p>
        </w:tc>
        <w:tc>
          <w:tcPr>
            <w:tcW w:w="852" w:type="dxa"/>
            <w:vMerge w:val="restart"/>
            <w:tcBorders>
              <w:top w:val="single" w:sz="8" w:space="0" w:color="000000"/>
              <w:left w:val="single" w:sz="8" w:space="0" w:color="000000"/>
              <w:bottom w:val="single" w:sz="8"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541020" cy="1679448"/>
                  <wp:effectExtent l="0" t="0" r="0" b="0"/>
                  <wp:docPr id="495" name="Picture 495"/>
                  <wp:cNvGraphicFramePr/>
                  <a:graphic xmlns:a="http://schemas.openxmlformats.org/drawingml/2006/main">
                    <a:graphicData uri="http://schemas.openxmlformats.org/drawingml/2006/picture">
                      <pic:pic xmlns:pic="http://schemas.openxmlformats.org/drawingml/2006/picture">
                        <pic:nvPicPr>
                          <pic:cNvPr id="495" name="Picture 495"/>
                          <pic:cNvPicPr/>
                        </pic:nvPicPr>
                        <pic:blipFill>
                          <a:blip r:embed="rId13"/>
                          <a:stretch>
                            <a:fillRect/>
                          </a:stretch>
                        </pic:blipFill>
                        <pic:spPr>
                          <a:xfrm>
                            <a:off x="0" y="0"/>
                            <a:ext cx="541020" cy="1679448"/>
                          </a:xfrm>
                          <a:prstGeom prst="rect">
                            <a:avLst/>
                          </a:prstGeom>
                        </pic:spPr>
                      </pic:pic>
                    </a:graphicData>
                  </a:graphic>
                </wp:inline>
              </w:drawing>
            </w:r>
          </w:p>
        </w:tc>
        <w:tc>
          <w:tcPr>
            <w:tcW w:w="852" w:type="dxa"/>
            <w:vMerge w:val="restart"/>
            <w:tcBorders>
              <w:top w:val="single" w:sz="8" w:space="0" w:color="000000"/>
              <w:left w:val="single" w:sz="3" w:space="0" w:color="000000"/>
              <w:bottom w:val="single" w:sz="8"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541020" cy="1679448"/>
                  <wp:effectExtent l="0" t="0" r="0" b="0"/>
                  <wp:docPr id="498" name="Picture 498"/>
                  <wp:cNvGraphicFramePr/>
                  <a:graphic xmlns:a="http://schemas.openxmlformats.org/drawingml/2006/main">
                    <a:graphicData uri="http://schemas.openxmlformats.org/drawingml/2006/picture">
                      <pic:pic xmlns:pic="http://schemas.openxmlformats.org/drawingml/2006/picture">
                        <pic:nvPicPr>
                          <pic:cNvPr id="498" name="Picture 498"/>
                          <pic:cNvPicPr/>
                        </pic:nvPicPr>
                        <pic:blipFill>
                          <a:blip r:embed="rId14"/>
                          <a:stretch>
                            <a:fillRect/>
                          </a:stretch>
                        </pic:blipFill>
                        <pic:spPr>
                          <a:xfrm>
                            <a:off x="0" y="0"/>
                            <a:ext cx="541020" cy="1679448"/>
                          </a:xfrm>
                          <a:prstGeom prst="rect">
                            <a:avLst/>
                          </a:prstGeom>
                        </pic:spPr>
                      </pic:pic>
                    </a:graphicData>
                  </a:graphic>
                </wp:inline>
              </w:drawing>
            </w:r>
          </w:p>
        </w:tc>
        <w:tc>
          <w:tcPr>
            <w:tcW w:w="853" w:type="dxa"/>
            <w:vMerge w:val="restart"/>
            <w:tcBorders>
              <w:top w:val="single" w:sz="8" w:space="0" w:color="000000"/>
              <w:left w:val="single" w:sz="3" w:space="0" w:color="000000"/>
              <w:bottom w:val="single" w:sz="8" w:space="0" w:color="000000"/>
              <w:right w:val="single" w:sz="7" w:space="0" w:color="000000"/>
            </w:tcBorders>
          </w:tcPr>
          <w:p w:rsidR="004B783F" w:rsidRDefault="00000000">
            <w:pPr>
              <w:spacing w:after="0" w:line="259" w:lineRule="auto"/>
              <w:ind w:left="-6" w:right="0" w:firstLine="0"/>
              <w:jc w:val="left"/>
            </w:pPr>
            <w:r>
              <w:rPr>
                <w:noProof/>
              </w:rPr>
              <w:drawing>
                <wp:inline distT="0" distB="0" distL="0" distR="0">
                  <wp:extent cx="542544" cy="1679448"/>
                  <wp:effectExtent l="0" t="0" r="0" b="0"/>
                  <wp:docPr id="501" name="Picture 501"/>
                  <wp:cNvGraphicFramePr/>
                  <a:graphic xmlns:a="http://schemas.openxmlformats.org/drawingml/2006/main">
                    <a:graphicData uri="http://schemas.openxmlformats.org/drawingml/2006/picture">
                      <pic:pic xmlns:pic="http://schemas.openxmlformats.org/drawingml/2006/picture">
                        <pic:nvPicPr>
                          <pic:cNvPr id="501" name="Picture 501"/>
                          <pic:cNvPicPr/>
                        </pic:nvPicPr>
                        <pic:blipFill>
                          <a:blip r:embed="rId15"/>
                          <a:stretch>
                            <a:fillRect/>
                          </a:stretch>
                        </pic:blipFill>
                        <pic:spPr>
                          <a:xfrm>
                            <a:off x="0" y="0"/>
                            <a:ext cx="542544" cy="1679448"/>
                          </a:xfrm>
                          <a:prstGeom prst="rect">
                            <a:avLst/>
                          </a:prstGeom>
                        </pic:spPr>
                      </pic:pic>
                    </a:graphicData>
                  </a:graphic>
                </wp:inline>
              </w:drawing>
            </w:r>
          </w:p>
        </w:tc>
        <w:tc>
          <w:tcPr>
            <w:tcW w:w="851" w:type="dxa"/>
            <w:tcBorders>
              <w:top w:val="single" w:sz="6" w:space="0" w:color="000000"/>
              <w:left w:val="single" w:sz="7" w:space="0" w:color="000000"/>
              <w:bottom w:val="single" w:sz="6" w:space="0" w:color="000000"/>
              <w:right w:val="single" w:sz="8" w:space="0" w:color="000000"/>
            </w:tcBorders>
          </w:tcPr>
          <w:p w:rsidR="004B783F" w:rsidRDefault="00000000">
            <w:pPr>
              <w:spacing w:after="0" w:line="259" w:lineRule="auto"/>
              <w:ind w:left="16" w:right="0" w:firstLine="0"/>
              <w:jc w:val="center"/>
            </w:pPr>
            <w:r>
              <w:rPr>
                <w:sz w:val="11"/>
              </w:rPr>
              <w:t>w tym:</w:t>
            </w:r>
          </w:p>
        </w:tc>
        <w:tc>
          <w:tcPr>
            <w:tcW w:w="0" w:type="auto"/>
            <w:vMerge/>
            <w:tcBorders>
              <w:top w:val="nil"/>
              <w:left w:val="single" w:sz="8" w:space="0" w:color="000000"/>
              <w:bottom w:val="nil"/>
              <w:right w:val="single" w:sz="8" w:space="0" w:color="000000"/>
            </w:tcBorders>
          </w:tcPr>
          <w:p w:rsidR="004B783F" w:rsidRDefault="004B783F">
            <w:pPr>
              <w:spacing w:after="160" w:line="259" w:lineRule="auto"/>
              <w:ind w:left="0" w:right="0" w:firstLine="0"/>
              <w:jc w:val="left"/>
            </w:pPr>
          </w:p>
        </w:tc>
        <w:tc>
          <w:tcPr>
            <w:tcW w:w="854" w:type="dxa"/>
            <w:vMerge w:val="restart"/>
            <w:tcBorders>
              <w:top w:val="single" w:sz="8" w:space="0" w:color="000000"/>
              <w:left w:val="single" w:sz="3" w:space="0" w:color="000000"/>
              <w:bottom w:val="single" w:sz="8" w:space="0" w:color="000000"/>
              <w:right w:val="single" w:sz="8" w:space="0" w:color="000000"/>
            </w:tcBorders>
          </w:tcPr>
          <w:p w:rsidR="004B783F" w:rsidRDefault="00000000">
            <w:pPr>
              <w:spacing w:after="0" w:line="259" w:lineRule="auto"/>
              <w:ind w:left="-6" w:right="0" w:firstLine="0"/>
              <w:jc w:val="left"/>
            </w:pPr>
            <w:r>
              <w:rPr>
                <w:noProof/>
              </w:rPr>
              <w:drawing>
                <wp:inline distT="0" distB="0" distL="0" distR="0">
                  <wp:extent cx="542544" cy="1679448"/>
                  <wp:effectExtent l="0" t="0" r="0" b="0"/>
                  <wp:docPr id="504" name="Picture 504"/>
                  <wp:cNvGraphicFramePr/>
                  <a:graphic xmlns:a="http://schemas.openxmlformats.org/drawingml/2006/main">
                    <a:graphicData uri="http://schemas.openxmlformats.org/drawingml/2006/picture">
                      <pic:pic xmlns:pic="http://schemas.openxmlformats.org/drawingml/2006/picture">
                        <pic:nvPicPr>
                          <pic:cNvPr id="504" name="Picture 504"/>
                          <pic:cNvPicPr/>
                        </pic:nvPicPr>
                        <pic:blipFill>
                          <a:blip r:embed="rId16"/>
                          <a:stretch>
                            <a:fillRect/>
                          </a:stretch>
                        </pic:blipFill>
                        <pic:spPr>
                          <a:xfrm>
                            <a:off x="0" y="0"/>
                            <a:ext cx="542544" cy="1679448"/>
                          </a:xfrm>
                          <a:prstGeom prst="rect">
                            <a:avLst/>
                          </a:prstGeom>
                        </pic:spPr>
                      </pic:pic>
                    </a:graphicData>
                  </a:graphic>
                </wp:inline>
              </w:drawing>
            </w:r>
          </w:p>
        </w:tc>
        <w:tc>
          <w:tcPr>
            <w:tcW w:w="856" w:type="dxa"/>
            <w:vMerge w:val="restart"/>
            <w:tcBorders>
              <w:top w:val="single" w:sz="6" w:space="0" w:color="000000"/>
              <w:left w:val="single" w:sz="8" w:space="0" w:color="000000"/>
              <w:bottom w:val="single" w:sz="6" w:space="0" w:color="000000"/>
              <w:right w:val="single" w:sz="6" w:space="0" w:color="000000"/>
            </w:tcBorders>
            <w:vAlign w:val="center"/>
          </w:tcPr>
          <w:p w:rsidR="004B783F" w:rsidRDefault="00000000">
            <w:pPr>
              <w:spacing w:after="0" w:line="269" w:lineRule="auto"/>
              <w:ind w:left="0" w:right="0" w:firstLine="0"/>
              <w:jc w:val="center"/>
            </w:pPr>
            <w:r>
              <w:rPr>
                <w:sz w:val="11"/>
              </w:rPr>
              <w:t xml:space="preserve">z tytułu dotacji oraz środków </w:t>
            </w:r>
          </w:p>
          <w:p w:rsidR="004B783F" w:rsidRDefault="00000000">
            <w:pPr>
              <w:spacing w:after="0" w:line="259" w:lineRule="auto"/>
              <w:ind w:left="0" w:right="0" w:firstLine="0"/>
              <w:jc w:val="center"/>
            </w:pPr>
            <w:r>
              <w:rPr>
                <w:sz w:val="11"/>
              </w:rPr>
              <w:t>przeznaczonych na inwestycje</w:t>
            </w:r>
          </w:p>
        </w:tc>
      </w:tr>
      <w:tr w:rsidR="004B783F">
        <w:trPr>
          <w:trHeight w:val="2408"/>
        </w:trPr>
        <w:tc>
          <w:tcPr>
            <w:tcW w:w="0" w:type="auto"/>
            <w:vMerge/>
            <w:tcBorders>
              <w:top w:val="nil"/>
              <w:left w:val="single" w:sz="6" w:space="0" w:color="000000"/>
              <w:bottom w:val="single" w:sz="6" w:space="0" w:color="000000"/>
              <w:right w:val="single" w:sz="8" w:space="0" w:color="000000"/>
            </w:tcBorders>
          </w:tcPr>
          <w:p w:rsidR="004B783F" w:rsidRDefault="004B783F">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8" w:space="0" w:color="000000"/>
              <w:right w:val="single" w:sz="8" w:space="0" w:color="000000"/>
            </w:tcBorders>
          </w:tcPr>
          <w:p w:rsidR="004B783F" w:rsidRDefault="004B783F">
            <w:pPr>
              <w:spacing w:after="160" w:line="259" w:lineRule="auto"/>
              <w:ind w:left="0" w:right="0" w:firstLine="0"/>
              <w:jc w:val="left"/>
            </w:pPr>
          </w:p>
        </w:tc>
        <w:tc>
          <w:tcPr>
            <w:tcW w:w="0" w:type="auto"/>
            <w:vMerge/>
            <w:tcBorders>
              <w:top w:val="nil"/>
              <w:left w:val="single" w:sz="8" w:space="0" w:color="000000"/>
              <w:bottom w:val="single" w:sz="6" w:space="0" w:color="000000"/>
              <w:right w:val="single" w:sz="6" w:space="0" w:color="000000"/>
            </w:tcBorders>
          </w:tcPr>
          <w:p w:rsidR="004B783F" w:rsidRDefault="004B783F">
            <w:pPr>
              <w:spacing w:after="160" w:line="259" w:lineRule="auto"/>
              <w:ind w:left="0" w:right="0" w:firstLine="0"/>
              <w:jc w:val="left"/>
            </w:pPr>
          </w:p>
        </w:tc>
        <w:tc>
          <w:tcPr>
            <w:tcW w:w="0" w:type="auto"/>
            <w:vMerge/>
            <w:tcBorders>
              <w:top w:val="nil"/>
              <w:left w:val="single" w:sz="6" w:space="0" w:color="000000"/>
              <w:bottom w:val="single" w:sz="6" w:space="0" w:color="000000"/>
              <w:right w:val="single" w:sz="8" w:space="0" w:color="000000"/>
            </w:tcBorders>
          </w:tcPr>
          <w:p w:rsidR="004B783F" w:rsidRDefault="004B783F">
            <w:pPr>
              <w:spacing w:after="160" w:line="259" w:lineRule="auto"/>
              <w:ind w:left="0" w:right="0" w:firstLine="0"/>
              <w:jc w:val="left"/>
            </w:pPr>
          </w:p>
        </w:tc>
        <w:tc>
          <w:tcPr>
            <w:tcW w:w="0" w:type="auto"/>
            <w:vMerge/>
            <w:tcBorders>
              <w:top w:val="nil"/>
              <w:left w:val="single" w:sz="8" w:space="0" w:color="000000"/>
              <w:bottom w:val="single" w:sz="8" w:space="0" w:color="000000"/>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8" w:space="0" w:color="000000"/>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8" w:space="0" w:color="000000"/>
              <w:right w:val="single" w:sz="7" w:space="0" w:color="000000"/>
            </w:tcBorders>
          </w:tcPr>
          <w:p w:rsidR="004B783F" w:rsidRDefault="004B783F">
            <w:pPr>
              <w:spacing w:after="160" w:line="259" w:lineRule="auto"/>
              <w:ind w:left="0" w:right="0" w:firstLine="0"/>
              <w:jc w:val="left"/>
            </w:pPr>
          </w:p>
        </w:tc>
        <w:tc>
          <w:tcPr>
            <w:tcW w:w="851" w:type="dxa"/>
            <w:tcBorders>
              <w:top w:val="single" w:sz="6" w:space="0" w:color="000000"/>
              <w:left w:val="single" w:sz="7" w:space="0" w:color="000000"/>
              <w:bottom w:val="single" w:sz="6" w:space="0" w:color="000000"/>
              <w:right w:val="single" w:sz="8" w:space="0" w:color="000000"/>
            </w:tcBorders>
            <w:vAlign w:val="center"/>
          </w:tcPr>
          <w:p w:rsidR="004B783F" w:rsidRDefault="00000000">
            <w:pPr>
              <w:spacing w:after="0" w:line="259" w:lineRule="auto"/>
              <w:ind w:left="0" w:right="0" w:firstLine="0"/>
              <w:jc w:val="center"/>
            </w:pPr>
            <w:r>
              <w:rPr>
                <w:sz w:val="11"/>
              </w:rPr>
              <w:t>z podatku od nieruchomości</w:t>
            </w:r>
          </w:p>
        </w:tc>
        <w:tc>
          <w:tcPr>
            <w:tcW w:w="0" w:type="auto"/>
            <w:vMerge/>
            <w:tcBorders>
              <w:top w:val="nil"/>
              <w:left w:val="single" w:sz="8" w:space="0" w:color="000000"/>
              <w:bottom w:val="single" w:sz="8" w:space="0" w:color="000000"/>
              <w:right w:val="single" w:sz="8"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8" w:space="0" w:color="000000"/>
              <w:right w:val="single" w:sz="8" w:space="0" w:color="000000"/>
            </w:tcBorders>
          </w:tcPr>
          <w:p w:rsidR="004B783F" w:rsidRDefault="004B783F">
            <w:pPr>
              <w:spacing w:after="160" w:line="259" w:lineRule="auto"/>
              <w:ind w:left="0" w:right="0" w:firstLine="0"/>
              <w:jc w:val="left"/>
            </w:pPr>
          </w:p>
        </w:tc>
        <w:tc>
          <w:tcPr>
            <w:tcW w:w="0" w:type="auto"/>
            <w:vMerge/>
            <w:tcBorders>
              <w:top w:val="nil"/>
              <w:left w:val="single" w:sz="8" w:space="0" w:color="000000"/>
              <w:bottom w:val="single" w:sz="6" w:space="0" w:color="000000"/>
              <w:right w:val="single" w:sz="6" w:space="0" w:color="000000"/>
            </w:tcBorders>
          </w:tcPr>
          <w:p w:rsidR="004B783F" w:rsidRDefault="004B783F">
            <w:pPr>
              <w:spacing w:after="160" w:line="259" w:lineRule="auto"/>
              <w:ind w:left="0" w:right="0" w:firstLine="0"/>
              <w:jc w:val="left"/>
            </w:pPr>
          </w:p>
        </w:tc>
      </w:tr>
      <w:tr w:rsidR="004B783F">
        <w:trPr>
          <w:trHeight w:val="232"/>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8"/>
              </w:rPr>
              <w:t>Lp</w:t>
            </w:r>
          </w:p>
        </w:tc>
        <w:tc>
          <w:tcPr>
            <w:tcW w:w="852" w:type="dxa"/>
            <w:tcBorders>
              <w:top w:val="single" w:sz="8"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8"/>
              </w:rPr>
              <w:t>1</w:t>
            </w:r>
          </w:p>
        </w:tc>
        <w:tc>
          <w:tcPr>
            <w:tcW w:w="852" w:type="dxa"/>
            <w:tcBorders>
              <w:top w:val="single" w:sz="8"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8"/>
              </w:rPr>
              <w:t>1.1</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1" w:right="0" w:firstLine="0"/>
              <w:jc w:val="center"/>
            </w:pPr>
            <w:r>
              <w:rPr>
                <w:sz w:val="8"/>
              </w:rPr>
              <w:t>1.1.1</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8"/>
              </w:rPr>
              <w:t>1.1.2</w:t>
            </w:r>
          </w:p>
        </w:tc>
        <w:tc>
          <w:tcPr>
            <w:tcW w:w="852" w:type="dxa"/>
            <w:tcBorders>
              <w:top w:val="single" w:sz="8"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8"/>
              </w:rPr>
              <w:t>1.1.3</w:t>
            </w:r>
          </w:p>
        </w:tc>
        <w:tc>
          <w:tcPr>
            <w:tcW w:w="852" w:type="dxa"/>
            <w:tcBorders>
              <w:top w:val="single" w:sz="8"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8"/>
              </w:rPr>
              <w:t>1.1.4</w:t>
            </w:r>
          </w:p>
        </w:tc>
        <w:tc>
          <w:tcPr>
            <w:tcW w:w="853" w:type="dxa"/>
            <w:tcBorders>
              <w:top w:val="single" w:sz="8"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8"/>
              </w:rPr>
              <w:t>1.1.5</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8"/>
              </w:rPr>
              <w:t>1.1.5.1</w:t>
            </w:r>
          </w:p>
        </w:tc>
        <w:tc>
          <w:tcPr>
            <w:tcW w:w="852" w:type="dxa"/>
            <w:tcBorders>
              <w:top w:val="single" w:sz="8"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8"/>
              </w:rPr>
              <w:t>1.2</w:t>
            </w:r>
          </w:p>
        </w:tc>
        <w:tc>
          <w:tcPr>
            <w:tcW w:w="854" w:type="dxa"/>
            <w:tcBorders>
              <w:top w:val="single" w:sz="8"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8"/>
              </w:rPr>
              <w:t>1.2.1</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8"/>
              </w:rPr>
              <w:t>1.2.2</w:t>
            </w:r>
          </w:p>
        </w:tc>
      </w:tr>
      <w:tr w:rsidR="004B783F">
        <w:trPr>
          <w:trHeight w:val="233"/>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84" w:right="0" w:firstLine="0"/>
              <w:jc w:val="left"/>
            </w:pPr>
            <w:r>
              <w:rPr>
                <w:sz w:val="11"/>
              </w:rPr>
              <w:t>Wykonanie 2018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36 376 274,62</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34 245 987,05</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5 411 746,00</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351 974,92</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10 721 341,00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8 322 115,73</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9 438 809,40</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4 993 959,26</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2 130 287,57</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500 070,47</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1 630 217,10</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84" w:right="0" w:firstLine="0"/>
              <w:jc w:val="left"/>
            </w:pPr>
            <w:r>
              <w:rPr>
                <w:sz w:val="11"/>
              </w:rPr>
              <w:t>Wykonanie 2019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40 284 029,81</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38 922 269,85</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5 968 838,00</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418 726,18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11 117 727,00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11 632 793,91</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9 779 184,76</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5 252 449,07</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1 361 759,96</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108 223,94</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1 179 704,64</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84" w:right="0" w:firstLine="0"/>
              <w:jc w:val="left"/>
            </w:pPr>
            <w:r>
              <w:rPr>
                <w:sz w:val="11"/>
              </w:rPr>
              <w:t>Wykonanie 2020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45 545 464,17</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39 027 279,03</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5 638 506,00</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237 076,23</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10 932 046,00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11 963 191,85</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10 256 458,95</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5 322 636,87</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6 518 185,14</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480 536,00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6 006 427,61</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84" w:right="0" w:firstLine="0"/>
              <w:jc w:val="left"/>
            </w:pPr>
            <w:r>
              <w:rPr>
                <w:sz w:val="11"/>
              </w:rPr>
              <w:t>Wykonanie 2021</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49 310 359,54</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43 270 135,17</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6 227 268,00</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200 564,39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12 386 695,00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11 780 265,52</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12 675 342,26</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6 813 797,55</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6 040 224,37</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303 965,00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5 721 988,73</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84" w:right="0" w:firstLine="0"/>
              <w:jc w:val="left"/>
            </w:pPr>
            <w:r>
              <w:rPr>
                <w:sz w:val="11"/>
              </w:rPr>
              <w:t>Wykonanie 2022</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54 371 045,10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50 885 686,94</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8 119 479,57</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443 501,00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11 891 951,00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18 102 159,16</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12 328 596,21</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4 950 274,16</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3 485 358,16</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517 138,90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2 954 282,16</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84" w:right="0" w:firstLine="0"/>
              <w:jc w:val="left"/>
            </w:pPr>
            <w:r>
              <w:rPr>
                <w:sz w:val="11"/>
              </w:rPr>
              <w:t>Wykonanie 2023</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50 193 049,66</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41 746 483,43</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4 837 258,00</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470 677,00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14 564 889,90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6 691 691,70</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15 181 966,83</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5 308 451,55</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8 446 566,23</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221 422,54</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8 165 799,83</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3" w:right="0" w:firstLine="0"/>
              <w:jc w:val="center"/>
            </w:pPr>
            <w:r>
              <w:rPr>
                <w:sz w:val="11"/>
              </w:rPr>
              <w:t>Plan 3 kw. 2024</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69 176 419,91</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45 664 247,28</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6 213 455,00</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18 748 948,00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6 636 673,53</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13 610 366,75</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5 808 865,00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23 512 172,63</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1 000 000,00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3" w:right="0" w:firstLine="0"/>
              <w:jc w:val="center"/>
            </w:pPr>
            <w:r>
              <w:rPr>
                <w:sz w:val="11"/>
              </w:rPr>
              <w:t>22 473 370,35</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84" w:right="0" w:firstLine="0"/>
              <w:jc w:val="left"/>
            </w:pPr>
            <w:r>
              <w:rPr>
                <w:sz w:val="11"/>
              </w:rPr>
              <w:t>Wykonanie 2024</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61 566 526,58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49 028 260,75</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6 918 706,00</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19 589 847,00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7 246 692,97</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14 818 210,78</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6 265 468,04</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12 538 265,83</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713 762,56</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3" w:right="0" w:firstLine="0"/>
              <w:jc w:val="center"/>
            </w:pPr>
            <w:r>
              <w:rPr>
                <w:sz w:val="11"/>
              </w:rPr>
              <w:t>11 783 238,08</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2025</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69 133 690,22</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52 690 967,13</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21 819 321,24</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268 144,94</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9 311 773,81</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6 253 309,85</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15 038 417,29</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5 478 962,00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16 442 723,09</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891 900,00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15 536 702,09</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2026</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64 196 074,67</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51 685 098,19</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22 473 900,88</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276 189,29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9 461 785,80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4 506 534,27</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14 966 687,95</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6 064 515,37</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12 510 976,48</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345 000,00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12 165 976,48</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2027</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64 044 573,69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52 993 768,47</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23 148 117,90</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284 474,97</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9 745 639,38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4 399 847,63</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15 415 688,59</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6 246 450,83</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11 050 805,22</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11 050 805,22</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2028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55 781 857,29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54 561 582,29</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23 842 561,44</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293 009,22</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10 038 008,56</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4 509 843,82</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15 878 159,25</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6 433 844,36</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1 220 275,00</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1 220 275,00</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2029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56 175 880,53</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56 175 880,53</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24 557 838,28</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301 799,49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10 339 148,82</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4 622 589,91</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16 354 504,02</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6 626 859,69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0,00</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2030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57 838 044,00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57 838 044,00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25 294 573,43</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310 853,48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10 649 323,28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4 738 154,66</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16 845 139,14</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6 825 665,48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0,00</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2031</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59 549 494,55</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59 549 494,55</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26 053 410,64</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320 179,08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10 968 802,98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4 856 608,53</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17 350 493,32</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7 030 435,44</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0,00</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2032</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61 311 696,34</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61 311 696,34</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26 835 012,95</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329 784,45</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11 297 867,07</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4 978 023,74</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17 871 008,12</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7 241 348,50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0,00</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2033</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63 126 157,11</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63 126 157,11</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27 640 063,34</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339 677,99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11 636 803,08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5 102 474,33</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18 407 138,36</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7 458 588,96</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0,00</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2034</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64 994 429,45</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64 994 429,45</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28 469 265,24</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349 868,33</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11 985 907,17</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5 230 036,19</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18 959 352,51</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7 682 346,63</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0,00</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2035</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66 918 112,16</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66 918 112,16</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29 323 343,20</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360 364,38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12 345 484,39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5 360 787,10</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19 528 133,09</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7 912 817,03</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0,00</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2036</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68 898 851,58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68 898 851,58</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30 203 043,50</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371 175,31</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12 715 848,92</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5 494 806,77</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20 113 977,08</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8 150 201,54</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0,00</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2037</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70 938 343,09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70 938 343,09</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31 109 134,80</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382 310,57</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13 097 324,39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5 632 176,94</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20 717 396,39</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8 394 707,58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0,00</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2038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73 038 332,50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73 038 332,50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32 042 408,85</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393 779,88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13 490 244,12</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5 772 981,37</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21 338 918,28</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8 646 548,81</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0,00</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2039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75 200 617,57</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75 200 617,57</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33 003 681,11</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405 593,28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13 894 951,44</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5 917 305,90</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21 979 085,83</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8 905 945,28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0,00</w:t>
            </w:r>
          </w:p>
        </w:tc>
      </w:tr>
      <w:tr w:rsidR="004B783F">
        <w:trPr>
          <w:trHeight w:val="228"/>
        </w:trPr>
        <w:tc>
          <w:tcPr>
            <w:tcW w:w="83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2040</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77 427 049,57</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77 427 049,57</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2" w:right="0" w:firstLine="0"/>
              <w:jc w:val="center"/>
            </w:pPr>
            <w:r>
              <w:rPr>
                <w:sz w:val="11"/>
              </w:rPr>
              <w:t>33 993 791,54</w:t>
            </w:r>
          </w:p>
        </w:tc>
        <w:tc>
          <w:tcPr>
            <w:tcW w:w="848"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4" w:right="0" w:firstLine="0"/>
              <w:jc w:val="center"/>
            </w:pPr>
            <w:r>
              <w:rPr>
                <w:sz w:val="11"/>
              </w:rPr>
              <w:t>417 761,08</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14 311 799,99</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20" w:right="0" w:firstLine="0"/>
              <w:jc w:val="center"/>
            </w:pPr>
            <w:r>
              <w:rPr>
                <w:sz w:val="11"/>
              </w:rPr>
              <w:t>6 065 238,55</w:t>
            </w:r>
          </w:p>
        </w:tc>
        <w:tc>
          <w:tcPr>
            <w:tcW w:w="853"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6" w:right="0" w:firstLine="0"/>
              <w:jc w:val="center"/>
            </w:pPr>
            <w:r>
              <w:rPr>
                <w:sz w:val="11"/>
              </w:rPr>
              <w:t>22 638 458,41</w:t>
            </w:r>
          </w:p>
        </w:tc>
        <w:tc>
          <w:tcPr>
            <w:tcW w:w="851"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8" w:right="0" w:firstLine="0"/>
              <w:jc w:val="center"/>
            </w:pPr>
            <w:r>
              <w:rPr>
                <w:sz w:val="11"/>
              </w:rPr>
              <w:t>9 173 123,63</w:t>
            </w:r>
          </w:p>
        </w:tc>
        <w:tc>
          <w:tcPr>
            <w:tcW w:w="852"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15" w:right="0" w:firstLine="0"/>
              <w:jc w:val="center"/>
            </w:pPr>
            <w:r>
              <w:rPr>
                <w:sz w:val="11"/>
              </w:rPr>
              <w:t>0,00</w:t>
            </w:r>
          </w:p>
        </w:tc>
      </w:tr>
    </w:tbl>
    <w:p w:rsidR="004B783F" w:rsidRDefault="00000000">
      <w:pPr>
        <w:spacing w:after="0" w:line="259" w:lineRule="auto"/>
        <w:ind w:left="-528" w:right="0"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page">
                  <wp:posOffset>556260</wp:posOffset>
                </wp:positionH>
                <wp:positionV relativeFrom="page">
                  <wp:posOffset>356616</wp:posOffset>
                </wp:positionV>
                <wp:extent cx="3986784" cy="289560"/>
                <wp:effectExtent l="0" t="0" r="0" b="0"/>
                <wp:wrapTopAndBottom/>
                <wp:docPr id="134178" name="Group 134178"/>
                <wp:cNvGraphicFramePr/>
                <a:graphic xmlns:a="http://schemas.openxmlformats.org/drawingml/2006/main">
                  <a:graphicData uri="http://schemas.microsoft.com/office/word/2010/wordprocessingGroup">
                    <wpg:wgp>
                      <wpg:cNvGrpSpPr/>
                      <wpg:grpSpPr>
                        <a:xfrm>
                          <a:off x="0" y="0"/>
                          <a:ext cx="3986784" cy="289560"/>
                          <a:chOff x="0" y="0"/>
                          <a:chExt cx="3986784" cy="289560"/>
                        </a:xfrm>
                      </wpg:grpSpPr>
                      <pic:pic xmlns:pic="http://schemas.openxmlformats.org/drawingml/2006/picture">
                        <pic:nvPicPr>
                          <pic:cNvPr id="482" name="Picture 482"/>
                          <pic:cNvPicPr/>
                        </pic:nvPicPr>
                        <pic:blipFill>
                          <a:blip r:embed="rId17"/>
                          <a:stretch>
                            <a:fillRect/>
                          </a:stretch>
                        </pic:blipFill>
                        <pic:spPr>
                          <a:xfrm>
                            <a:off x="0" y="0"/>
                            <a:ext cx="3912109" cy="188976"/>
                          </a:xfrm>
                          <a:prstGeom prst="rect">
                            <a:avLst/>
                          </a:prstGeom>
                        </pic:spPr>
                      </pic:pic>
                      <pic:pic xmlns:pic="http://schemas.openxmlformats.org/drawingml/2006/picture">
                        <pic:nvPicPr>
                          <pic:cNvPr id="484" name="Picture 484"/>
                          <pic:cNvPicPr/>
                        </pic:nvPicPr>
                        <pic:blipFill>
                          <a:blip r:embed="rId18"/>
                          <a:stretch>
                            <a:fillRect/>
                          </a:stretch>
                        </pic:blipFill>
                        <pic:spPr>
                          <a:xfrm>
                            <a:off x="0" y="188976"/>
                            <a:ext cx="3986784" cy="100584"/>
                          </a:xfrm>
                          <a:prstGeom prst="rect">
                            <a:avLst/>
                          </a:prstGeom>
                        </pic:spPr>
                      </pic:pic>
                    </wpg:wgp>
                  </a:graphicData>
                </a:graphic>
              </wp:anchor>
            </w:drawing>
          </mc:Choice>
          <mc:Fallback xmlns:a="http://schemas.openxmlformats.org/drawingml/2006/main">
            <w:pict>
              <v:group id="Group 134178" style="width:313.92pt;height:22.8pt;position:absolute;mso-position-horizontal-relative:page;mso-position-horizontal:absolute;margin-left:43.8pt;mso-position-vertical-relative:page;margin-top:28.08pt;" coordsize="39867,2895">
                <v:shape id="Picture 482" style="position:absolute;width:39121;height:1889;left:0;top:0;" filled="f">
                  <v:imagedata r:id="rId20"/>
                </v:shape>
                <v:shape id="Picture 484" style="position:absolute;width:39867;height:1005;left:0;top:1889;" filled="f">
                  <v:imagedata r:id="rId21"/>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column">
              <wp:posOffset>-557783</wp:posOffset>
            </wp:positionH>
            <wp:positionV relativeFrom="paragraph">
              <wp:posOffset>5823533</wp:posOffset>
            </wp:positionV>
            <wp:extent cx="7094220" cy="554736"/>
            <wp:effectExtent l="0" t="0" r="0" b="0"/>
            <wp:wrapSquare wrapText="bothSides"/>
            <wp:docPr id="507" name="Picture 507"/>
            <wp:cNvGraphicFramePr/>
            <a:graphic xmlns:a="http://schemas.openxmlformats.org/drawingml/2006/main">
              <a:graphicData uri="http://schemas.openxmlformats.org/drawingml/2006/picture">
                <pic:pic xmlns:pic="http://schemas.openxmlformats.org/drawingml/2006/picture">
                  <pic:nvPicPr>
                    <pic:cNvPr id="507" name="Picture 507"/>
                    <pic:cNvPicPr/>
                  </pic:nvPicPr>
                  <pic:blipFill>
                    <a:blip r:embed="rId22"/>
                    <a:stretch>
                      <a:fillRect/>
                    </a:stretch>
                  </pic:blipFill>
                  <pic:spPr>
                    <a:xfrm>
                      <a:off x="0" y="0"/>
                      <a:ext cx="7094220" cy="554736"/>
                    </a:xfrm>
                    <a:prstGeom prst="rect">
                      <a:avLst/>
                    </a:prstGeom>
                  </pic:spPr>
                </pic:pic>
              </a:graphicData>
            </a:graphic>
          </wp:anchor>
        </w:drawing>
      </w:r>
      <w:r>
        <w:rPr>
          <w:sz w:val="11"/>
        </w:rPr>
        <w:t xml:space="preserve">Załącznik </w:t>
      </w:r>
      <w:proofErr w:type="gramStart"/>
      <w:r>
        <w:rPr>
          <w:sz w:val="11"/>
        </w:rPr>
        <w:t>nr  1</w:t>
      </w:r>
      <w:proofErr w:type="gramEnd"/>
      <w:r>
        <w:rPr>
          <w:sz w:val="11"/>
        </w:rPr>
        <w:t xml:space="preserve"> do uchwały nr 329/XX/2025 Rady Miejskiej Węglińca z dnia 27.10.2025r.</w:t>
      </w:r>
      <w:r>
        <w:br w:type="page"/>
      </w:r>
    </w:p>
    <w:p w:rsidR="004B783F" w:rsidRDefault="004B783F">
      <w:pPr>
        <w:spacing w:after="0" w:line="259" w:lineRule="auto"/>
        <w:ind w:left="-1440" w:right="12768" w:firstLine="0"/>
        <w:jc w:val="left"/>
      </w:pPr>
    </w:p>
    <w:tbl>
      <w:tblPr>
        <w:tblStyle w:val="TableGrid"/>
        <w:tblW w:w="13441" w:type="dxa"/>
        <w:tblInd w:w="-869" w:type="dxa"/>
        <w:tblCellMar>
          <w:top w:w="0" w:type="dxa"/>
          <w:left w:w="0" w:type="dxa"/>
          <w:bottom w:w="0" w:type="dxa"/>
          <w:right w:w="4" w:type="dxa"/>
        </w:tblCellMar>
        <w:tblLook w:val="04A0" w:firstRow="1" w:lastRow="0" w:firstColumn="1" w:lastColumn="0" w:noHBand="0" w:noVBand="1"/>
      </w:tblPr>
      <w:tblGrid>
        <w:gridCol w:w="1113"/>
        <w:gridCol w:w="1050"/>
        <w:gridCol w:w="1050"/>
        <w:gridCol w:w="1043"/>
        <w:gridCol w:w="1043"/>
        <w:gridCol w:w="1050"/>
        <w:gridCol w:w="1050"/>
        <w:gridCol w:w="1046"/>
        <w:gridCol w:w="1036"/>
        <w:gridCol w:w="1043"/>
        <w:gridCol w:w="1048"/>
        <w:gridCol w:w="1050"/>
        <w:gridCol w:w="1043"/>
      </w:tblGrid>
      <w:tr w:rsidR="004B783F">
        <w:trPr>
          <w:trHeight w:val="276"/>
        </w:trPr>
        <w:tc>
          <w:tcPr>
            <w:tcW w:w="1031" w:type="dxa"/>
            <w:vMerge w:val="restart"/>
            <w:tcBorders>
              <w:top w:val="single" w:sz="8" w:space="0" w:color="000000"/>
              <w:left w:val="single" w:sz="8" w:space="0" w:color="000000"/>
              <w:bottom w:val="single" w:sz="8" w:space="0" w:color="000000"/>
              <w:right w:val="single" w:sz="9" w:space="0" w:color="000000"/>
            </w:tcBorders>
            <w:vAlign w:val="center"/>
          </w:tcPr>
          <w:p w:rsidR="004B783F" w:rsidRDefault="00000000">
            <w:pPr>
              <w:spacing w:after="0" w:line="259" w:lineRule="auto"/>
              <w:ind w:left="74" w:right="0" w:firstLine="0"/>
              <w:jc w:val="left"/>
            </w:pPr>
            <w:r>
              <w:rPr>
                <w:sz w:val="14"/>
              </w:rPr>
              <w:t>Wyszczególnienie</w:t>
            </w:r>
          </w:p>
        </w:tc>
        <w:tc>
          <w:tcPr>
            <w:tcW w:w="1034" w:type="dxa"/>
            <w:vMerge w:val="restart"/>
            <w:tcBorders>
              <w:top w:val="single" w:sz="3" w:space="0" w:color="000000"/>
              <w:left w:val="single" w:sz="9"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56844" cy="2386584"/>
                  <wp:effectExtent l="0" t="0" r="0" b="0"/>
                  <wp:docPr id="702" name="Picture 702"/>
                  <wp:cNvGraphicFramePr/>
                  <a:graphic xmlns:a="http://schemas.openxmlformats.org/drawingml/2006/main">
                    <a:graphicData uri="http://schemas.openxmlformats.org/drawingml/2006/picture">
                      <pic:pic xmlns:pic="http://schemas.openxmlformats.org/drawingml/2006/picture">
                        <pic:nvPicPr>
                          <pic:cNvPr id="702" name="Picture 702"/>
                          <pic:cNvPicPr/>
                        </pic:nvPicPr>
                        <pic:blipFill>
                          <a:blip r:embed="rId23"/>
                          <a:stretch>
                            <a:fillRect/>
                          </a:stretch>
                        </pic:blipFill>
                        <pic:spPr>
                          <a:xfrm>
                            <a:off x="0" y="0"/>
                            <a:ext cx="656844" cy="2386584"/>
                          </a:xfrm>
                          <a:prstGeom prst="rect">
                            <a:avLst/>
                          </a:prstGeom>
                        </pic:spPr>
                      </pic:pic>
                    </a:graphicData>
                  </a:graphic>
                </wp:inline>
              </w:drawing>
            </w:r>
          </w:p>
        </w:tc>
        <w:tc>
          <w:tcPr>
            <w:tcW w:w="11376" w:type="dxa"/>
            <w:gridSpan w:val="11"/>
            <w:tcBorders>
              <w:top w:val="single" w:sz="8" w:space="0" w:color="000000"/>
              <w:left w:val="single" w:sz="9" w:space="0" w:color="000000"/>
              <w:bottom w:val="single" w:sz="9" w:space="0" w:color="000000"/>
              <w:right w:val="single" w:sz="8" w:space="0" w:color="000000"/>
            </w:tcBorders>
          </w:tcPr>
          <w:p w:rsidR="004B783F" w:rsidRDefault="00000000">
            <w:pPr>
              <w:spacing w:after="0" w:line="259" w:lineRule="auto"/>
              <w:ind w:left="15" w:right="0" w:firstLine="0"/>
              <w:jc w:val="center"/>
            </w:pPr>
            <w:r>
              <w:rPr>
                <w:sz w:val="14"/>
              </w:rPr>
              <w:t>z tego:</w:t>
            </w:r>
          </w:p>
        </w:tc>
      </w:tr>
      <w:tr w:rsidR="004B783F">
        <w:trPr>
          <w:trHeight w:val="276"/>
        </w:trPr>
        <w:tc>
          <w:tcPr>
            <w:tcW w:w="0" w:type="auto"/>
            <w:vMerge/>
            <w:tcBorders>
              <w:top w:val="nil"/>
              <w:left w:val="single" w:sz="8"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1034" w:type="dxa"/>
            <w:vMerge w:val="restart"/>
            <w:tcBorders>
              <w:top w:val="single" w:sz="9" w:space="0" w:color="000000"/>
              <w:left w:val="single" w:sz="3"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56844" cy="2211324"/>
                  <wp:effectExtent l="0" t="0" r="0" b="0"/>
                  <wp:docPr id="705" name="Picture 705"/>
                  <wp:cNvGraphicFramePr/>
                  <a:graphic xmlns:a="http://schemas.openxmlformats.org/drawingml/2006/main">
                    <a:graphicData uri="http://schemas.openxmlformats.org/drawingml/2006/picture">
                      <pic:pic xmlns:pic="http://schemas.openxmlformats.org/drawingml/2006/picture">
                        <pic:nvPicPr>
                          <pic:cNvPr id="705" name="Picture 705"/>
                          <pic:cNvPicPr/>
                        </pic:nvPicPr>
                        <pic:blipFill>
                          <a:blip r:embed="rId24"/>
                          <a:stretch>
                            <a:fillRect/>
                          </a:stretch>
                        </pic:blipFill>
                        <pic:spPr>
                          <a:xfrm>
                            <a:off x="0" y="0"/>
                            <a:ext cx="656844" cy="2211324"/>
                          </a:xfrm>
                          <a:prstGeom prst="rect">
                            <a:avLst/>
                          </a:prstGeom>
                        </pic:spPr>
                      </pic:pic>
                    </a:graphicData>
                  </a:graphic>
                </wp:inline>
              </w:drawing>
            </w:r>
          </w:p>
        </w:tc>
        <w:tc>
          <w:tcPr>
            <w:tcW w:w="7241" w:type="dxa"/>
            <w:gridSpan w:val="7"/>
            <w:tcBorders>
              <w:top w:val="single" w:sz="8" w:space="0" w:color="000000"/>
              <w:left w:val="single" w:sz="9" w:space="0" w:color="000000"/>
              <w:bottom w:val="single" w:sz="9" w:space="0" w:color="000000"/>
              <w:right w:val="single" w:sz="9" w:space="0" w:color="000000"/>
            </w:tcBorders>
          </w:tcPr>
          <w:p w:rsidR="004B783F" w:rsidRDefault="00000000">
            <w:pPr>
              <w:spacing w:after="0" w:line="259" w:lineRule="auto"/>
              <w:ind w:left="16" w:right="0" w:firstLine="0"/>
              <w:jc w:val="center"/>
            </w:pPr>
            <w:r>
              <w:rPr>
                <w:sz w:val="14"/>
              </w:rPr>
              <w:t>w tym:</w:t>
            </w:r>
          </w:p>
        </w:tc>
        <w:tc>
          <w:tcPr>
            <w:tcW w:w="1032" w:type="dxa"/>
            <w:vMerge w:val="restart"/>
            <w:tcBorders>
              <w:top w:val="single" w:sz="9" w:space="0" w:color="000000"/>
              <w:left w:val="single" w:sz="9"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55320" cy="2211324"/>
                  <wp:effectExtent l="0" t="0" r="0" b="0"/>
                  <wp:docPr id="708" name="Picture 708"/>
                  <wp:cNvGraphicFramePr/>
                  <a:graphic xmlns:a="http://schemas.openxmlformats.org/drawingml/2006/main">
                    <a:graphicData uri="http://schemas.openxmlformats.org/drawingml/2006/picture">
                      <pic:pic xmlns:pic="http://schemas.openxmlformats.org/drawingml/2006/picture">
                        <pic:nvPicPr>
                          <pic:cNvPr id="708" name="Picture 708"/>
                          <pic:cNvPicPr/>
                        </pic:nvPicPr>
                        <pic:blipFill>
                          <a:blip r:embed="rId25"/>
                          <a:stretch>
                            <a:fillRect/>
                          </a:stretch>
                        </pic:blipFill>
                        <pic:spPr>
                          <a:xfrm>
                            <a:off x="0" y="0"/>
                            <a:ext cx="655320" cy="2211324"/>
                          </a:xfrm>
                          <a:prstGeom prst="rect">
                            <a:avLst/>
                          </a:prstGeom>
                        </pic:spPr>
                      </pic:pic>
                    </a:graphicData>
                  </a:graphic>
                </wp:inline>
              </w:drawing>
            </w:r>
          </w:p>
        </w:tc>
        <w:tc>
          <w:tcPr>
            <w:tcW w:w="2069" w:type="dxa"/>
            <w:gridSpan w:val="2"/>
            <w:tcBorders>
              <w:top w:val="single" w:sz="8" w:space="0" w:color="000000"/>
              <w:left w:val="single" w:sz="9" w:space="0" w:color="000000"/>
              <w:bottom w:val="single" w:sz="9" w:space="0" w:color="000000"/>
              <w:right w:val="single" w:sz="8" w:space="0" w:color="000000"/>
            </w:tcBorders>
          </w:tcPr>
          <w:p w:rsidR="004B783F" w:rsidRDefault="00000000">
            <w:pPr>
              <w:spacing w:after="0" w:line="259" w:lineRule="auto"/>
              <w:ind w:left="18" w:right="0" w:firstLine="0"/>
              <w:jc w:val="center"/>
            </w:pPr>
            <w:r>
              <w:rPr>
                <w:sz w:val="14"/>
              </w:rPr>
              <w:t>w tym:</w:t>
            </w:r>
          </w:p>
        </w:tc>
      </w:tr>
      <w:tr w:rsidR="004B783F">
        <w:trPr>
          <w:trHeight w:val="276"/>
        </w:trPr>
        <w:tc>
          <w:tcPr>
            <w:tcW w:w="0" w:type="auto"/>
            <w:vMerge/>
            <w:tcBorders>
              <w:top w:val="nil"/>
              <w:left w:val="single" w:sz="8"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rsidR="004B783F" w:rsidRDefault="004B783F">
            <w:pPr>
              <w:spacing w:after="160" w:line="259" w:lineRule="auto"/>
              <w:ind w:left="0" w:right="0" w:firstLine="0"/>
              <w:jc w:val="left"/>
            </w:pPr>
          </w:p>
        </w:tc>
        <w:tc>
          <w:tcPr>
            <w:tcW w:w="1034" w:type="dxa"/>
            <w:vMerge w:val="restart"/>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656844" cy="2036064"/>
                  <wp:effectExtent l="0" t="0" r="0" b="0"/>
                  <wp:docPr id="711" name="Picture 711"/>
                  <wp:cNvGraphicFramePr/>
                  <a:graphic xmlns:a="http://schemas.openxmlformats.org/drawingml/2006/main">
                    <a:graphicData uri="http://schemas.openxmlformats.org/drawingml/2006/picture">
                      <pic:pic xmlns:pic="http://schemas.openxmlformats.org/drawingml/2006/picture">
                        <pic:nvPicPr>
                          <pic:cNvPr id="711" name="Picture 711"/>
                          <pic:cNvPicPr/>
                        </pic:nvPicPr>
                        <pic:blipFill>
                          <a:blip r:embed="rId26"/>
                          <a:stretch>
                            <a:fillRect/>
                          </a:stretch>
                        </pic:blipFill>
                        <pic:spPr>
                          <a:xfrm>
                            <a:off x="0" y="0"/>
                            <a:ext cx="656844" cy="2036064"/>
                          </a:xfrm>
                          <a:prstGeom prst="rect">
                            <a:avLst/>
                          </a:prstGeom>
                        </pic:spPr>
                      </pic:pic>
                    </a:graphicData>
                  </a:graphic>
                </wp:inline>
              </w:drawing>
            </w:r>
          </w:p>
        </w:tc>
        <w:tc>
          <w:tcPr>
            <w:tcW w:w="1034" w:type="dxa"/>
            <w:vMerge w:val="restart"/>
            <w:tcBorders>
              <w:top w:val="single" w:sz="9" w:space="0" w:color="000000"/>
              <w:left w:val="single" w:sz="3"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56844" cy="2036064"/>
                  <wp:effectExtent l="0" t="0" r="0" b="0"/>
                  <wp:docPr id="714" name="Picture 714"/>
                  <wp:cNvGraphicFramePr/>
                  <a:graphic xmlns:a="http://schemas.openxmlformats.org/drawingml/2006/main">
                    <a:graphicData uri="http://schemas.openxmlformats.org/drawingml/2006/picture">
                      <pic:pic xmlns:pic="http://schemas.openxmlformats.org/drawingml/2006/picture">
                        <pic:nvPicPr>
                          <pic:cNvPr id="714" name="Picture 714"/>
                          <pic:cNvPicPr/>
                        </pic:nvPicPr>
                        <pic:blipFill>
                          <a:blip r:embed="rId27"/>
                          <a:stretch>
                            <a:fillRect/>
                          </a:stretch>
                        </pic:blipFill>
                        <pic:spPr>
                          <a:xfrm>
                            <a:off x="0" y="0"/>
                            <a:ext cx="656844" cy="2036064"/>
                          </a:xfrm>
                          <a:prstGeom prst="rect">
                            <a:avLst/>
                          </a:prstGeom>
                        </pic:spPr>
                      </pic:pic>
                    </a:graphicData>
                  </a:graphic>
                </wp:inline>
              </w:drawing>
            </w:r>
          </w:p>
        </w:tc>
        <w:tc>
          <w:tcPr>
            <w:tcW w:w="1034" w:type="dxa"/>
            <w:tcBorders>
              <w:top w:val="single" w:sz="8" w:space="0" w:color="000000"/>
              <w:left w:val="single" w:sz="9" w:space="0" w:color="000000"/>
              <w:bottom w:val="single" w:sz="9" w:space="0" w:color="000000"/>
              <w:right w:val="single" w:sz="9" w:space="0" w:color="000000"/>
            </w:tcBorders>
          </w:tcPr>
          <w:p w:rsidR="004B783F" w:rsidRDefault="00000000">
            <w:pPr>
              <w:spacing w:after="0" w:line="259" w:lineRule="auto"/>
              <w:ind w:left="16" w:right="0" w:firstLine="0"/>
              <w:jc w:val="center"/>
            </w:pPr>
            <w:r>
              <w:rPr>
                <w:sz w:val="14"/>
              </w:rPr>
              <w:t>w tym:</w:t>
            </w:r>
          </w:p>
        </w:tc>
        <w:tc>
          <w:tcPr>
            <w:tcW w:w="1034" w:type="dxa"/>
            <w:vMerge w:val="restart"/>
            <w:tcBorders>
              <w:top w:val="single" w:sz="9" w:space="0" w:color="000000"/>
              <w:left w:val="single" w:sz="9"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56844" cy="2036064"/>
                  <wp:effectExtent l="0" t="0" r="0" b="0"/>
                  <wp:docPr id="717" name="Picture 717"/>
                  <wp:cNvGraphicFramePr/>
                  <a:graphic xmlns:a="http://schemas.openxmlformats.org/drawingml/2006/main">
                    <a:graphicData uri="http://schemas.openxmlformats.org/drawingml/2006/picture">
                      <pic:pic xmlns:pic="http://schemas.openxmlformats.org/drawingml/2006/picture">
                        <pic:nvPicPr>
                          <pic:cNvPr id="717" name="Picture 717"/>
                          <pic:cNvPicPr/>
                        </pic:nvPicPr>
                        <pic:blipFill>
                          <a:blip r:embed="rId28"/>
                          <a:stretch>
                            <a:fillRect/>
                          </a:stretch>
                        </pic:blipFill>
                        <pic:spPr>
                          <a:xfrm>
                            <a:off x="0" y="0"/>
                            <a:ext cx="656844" cy="2036064"/>
                          </a:xfrm>
                          <a:prstGeom prst="rect">
                            <a:avLst/>
                          </a:prstGeom>
                        </pic:spPr>
                      </pic:pic>
                    </a:graphicData>
                  </a:graphic>
                </wp:inline>
              </w:drawing>
            </w:r>
          </w:p>
        </w:tc>
        <w:tc>
          <w:tcPr>
            <w:tcW w:w="3103" w:type="dxa"/>
            <w:gridSpan w:val="3"/>
            <w:tcBorders>
              <w:top w:val="single" w:sz="8" w:space="0" w:color="000000"/>
              <w:left w:val="single" w:sz="9" w:space="0" w:color="000000"/>
              <w:bottom w:val="single" w:sz="9" w:space="0" w:color="000000"/>
              <w:right w:val="single" w:sz="9" w:space="0" w:color="000000"/>
            </w:tcBorders>
          </w:tcPr>
          <w:p w:rsidR="004B783F" w:rsidRDefault="00000000">
            <w:pPr>
              <w:spacing w:after="0" w:line="259" w:lineRule="auto"/>
              <w:ind w:left="16" w:right="0" w:firstLine="0"/>
              <w:jc w:val="center"/>
            </w:pPr>
            <w:r>
              <w:rPr>
                <w:sz w:val="14"/>
              </w:rPr>
              <w:t>w tym:</w:t>
            </w: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1034" w:type="dxa"/>
            <w:vMerge w:val="restart"/>
            <w:tcBorders>
              <w:top w:val="single" w:sz="9" w:space="0" w:color="000000"/>
              <w:left w:val="single" w:sz="3"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56844" cy="2036064"/>
                  <wp:effectExtent l="0" t="0" r="0" b="0"/>
                  <wp:docPr id="720" name="Picture 720"/>
                  <wp:cNvGraphicFramePr/>
                  <a:graphic xmlns:a="http://schemas.openxmlformats.org/drawingml/2006/main">
                    <a:graphicData uri="http://schemas.openxmlformats.org/drawingml/2006/picture">
                      <pic:pic xmlns:pic="http://schemas.openxmlformats.org/drawingml/2006/picture">
                        <pic:nvPicPr>
                          <pic:cNvPr id="720" name="Picture 720"/>
                          <pic:cNvPicPr/>
                        </pic:nvPicPr>
                        <pic:blipFill>
                          <a:blip r:embed="rId29"/>
                          <a:stretch>
                            <a:fillRect/>
                          </a:stretch>
                        </pic:blipFill>
                        <pic:spPr>
                          <a:xfrm>
                            <a:off x="0" y="0"/>
                            <a:ext cx="656844" cy="2036064"/>
                          </a:xfrm>
                          <a:prstGeom prst="rect">
                            <a:avLst/>
                          </a:prstGeom>
                        </pic:spPr>
                      </pic:pic>
                    </a:graphicData>
                  </a:graphic>
                </wp:inline>
              </w:drawing>
            </w:r>
          </w:p>
        </w:tc>
        <w:tc>
          <w:tcPr>
            <w:tcW w:w="1034" w:type="dxa"/>
            <w:tcBorders>
              <w:top w:val="single" w:sz="8" w:space="0" w:color="000000"/>
              <w:left w:val="single" w:sz="9" w:space="0" w:color="000000"/>
              <w:bottom w:val="single" w:sz="9" w:space="0" w:color="000000"/>
              <w:right w:val="single" w:sz="8" w:space="0" w:color="000000"/>
            </w:tcBorders>
          </w:tcPr>
          <w:p w:rsidR="004B783F" w:rsidRDefault="00000000">
            <w:pPr>
              <w:spacing w:after="0" w:line="259" w:lineRule="auto"/>
              <w:ind w:left="16" w:right="0" w:firstLine="0"/>
              <w:jc w:val="center"/>
            </w:pPr>
            <w:r>
              <w:rPr>
                <w:sz w:val="14"/>
              </w:rPr>
              <w:t>w tym:</w:t>
            </w:r>
          </w:p>
        </w:tc>
      </w:tr>
      <w:tr w:rsidR="004B783F">
        <w:trPr>
          <w:trHeight w:val="2930"/>
        </w:trPr>
        <w:tc>
          <w:tcPr>
            <w:tcW w:w="0" w:type="auto"/>
            <w:vMerge/>
            <w:tcBorders>
              <w:top w:val="nil"/>
              <w:left w:val="single" w:sz="8" w:space="0" w:color="000000"/>
              <w:bottom w:val="single" w:sz="8"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1034"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656844" cy="1860804"/>
                  <wp:effectExtent l="0" t="0" r="0" b="0"/>
                  <wp:docPr id="723" name="Picture 723"/>
                  <wp:cNvGraphicFramePr/>
                  <a:graphic xmlns:a="http://schemas.openxmlformats.org/drawingml/2006/main">
                    <a:graphicData uri="http://schemas.openxmlformats.org/drawingml/2006/picture">
                      <pic:pic xmlns:pic="http://schemas.openxmlformats.org/drawingml/2006/picture">
                        <pic:nvPicPr>
                          <pic:cNvPr id="723" name="Picture 723"/>
                          <pic:cNvPicPr/>
                        </pic:nvPicPr>
                        <pic:blipFill>
                          <a:blip r:embed="rId30"/>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1035" w:type="dxa"/>
            <w:tcBorders>
              <w:top w:val="single" w:sz="9" w:space="0" w:color="000000"/>
              <w:left w:val="single" w:sz="3" w:space="0" w:color="000000"/>
              <w:bottom w:val="single" w:sz="9" w:space="0" w:color="000000"/>
              <w:right w:val="single" w:sz="4" w:space="0" w:color="000000"/>
            </w:tcBorders>
          </w:tcPr>
          <w:p w:rsidR="004B783F" w:rsidRDefault="00000000">
            <w:pPr>
              <w:spacing w:after="0" w:line="259" w:lineRule="auto"/>
              <w:ind w:left="-6" w:right="0" w:firstLine="0"/>
              <w:jc w:val="left"/>
            </w:pPr>
            <w:r>
              <w:rPr>
                <w:noProof/>
              </w:rPr>
              <w:drawing>
                <wp:inline distT="0" distB="0" distL="0" distR="0">
                  <wp:extent cx="658368" cy="1860804"/>
                  <wp:effectExtent l="0" t="0" r="0" b="0"/>
                  <wp:docPr id="726" name="Picture 726"/>
                  <wp:cNvGraphicFramePr/>
                  <a:graphic xmlns:a="http://schemas.openxmlformats.org/drawingml/2006/main">
                    <a:graphicData uri="http://schemas.openxmlformats.org/drawingml/2006/picture">
                      <pic:pic xmlns:pic="http://schemas.openxmlformats.org/drawingml/2006/picture">
                        <pic:nvPicPr>
                          <pic:cNvPr id="726" name="Picture 726"/>
                          <pic:cNvPicPr/>
                        </pic:nvPicPr>
                        <pic:blipFill>
                          <a:blip r:embed="rId31"/>
                          <a:stretch>
                            <a:fillRect/>
                          </a:stretch>
                        </pic:blipFill>
                        <pic:spPr>
                          <a:xfrm>
                            <a:off x="0" y="0"/>
                            <a:ext cx="658368" cy="1860804"/>
                          </a:xfrm>
                          <a:prstGeom prst="rect">
                            <a:avLst/>
                          </a:prstGeom>
                        </pic:spPr>
                      </pic:pic>
                    </a:graphicData>
                  </a:graphic>
                </wp:inline>
              </w:drawing>
            </w:r>
          </w:p>
        </w:tc>
        <w:tc>
          <w:tcPr>
            <w:tcW w:w="1034" w:type="dxa"/>
            <w:tcBorders>
              <w:top w:val="single" w:sz="9" w:space="0" w:color="000000"/>
              <w:left w:val="single" w:sz="4"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56844" cy="1860804"/>
                  <wp:effectExtent l="0" t="0" r="0" b="0"/>
                  <wp:docPr id="729" name="Picture 729"/>
                  <wp:cNvGraphicFramePr/>
                  <a:graphic xmlns:a="http://schemas.openxmlformats.org/drawingml/2006/main">
                    <a:graphicData uri="http://schemas.openxmlformats.org/drawingml/2006/picture">
                      <pic:pic xmlns:pic="http://schemas.openxmlformats.org/drawingml/2006/picture">
                        <pic:nvPicPr>
                          <pic:cNvPr id="729" name="Picture 729"/>
                          <pic:cNvPicPr/>
                        </pic:nvPicPr>
                        <pic:blipFill>
                          <a:blip r:embed="rId32"/>
                          <a:stretch>
                            <a:fillRect/>
                          </a:stretch>
                        </pic:blipFill>
                        <pic:spPr>
                          <a:xfrm>
                            <a:off x="0" y="0"/>
                            <a:ext cx="656844" cy="1860804"/>
                          </a:xfrm>
                          <a:prstGeom prst="rect">
                            <a:avLst/>
                          </a:prstGeom>
                        </pic:spPr>
                      </pic:pic>
                    </a:graphicData>
                  </a:graphic>
                </wp:inline>
              </w:drawing>
            </w:r>
          </w:p>
        </w:tc>
        <w:tc>
          <w:tcPr>
            <w:tcW w:w="1034"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656844" cy="1860804"/>
                  <wp:effectExtent l="0" t="0" r="0" b="0"/>
                  <wp:docPr id="732" name="Picture 732"/>
                  <wp:cNvGraphicFramePr/>
                  <a:graphic xmlns:a="http://schemas.openxmlformats.org/drawingml/2006/main">
                    <a:graphicData uri="http://schemas.openxmlformats.org/drawingml/2006/picture">
                      <pic:pic xmlns:pic="http://schemas.openxmlformats.org/drawingml/2006/picture">
                        <pic:nvPicPr>
                          <pic:cNvPr id="732" name="Picture 732"/>
                          <pic:cNvPicPr/>
                        </pic:nvPicPr>
                        <pic:blipFill>
                          <a:blip r:embed="rId33"/>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1034"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656844" cy="1860804"/>
                  <wp:effectExtent l="0" t="0" r="0" b="0"/>
                  <wp:docPr id="735" name="Picture 735"/>
                  <wp:cNvGraphicFramePr/>
                  <a:graphic xmlns:a="http://schemas.openxmlformats.org/drawingml/2006/main">
                    <a:graphicData uri="http://schemas.openxmlformats.org/drawingml/2006/picture">
                      <pic:pic xmlns:pic="http://schemas.openxmlformats.org/drawingml/2006/picture">
                        <pic:nvPicPr>
                          <pic:cNvPr id="735" name="Picture 735"/>
                          <pic:cNvPicPr/>
                        </pic:nvPicPr>
                        <pic:blipFill>
                          <a:blip r:embed="rId34"/>
                          <a:stretch>
                            <a:fillRect/>
                          </a:stretch>
                        </pic:blipFill>
                        <pic:spPr>
                          <a:xfrm>
                            <a:off x="0" y="0"/>
                            <a:ext cx="656844" cy="1860804"/>
                          </a:xfrm>
                          <a:prstGeom prst="rect">
                            <a:avLst/>
                          </a:prstGeom>
                        </pic:spPr>
                      </pic:pic>
                    </a:graphicData>
                  </a:graphic>
                </wp:inline>
              </w:drawing>
            </w:r>
          </w:p>
        </w:tc>
      </w:tr>
      <w:tr w:rsidR="004B783F">
        <w:trPr>
          <w:trHeight w:val="279"/>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0"/>
              </w:rPr>
              <w:t>Lp</w:t>
            </w:r>
          </w:p>
        </w:tc>
        <w:tc>
          <w:tcPr>
            <w:tcW w:w="103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0"/>
              </w:rPr>
              <w:t>2</w:t>
            </w:r>
          </w:p>
        </w:tc>
        <w:tc>
          <w:tcPr>
            <w:tcW w:w="103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0"/>
              </w:rPr>
              <w:t>2.1</w:t>
            </w:r>
          </w:p>
        </w:tc>
        <w:tc>
          <w:tcPr>
            <w:tcW w:w="103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0"/>
              </w:rPr>
              <w:t>2.1.1</w:t>
            </w:r>
          </w:p>
        </w:tc>
        <w:tc>
          <w:tcPr>
            <w:tcW w:w="103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0"/>
              </w:rPr>
              <w:t>2.1.2</w:t>
            </w:r>
          </w:p>
        </w:tc>
        <w:tc>
          <w:tcPr>
            <w:tcW w:w="103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0"/>
              </w:rPr>
              <w:t>2.1.2.1</w:t>
            </w:r>
          </w:p>
        </w:tc>
        <w:tc>
          <w:tcPr>
            <w:tcW w:w="103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0"/>
              </w:rPr>
              <w:t>2.1.3</w:t>
            </w:r>
          </w:p>
        </w:tc>
        <w:tc>
          <w:tcPr>
            <w:tcW w:w="1035"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0"/>
              </w:rPr>
              <w:t>2.1.3.1</w:t>
            </w:r>
          </w:p>
        </w:tc>
        <w:tc>
          <w:tcPr>
            <w:tcW w:w="103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0"/>
              </w:rPr>
              <w:t>2.1.3.2</w:t>
            </w:r>
          </w:p>
        </w:tc>
        <w:tc>
          <w:tcPr>
            <w:tcW w:w="103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0"/>
              </w:rPr>
              <w:t>2.1.3.3</w:t>
            </w:r>
          </w:p>
        </w:tc>
        <w:tc>
          <w:tcPr>
            <w:tcW w:w="1032"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0"/>
              </w:rPr>
              <w:t>2.2</w:t>
            </w:r>
          </w:p>
        </w:tc>
        <w:tc>
          <w:tcPr>
            <w:tcW w:w="103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0"/>
              </w:rPr>
              <w:t>2.2.1</w:t>
            </w:r>
          </w:p>
        </w:tc>
        <w:tc>
          <w:tcPr>
            <w:tcW w:w="103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0"/>
              </w:rPr>
              <w:t>2.2.1.1</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37 168 122,44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30 094 536,70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10 879 753,30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264 431,73</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4"/>
              </w:rPr>
              <w:t>53 674,59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7 073 585,74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7 073 585,74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640 548,57</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37 938 839,39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32 844 256,72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12 141 564,80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301 362,50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4"/>
              </w:rPr>
              <w:t>73 855,45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5 094 582,67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5 094 582,67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474 562,10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43 638 994,76</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33 829 987,35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12 438 300,33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243 501,30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4"/>
              </w:rPr>
              <w:t>50 087,38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9 809 007,41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9 809 007,41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146 000,00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47 558 363,59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36 617 295,10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13 349 068,92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262 997,27</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4"/>
              </w:rPr>
              <w:t>44 122,36</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10 941 068,49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10 941 068,49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4"/>
              </w:rPr>
              <w:t>432 400,00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55 657 310,69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45 232 113,80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14 937 515,83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690 254,72</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4"/>
              </w:rPr>
              <w:t>49 365,55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10 425 196,89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10 425 196,89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4"/>
              </w:rPr>
              <w:t>370 000,00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55 032 966,09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39 322 114,53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15 741 926,91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702 406,34</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4"/>
              </w:rPr>
              <w:t>43 827,33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15 710 851,56</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12 710 851,56</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4"/>
              </w:rPr>
              <w:t>390 599,08</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74 331 667,31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43 438 108,74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19 255 181,63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4"/>
              </w:rPr>
              <w:t>688 086,04</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4"/>
              </w:rPr>
              <w:t>38 347,00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30 893 558,57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30 893 558,57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4 709 617,64</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60 527 244,22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41 311 048,41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19 111 809,60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576 813,30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4"/>
              </w:rPr>
              <w:t>35 247,31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19 216 195,81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19 216 195,81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1 397 062,35</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71 347 891,38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49 349 910,74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21 765 139,42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656 000,00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28 767,00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21 997 980,64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21 997 980,64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3 058 362,44</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63 063 763,67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46 764 488,10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21 499 156,22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700 000,00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19 861,00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16 299 275,57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16 299 275,57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1 546 611,00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62 975 573,69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47 657 987,11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22 144 130,91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650 000,00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12 742,00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15 317 586,58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15 317 586,58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1 546 610,22</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54 731 857,29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48 901 907,44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22 808 454,84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608 000,00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8 679,00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5 829 949,85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5 829 949,85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55 083 886,53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50 167 297,40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23 492 708,48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552 000,00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3 380,00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4 916 589,13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4 916 589,13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2030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57 298 044,00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51 473 143,38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24 197 489,74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500 000,00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5 824 900,62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5 824 900,62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59 009 494,55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52 826 459,41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24 923 414,43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458 000,00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6 183 035,14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6 183 035,14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60 721 696,34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54 215 287,97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25 671 116,86</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413 000,00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6 506 408,37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6 506 408,37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62 576 157,11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55 642 700,75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26 441 250,37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367 000,00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6 933 456,36</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6 933 456,36</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2034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64 444 429,45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57 109 799,52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27 234 487,88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320 000,00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7 334 629,93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7 334 629,93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66 348 188,16</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58 619 716,95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28 051 522,51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274 000,00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7 728 471,21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7 728 471,21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lastRenderedPageBreak/>
              <w:t>2036</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68 428 851,58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60 170 617,49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28 893 068,19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226 000,00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8 258 234,09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8 258 234,09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70 468 343,09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61 764 698,27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29 759 860,24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177 000,00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8 703 644,82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8 703 644,82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72 568 332,50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63 405 190,02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30 652 656,04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129 000,00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9 163 142,48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9 163 142,48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74 730 617,57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65 092 358,05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31 572 235,72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81 000,00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9 638 259,52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9 638 259,52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76 983 049,57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66 826 503,18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32 519 402,80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32 000,00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4"/>
              </w:rPr>
              <w:t>10 156 546,39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10 156 546,39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4"/>
              </w:rPr>
              <w:t>0,00</w:t>
            </w:r>
          </w:p>
        </w:tc>
      </w:tr>
    </w:tbl>
    <w:tbl>
      <w:tblPr>
        <w:tblStyle w:val="TableGrid"/>
        <w:tblpPr w:vertAnchor="text" w:tblpX="-868"/>
        <w:tblOverlap w:val="never"/>
        <w:tblW w:w="9908" w:type="dxa"/>
        <w:tblInd w:w="0" w:type="dxa"/>
        <w:tblCellMar>
          <w:top w:w="0" w:type="dxa"/>
          <w:left w:w="0" w:type="dxa"/>
          <w:bottom w:w="0" w:type="dxa"/>
          <w:right w:w="7" w:type="dxa"/>
        </w:tblCellMar>
        <w:tblLook w:val="04A0" w:firstRow="1" w:lastRow="0" w:firstColumn="1" w:lastColumn="0" w:noHBand="0" w:noVBand="1"/>
      </w:tblPr>
      <w:tblGrid>
        <w:gridCol w:w="1034"/>
        <w:gridCol w:w="1006"/>
        <w:gridCol w:w="1006"/>
        <w:gridCol w:w="1006"/>
        <w:gridCol w:w="1006"/>
        <w:gridCol w:w="1006"/>
        <w:gridCol w:w="1006"/>
        <w:gridCol w:w="1005"/>
        <w:gridCol w:w="1009"/>
        <w:gridCol w:w="999"/>
      </w:tblGrid>
      <w:tr w:rsidR="004B783F">
        <w:trPr>
          <w:trHeight w:val="266"/>
        </w:trPr>
        <w:tc>
          <w:tcPr>
            <w:tcW w:w="987" w:type="dxa"/>
            <w:vMerge w:val="restart"/>
            <w:tcBorders>
              <w:top w:val="single" w:sz="7" w:space="0" w:color="000000"/>
              <w:left w:val="single" w:sz="7" w:space="0" w:color="000000"/>
              <w:bottom w:val="single" w:sz="7" w:space="0" w:color="000000"/>
              <w:right w:val="single" w:sz="9" w:space="0" w:color="000000"/>
            </w:tcBorders>
            <w:vAlign w:val="center"/>
          </w:tcPr>
          <w:p w:rsidR="004B783F" w:rsidRDefault="00000000">
            <w:pPr>
              <w:spacing w:after="0" w:line="259" w:lineRule="auto"/>
              <w:ind w:left="68" w:right="0" w:firstLine="0"/>
              <w:jc w:val="left"/>
            </w:pPr>
            <w:r>
              <w:rPr>
                <w:sz w:val="13"/>
              </w:rPr>
              <w:t>Wyszczególnienie</w:t>
            </w:r>
          </w:p>
        </w:tc>
        <w:tc>
          <w:tcPr>
            <w:tcW w:w="991" w:type="dxa"/>
            <w:vMerge w:val="restart"/>
            <w:tcBorders>
              <w:top w:val="single" w:sz="3" w:space="0" w:color="000000"/>
              <w:left w:val="single" w:sz="9" w:space="0" w:color="000000"/>
              <w:bottom w:val="single" w:sz="9" w:space="0" w:color="000000"/>
              <w:right w:val="single" w:sz="9" w:space="0" w:color="000000"/>
            </w:tcBorders>
          </w:tcPr>
          <w:p w:rsidR="004B783F" w:rsidRDefault="00000000">
            <w:pPr>
              <w:spacing w:after="0" w:line="259" w:lineRule="auto"/>
              <w:ind w:left="-7" w:right="0" w:firstLine="0"/>
              <w:jc w:val="left"/>
            </w:pPr>
            <w:r>
              <w:rPr>
                <w:noProof/>
              </w:rPr>
              <w:drawing>
                <wp:inline distT="0" distB="0" distL="0" distR="0">
                  <wp:extent cx="629412" cy="2292096"/>
                  <wp:effectExtent l="0" t="0" r="0" b="0"/>
                  <wp:docPr id="902" name="Picture 902"/>
                  <wp:cNvGraphicFramePr/>
                  <a:graphic xmlns:a="http://schemas.openxmlformats.org/drawingml/2006/main">
                    <a:graphicData uri="http://schemas.openxmlformats.org/drawingml/2006/picture">
                      <pic:pic xmlns:pic="http://schemas.openxmlformats.org/drawingml/2006/picture">
                        <pic:nvPicPr>
                          <pic:cNvPr id="902" name="Picture 902"/>
                          <pic:cNvPicPr/>
                        </pic:nvPicPr>
                        <pic:blipFill>
                          <a:blip r:embed="rId35"/>
                          <a:stretch>
                            <a:fillRect/>
                          </a:stretch>
                        </pic:blipFill>
                        <pic:spPr>
                          <a:xfrm>
                            <a:off x="0" y="0"/>
                            <a:ext cx="629412" cy="2292096"/>
                          </a:xfrm>
                          <a:prstGeom prst="rect">
                            <a:avLst/>
                          </a:prstGeom>
                        </pic:spPr>
                      </pic:pic>
                    </a:graphicData>
                  </a:graphic>
                </wp:inline>
              </w:drawing>
            </w:r>
          </w:p>
        </w:tc>
        <w:tc>
          <w:tcPr>
            <w:tcW w:w="991" w:type="dxa"/>
            <w:tcBorders>
              <w:top w:val="single" w:sz="7" w:space="0" w:color="000000"/>
              <w:left w:val="single" w:sz="9" w:space="0" w:color="000000"/>
              <w:bottom w:val="single" w:sz="9" w:space="0" w:color="000000"/>
              <w:right w:val="single" w:sz="9" w:space="0" w:color="000000"/>
            </w:tcBorders>
          </w:tcPr>
          <w:p w:rsidR="004B783F" w:rsidRDefault="00000000">
            <w:pPr>
              <w:spacing w:after="0" w:line="259" w:lineRule="auto"/>
              <w:ind w:left="18" w:right="0" w:firstLine="0"/>
              <w:jc w:val="center"/>
            </w:pPr>
            <w:r>
              <w:rPr>
                <w:sz w:val="13"/>
              </w:rPr>
              <w:t>w tym:</w:t>
            </w:r>
          </w:p>
        </w:tc>
        <w:tc>
          <w:tcPr>
            <w:tcW w:w="991" w:type="dxa"/>
            <w:vMerge w:val="restart"/>
            <w:tcBorders>
              <w:top w:val="single" w:sz="3" w:space="0" w:color="000000"/>
              <w:left w:val="single" w:sz="9" w:space="0" w:color="000000"/>
              <w:bottom w:val="single" w:sz="9" w:space="0" w:color="000000"/>
              <w:right w:val="single" w:sz="9" w:space="0" w:color="000000"/>
            </w:tcBorders>
          </w:tcPr>
          <w:p w:rsidR="004B783F" w:rsidRDefault="00000000">
            <w:pPr>
              <w:spacing w:after="0" w:line="259" w:lineRule="auto"/>
              <w:ind w:left="-7" w:right="0" w:firstLine="0"/>
              <w:jc w:val="left"/>
            </w:pPr>
            <w:r>
              <w:rPr>
                <w:noProof/>
              </w:rPr>
              <w:drawing>
                <wp:inline distT="0" distB="0" distL="0" distR="0">
                  <wp:extent cx="629412" cy="2292096"/>
                  <wp:effectExtent l="0" t="0" r="0" b="0"/>
                  <wp:docPr id="905" name="Picture 905"/>
                  <wp:cNvGraphicFramePr/>
                  <a:graphic xmlns:a="http://schemas.openxmlformats.org/drawingml/2006/main">
                    <a:graphicData uri="http://schemas.openxmlformats.org/drawingml/2006/picture">
                      <pic:pic xmlns:pic="http://schemas.openxmlformats.org/drawingml/2006/picture">
                        <pic:nvPicPr>
                          <pic:cNvPr id="905" name="Picture 905"/>
                          <pic:cNvPicPr/>
                        </pic:nvPicPr>
                        <pic:blipFill>
                          <a:blip r:embed="rId36"/>
                          <a:stretch>
                            <a:fillRect/>
                          </a:stretch>
                        </pic:blipFill>
                        <pic:spPr>
                          <a:xfrm>
                            <a:off x="0" y="0"/>
                            <a:ext cx="629412" cy="2292096"/>
                          </a:xfrm>
                          <a:prstGeom prst="rect">
                            <a:avLst/>
                          </a:prstGeom>
                        </pic:spPr>
                      </pic:pic>
                    </a:graphicData>
                  </a:graphic>
                </wp:inline>
              </w:drawing>
            </w:r>
          </w:p>
        </w:tc>
        <w:tc>
          <w:tcPr>
            <w:tcW w:w="5947" w:type="dxa"/>
            <w:gridSpan w:val="6"/>
            <w:tcBorders>
              <w:top w:val="single" w:sz="7" w:space="0" w:color="000000"/>
              <w:left w:val="single" w:sz="9" w:space="0" w:color="000000"/>
              <w:bottom w:val="single" w:sz="9" w:space="0" w:color="000000"/>
              <w:right w:val="single" w:sz="7" w:space="0" w:color="000000"/>
            </w:tcBorders>
          </w:tcPr>
          <w:p w:rsidR="004B783F" w:rsidRDefault="00000000">
            <w:pPr>
              <w:spacing w:after="0" w:line="259" w:lineRule="auto"/>
              <w:ind w:left="19" w:right="0" w:firstLine="0"/>
              <w:jc w:val="center"/>
            </w:pPr>
            <w:r>
              <w:rPr>
                <w:sz w:val="13"/>
              </w:rPr>
              <w:t>z tego:</w:t>
            </w:r>
          </w:p>
        </w:tc>
      </w:tr>
      <w:tr w:rsidR="004B783F">
        <w:trPr>
          <w:trHeight w:val="266"/>
        </w:trPr>
        <w:tc>
          <w:tcPr>
            <w:tcW w:w="0" w:type="auto"/>
            <w:vMerge/>
            <w:tcBorders>
              <w:top w:val="nil"/>
              <w:left w:val="single" w:sz="7"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991" w:type="dxa"/>
            <w:vMerge w:val="restart"/>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29412" cy="2122932"/>
                  <wp:effectExtent l="0" t="0" r="0" b="0"/>
                  <wp:docPr id="908" name="Picture 908"/>
                  <wp:cNvGraphicFramePr/>
                  <a:graphic xmlns:a="http://schemas.openxmlformats.org/drawingml/2006/main">
                    <a:graphicData uri="http://schemas.openxmlformats.org/drawingml/2006/picture">
                      <pic:pic xmlns:pic="http://schemas.openxmlformats.org/drawingml/2006/picture">
                        <pic:nvPicPr>
                          <pic:cNvPr id="908" name="Picture 908"/>
                          <pic:cNvPicPr/>
                        </pic:nvPicPr>
                        <pic:blipFill>
                          <a:blip r:embed="rId37"/>
                          <a:stretch>
                            <a:fillRect/>
                          </a:stretch>
                        </pic:blipFill>
                        <pic:spPr>
                          <a:xfrm>
                            <a:off x="0" y="0"/>
                            <a:ext cx="629412" cy="2122932"/>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991" w:type="dxa"/>
            <w:vMerge w:val="restart"/>
            <w:tcBorders>
              <w:top w:val="single" w:sz="9" w:space="0" w:color="000000"/>
              <w:left w:val="single" w:sz="3" w:space="0" w:color="000000"/>
              <w:bottom w:val="single" w:sz="9" w:space="0" w:color="000000"/>
              <w:right w:val="single" w:sz="9" w:space="0" w:color="000000"/>
            </w:tcBorders>
          </w:tcPr>
          <w:p w:rsidR="004B783F" w:rsidRDefault="00000000">
            <w:pPr>
              <w:spacing w:after="0" w:line="259" w:lineRule="auto"/>
              <w:ind w:left="-7" w:right="0" w:firstLine="0"/>
              <w:jc w:val="left"/>
            </w:pPr>
            <w:r>
              <w:rPr>
                <w:noProof/>
              </w:rPr>
              <w:drawing>
                <wp:inline distT="0" distB="0" distL="0" distR="0">
                  <wp:extent cx="629412" cy="2122932"/>
                  <wp:effectExtent l="0" t="0" r="0" b="0"/>
                  <wp:docPr id="911" name="Picture 911"/>
                  <wp:cNvGraphicFramePr/>
                  <a:graphic xmlns:a="http://schemas.openxmlformats.org/drawingml/2006/main">
                    <a:graphicData uri="http://schemas.openxmlformats.org/drawingml/2006/picture">
                      <pic:pic xmlns:pic="http://schemas.openxmlformats.org/drawingml/2006/picture">
                        <pic:nvPicPr>
                          <pic:cNvPr id="911" name="Picture 911"/>
                          <pic:cNvPicPr/>
                        </pic:nvPicPr>
                        <pic:blipFill>
                          <a:blip r:embed="rId38"/>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9" w:space="0" w:color="000000"/>
              <w:right w:val="single" w:sz="9" w:space="0" w:color="000000"/>
            </w:tcBorders>
          </w:tcPr>
          <w:p w:rsidR="004B783F" w:rsidRDefault="00000000">
            <w:pPr>
              <w:spacing w:after="0" w:line="259" w:lineRule="auto"/>
              <w:ind w:left="18" w:right="0" w:firstLine="0"/>
              <w:jc w:val="center"/>
            </w:pPr>
            <w:r>
              <w:rPr>
                <w:sz w:val="13"/>
              </w:rPr>
              <w:t>w tym:</w:t>
            </w:r>
          </w:p>
        </w:tc>
        <w:tc>
          <w:tcPr>
            <w:tcW w:w="991" w:type="dxa"/>
            <w:vMerge w:val="restart"/>
            <w:tcBorders>
              <w:top w:val="single" w:sz="9" w:space="0" w:color="000000"/>
              <w:left w:val="single" w:sz="9" w:space="0" w:color="000000"/>
              <w:bottom w:val="single" w:sz="9" w:space="0" w:color="000000"/>
              <w:right w:val="single" w:sz="9" w:space="0" w:color="000000"/>
            </w:tcBorders>
          </w:tcPr>
          <w:p w:rsidR="004B783F" w:rsidRDefault="00000000">
            <w:pPr>
              <w:spacing w:after="0" w:line="259" w:lineRule="auto"/>
              <w:ind w:left="-7" w:right="0" w:firstLine="0"/>
              <w:jc w:val="left"/>
            </w:pPr>
            <w:r>
              <w:rPr>
                <w:noProof/>
              </w:rPr>
              <w:drawing>
                <wp:inline distT="0" distB="0" distL="0" distR="0">
                  <wp:extent cx="629412" cy="2122932"/>
                  <wp:effectExtent l="0" t="0" r="0" b="0"/>
                  <wp:docPr id="914" name="Picture 914"/>
                  <wp:cNvGraphicFramePr/>
                  <a:graphic xmlns:a="http://schemas.openxmlformats.org/drawingml/2006/main">
                    <a:graphicData uri="http://schemas.openxmlformats.org/drawingml/2006/picture">
                      <pic:pic xmlns:pic="http://schemas.openxmlformats.org/drawingml/2006/picture">
                        <pic:nvPicPr>
                          <pic:cNvPr id="914" name="Picture 914"/>
                          <pic:cNvPicPr/>
                        </pic:nvPicPr>
                        <pic:blipFill>
                          <a:blip r:embed="rId39"/>
                          <a:stretch>
                            <a:fillRect/>
                          </a:stretch>
                        </pic:blipFill>
                        <pic:spPr>
                          <a:xfrm>
                            <a:off x="0" y="0"/>
                            <a:ext cx="629412" cy="2122932"/>
                          </a:xfrm>
                          <a:prstGeom prst="rect">
                            <a:avLst/>
                          </a:prstGeom>
                        </pic:spPr>
                      </pic:pic>
                    </a:graphicData>
                  </a:graphic>
                </wp:inline>
              </w:drawing>
            </w:r>
          </w:p>
        </w:tc>
        <w:tc>
          <w:tcPr>
            <w:tcW w:w="990" w:type="dxa"/>
            <w:tcBorders>
              <w:top w:val="single" w:sz="7" w:space="0" w:color="000000"/>
              <w:left w:val="single" w:sz="9" w:space="0" w:color="000000"/>
              <w:bottom w:val="single" w:sz="9" w:space="0" w:color="000000"/>
              <w:right w:val="single" w:sz="10" w:space="0" w:color="000000"/>
            </w:tcBorders>
          </w:tcPr>
          <w:p w:rsidR="004B783F" w:rsidRDefault="00000000">
            <w:pPr>
              <w:spacing w:after="0" w:line="259" w:lineRule="auto"/>
              <w:ind w:left="19" w:right="0" w:firstLine="0"/>
              <w:jc w:val="center"/>
            </w:pPr>
            <w:r>
              <w:rPr>
                <w:sz w:val="13"/>
              </w:rPr>
              <w:t>w tym:</w:t>
            </w:r>
          </w:p>
        </w:tc>
        <w:tc>
          <w:tcPr>
            <w:tcW w:w="992" w:type="dxa"/>
            <w:vMerge w:val="restart"/>
            <w:tcBorders>
              <w:top w:val="single" w:sz="9" w:space="0" w:color="000000"/>
              <w:left w:val="single" w:sz="10"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29412" cy="2122932"/>
                  <wp:effectExtent l="0" t="0" r="0" b="0"/>
                  <wp:docPr id="917" name="Picture 917"/>
                  <wp:cNvGraphicFramePr/>
                  <a:graphic xmlns:a="http://schemas.openxmlformats.org/drawingml/2006/main">
                    <a:graphicData uri="http://schemas.openxmlformats.org/drawingml/2006/picture">
                      <pic:pic xmlns:pic="http://schemas.openxmlformats.org/drawingml/2006/picture">
                        <pic:nvPicPr>
                          <pic:cNvPr id="917" name="Picture 917"/>
                          <pic:cNvPicPr/>
                        </pic:nvPicPr>
                        <pic:blipFill>
                          <a:blip r:embed="rId40"/>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9" w:space="0" w:color="000000"/>
              <w:right w:val="single" w:sz="7" w:space="0" w:color="000000"/>
            </w:tcBorders>
          </w:tcPr>
          <w:p w:rsidR="004B783F" w:rsidRDefault="00000000">
            <w:pPr>
              <w:spacing w:after="0" w:line="259" w:lineRule="auto"/>
              <w:ind w:left="19" w:right="0" w:firstLine="0"/>
              <w:jc w:val="center"/>
            </w:pPr>
            <w:r>
              <w:rPr>
                <w:sz w:val="13"/>
              </w:rPr>
              <w:t>w tym:</w:t>
            </w:r>
          </w:p>
        </w:tc>
      </w:tr>
      <w:tr w:rsidR="004B783F">
        <w:trPr>
          <w:trHeight w:val="3077"/>
        </w:trPr>
        <w:tc>
          <w:tcPr>
            <w:tcW w:w="0" w:type="auto"/>
            <w:vMerge/>
            <w:tcBorders>
              <w:top w:val="nil"/>
              <w:left w:val="single" w:sz="7" w:space="0" w:color="000000"/>
              <w:bottom w:val="single" w:sz="7"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991"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29412" cy="1953768"/>
                  <wp:effectExtent l="0" t="0" r="0" b="0"/>
                  <wp:docPr id="920" name="Picture 920"/>
                  <wp:cNvGraphicFramePr/>
                  <a:graphic xmlns:a="http://schemas.openxmlformats.org/drawingml/2006/main">
                    <a:graphicData uri="http://schemas.openxmlformats.org/drawingml/2006/picture">
                      <pic:pic xmlns:pic="http://schemas.openxmlformats.org/drawingml/2006/picture">
                        <pic:nvPicPr>
                          <pic:cNvPr id="920" name="Picture 920"/>
                          <pic:cNvPicPr/>
                        </pic:nvPicPr>
                        <pic:blipFill>
                          <a:blip r:embed="rId41"/>
                          <a:stretch>
                            <a:fillRect/>
                          </a:stretch>
                        </pic:blipFill>
                        <pic:spPr>
                          <a:xfrm>
                            <a:off x="0" y="0"/>
                            <a:ext cx="629412" cy="1953768"/>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990" w:type="dxa"/>
            <w:tcBorders>
              <w:top w:val="single" w:sz="9" w:space="0" w:color="000000"/>
              <w:left w:val="single" w:sz="3" w:space="0" w:color="000000"/>
              <w:bottom w:val="single" w:sz="9" w:space="0" w:color="000000"/>
              <w:right w:val="single" w:sz="4" w:space="0" w:color="000000"/>
            </w:tcBorders>
          </w:tcPr>
          <w:p w:rsidR="004B783F" w:rsidRDefault="00000000">
            <w:pPr>
              <w:spacing w:after="0" w:line="259" w:lineRule="auto"/>
              <w:ind w:left="-7" w:right="0" w:firstLine="0"/>
              <w:jc w:val="left"/>
            </w:pPr>
            <w:r>
              <w:rPr>
                <w:noProof/>
              </w:rPr>
              <w:drawing>
                <wp:inline distT="0" distB="0" distL="0" distR="0">
                  <wp:extent cx="627888" cy="1953768"/>
                  <wp:effectExtent l="0" t="0" r="0" b="0"/>
                  <wp:docPr id="923" name="Picture 923"/>
                  <wp:cNvGraphicFramePr/>
                  <a:graphic xmlns:a="http://schemas.openxmlformats.org/drawingml/2006/main">
                    <a:graphicData uri="http://schemas.openxmlformats.org/drawingml/2006/picture">
                      <pic:pic xmlns:pic="http://schemas.openxmlformats.org/drawingml/2006/picture">
                        <pic:nvPicPr>
                          <pic:cNvPr id="923" name="Picture 923"/>
                          <pic:cNvPicPr/>
                        </pic:nvPicPr>
                        <pic:blipFill>
                          <a:blip r:embed="rId41"/>
                          <a:stretch>
                            <a:fillRect/>
                          </a:stretch>
                        </pic:blipFill>
                        <pic:spPr>
                          <a:xfrm>
                            <a:off x="0" y="0"/>
                            <a:ext cx="627888" cy="1953768"/>
                          </a:xfrm>
                          <a:prstGeom prst="rect">
                            <a:avLst/>
                          </a:prstGeom>
                        </pic:spPr>
                      </pic:pic>
                    </a:graphicData>
                  </a:graphic>
                </wp:inline>
              </w:drawing>
            </w:r>
          </w:p>
        </w:tc>
        <w:tc>
          <w:tcPr>
            <w:tcW w:w="0" w:type="auto"/>
            <w:vMerge/>
            <w:tcBorders>
              <w:top w:val="nil"/>
              <w:left w:val="single" w:sz="10"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991"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29412" cy="1953768"/>
                  <wp:effectExtent l="0" t="0" r="0" b="0"/>
                  <wp:docPr id="926" name="Picture 926"/>
                  <wp:cNvGraphicFramePr/>
                  <a:graphic xmlns:a="http://schemas.openxmlformats.org/drawingml/2006/main">
                    <a:graphicData uri="http://schemas.openxmlformats.org/drawingml/2006/picture">
                      <pic:pic xmlns:pic="http://schemas.openxmlformats.org/drawingml/2006/picture">
                        <pic:nvPicPr>
                          <pic:cNvPr id="926" name="Picture 926"/>
                          <pic:cNvPicPr/>
                        </pic:nvPicPr>
                        <pic:blipFill>
                          <a:blip r:embed="rId41"/>
                          <a:stretch>
                            <a:fillRect/>
                          </a:stretch>
                        </pic:blipFill>
                        <pic:spPr>
                          <a:xfrm>
                            <a:off x="0" y="0"/>
                            <a:ext cx="629412" cy="1953768"/>
                          </a:xfrm>
                          <a:prstGeom prst="rect">
                            <a:avLst/>
                          </a:prstGeom>
                        </pic:spPr>
                      </pic:pic>
                    </a:graphicData>
                  </a:graphic>
                </wp:inline>
              </w:drawing>
            </w:r>
          </w:p>
        </w:tc>
      </w:tr>
      <w:tr w:rsidR="004B783F">
        <w:trPr>
          <w:trHeight w:val="271"/>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9"/>
              </w:rPr>
              <w:t>Lp</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9"/>
              </w:rPr>
              <w:t>3</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9"/>
              </w:rPr>
              <w:t>3.1</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9"/>
              </w:rPr>
              <w:t>4</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9"/>
              </w:rPr>
              <w:t>4.1</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9"/>
              </w:rPr>
              <w:t>4.1.1</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9"/>
              </w:rPr>
              <w:t>4.2</w:t>
            </w:r>
          </w:p>
        </w:tc>
        <w:tc>
          <w:tcPr>
            <w:tcW w:w="990"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9"/>
              </w:rPr>
              <w:t>4.2.1</w:t>
            </w:r>
          </w:p>
        </w:tc>
        <w:tc>
          <w:tcPr>
            <w:tcW w:w="992"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9"/>
              </w:rPr>
              <w:t>4.3</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9"/>
              </w:rPr>
              <w:t>4.3.1</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5 553 142,89</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2 462 071,32</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3 091 071,57</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2 345 190,42</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5 652 579,07</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2 109 284,00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3 543 295,07</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1 906 469,41</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10 687 077,49</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4 000 000,00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6 687 077,49</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1 751 995,95</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13 094 679,90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1 919 924,00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2 008 618,60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9 166 137,30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-1 286 265,59</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12 380 342,05</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1 313 769,70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1 286 265,59</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11 066 572,35</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-4 839 916,43</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9 877 676,46</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737 836,68</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13"/>
              </w:rPr>
              <w:t>737 836,68</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9 139 839,78</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4 102 079,75</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-5 155 247,40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6 613 647,40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3 400 000,00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2 400 000,00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52 447,00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52 447,00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3 161 200,40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2 702 800,40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1 039 282,36</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5 746 360,03</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2 000 000,00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52 447,00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3 693 913,03</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2025</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-2 214 201,16</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3 440 601,16</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711 601,16</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13"/>
              </w:rPr>
              <w:t>711 601,16</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2 729 000,00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1 502 600,00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2026</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2027</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2028</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2029</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2030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2031</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2032</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lastRenderedPageBreak/>
              <w:t>2033</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2034</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2035</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2036</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2037</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2038</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2039</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2040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0" w:right="0" w:firstLine="0"/>
              <w:jc w:val="center"/>
            </w:pPr>
            <w:r>
              <w:rPr>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0,00</w:t>
            </w:r>
          </w:p>
        </w:tc>
      </w:tr>
    </w:tbl>
    <w:p w:rsidR="004B783F" w:rsidRDefault="00000000">
      <w:pPr>
        <w:spacing w:after="0" w:line="259" w:lineRule="auto"/>
        <w:ind w:left="-1440" w:right="10872" w:firstLine="0"/>
        <w:jc w:val="left"/>
      </w:pPr>
      <w:r>
        <w:rPr>
          <w:noProof/>
        </w:rPr>
        <w:drawing>
          <wp:anchor distT="0" distB="0" distL="114300" distR="114300" simplePos="0" relativeHeight="251660288" behindDoc="0" locked="0" layoutInCell="1" allowOverlap="0">
            <wp:simplePos x="0" y="0"/>
            <wp:positionH relativeFrom="page">
              <wp:posOffset>356616</wp:posOffset>
            </wp:positionH>
            <wp:positionV relativeFrom="page">
              <wp:posOffset>6877812</wp:posOffset>
            </wp:positionV>
            <wp:extent cx="7792212" cy="301752"/>
            <wp:effectExtent l="0" t="0" r="0" b="0"/>
            <wp:wrapTopAndBottom/>
            <wp:docPr id="929" name="Picture 929"/>
            <wp:cNvGraphicFramePr/>
            <a:graphic xmlns:a="http://schemas.openxmlformats.org/drawingml/2006/main">
              <a:graphicData uri="http://schemas.openxmlformats.org/drawingml/2006/picture">
                <pic:pic xmlns:pic="http://schemas.openxmlformats.org/drawingml/2006/picture">
                  <pic:nvPicPr>
                    <pic:cNvPr id="929" name="Picture 929"/>
                    <pic:cNvPicPr/>
                  </pic:nvPicPr>
                  <pic:blipFill>
                    <a:blip r:embed="rId42"/>
                    <a:stretch>
                      <a:fillRect/>
                    </a:stretch>
                  </pic:blipFill>
                  <pic:spPr>
                    <a:xfrm>
                      <a:off x="0" y="0"/>
                      <a:ext cx="7792212" cy="301752"/>
                    </a:xfrm>
                    <a:prstGeom prst="rect">
                      <a:avLst/>
                    </a:prstGeom>
                  </pic:spPr>
                </pic:pic>
              </a:graphicData>
            </a:graphic>
          </wp:anchor>
        </w:drawing>
      </w:r>
      <w:r>
        <w:br w:type="page"/>
      </w:r>
    </w:p>
    <w:tbl>
      <w:tblPr>
        <w:tblStyle w:val="TableGrid"/>
        <w:tblpPr w:vertAnchor="text" w:tblpX="-869"/>
        <w:tblOverlap w:val="never"/>
        <w:tblW w:w="10005" w:type="dxa"/>
        <w:tblInd w:w="0" w:type="dxa"/>
        <w:tblCellMar>
          <w:top w:w="0" w:type="dxa"/>
          <w:left w:w="0" w:type="dxa"/>
          <w:bottom w:w="0" w:type="dxa"/>
          <w:right w:w="6" w:type="dxa"/>
        </w:tblCellMar>
        <w:tblLook w:val="04A0" w:firstRow="1" w:lastRow="0" w:firstColumn="1" w:lastColumn="0" w:noHBand="0" w:noVBand="1"/>
      </w:tblPr>
      <w:tblGrid>
        <w:gridCol w:w="1034"/>
        <w:gridCol w:w="1016"/>
        <w:gridCol w:w="1016"/>
        <w:gridCol w:w="1016"/>
        <w:gridCol w:w="1016"/>
        <w:gridCol w:w="1016"/>
        <w:gridCol w:w="1016"/>
        <w:gridCol w:w="1016"/>
        <w:gridCol w:w="1009"/>
        <w:gridCol w:w="1001"/>
      </w:tblGrid>
      <w:tr w:rsidR="004B783F">
        <w:trPr>
          <w:trHeight w:val="269"/>
        </w:trPr>
        <w:tc>
          <w:tcPr>
            <w:tcW w:w="997" w:type="dxa"/>
            <w:vMerge w:val="restart"/>
            <w:tcBorders>
              <w:top w:val="single" w:sz="8" w:space="0" w:color="000000"/>
              <w:left w:val="single" w:sz="8" w:space="0" w:color="000000"/>
              <w:bottom w:val="single" w:sz="8" w:space="0" w:color="000000"/>
              <w:right w:val="single" w:sz="9" w:space="0" w:color="000000"/>
            </w:tcBorders>
            <w:vAlign w:val="center"/>
          </w:tcPr>
          <w:p w:rsidR="004B783F" w:rsidRDefault="00000000">
            <w:pPr>
              <w:spacing w:after="0" w:line="259" w:lineRule="auto"/>
              <w:ind w:left="67" w:right="0" w:firstLine="0"/>
              <w:jc w:val="left"/>
            </w:pPr>
            <w:r>
              <w:rPr>
                <w:sz w:val="13"/>
              </w:rPr>
              <w:lastRenderedPageBreak/>
              <w:t>Wyszczególnienie</w:t>
            </w:r>
          </w:p>
        </w:tc>
        <w:tc>
          <w:tcPr>
            <w:tcW w:w="4003" w:type="dxa"/>
            <w:gridSpan w:val="4"/>
            <w:tcBorders>
              <w:top w:val="single" w:sz="8" w:space="0" w:color="000000"/>
              <w:left w:val="single" w:sz="8" w:space="0" w:color="000000"/>
              <w:bottom w:val="single" w:sz="9" w:space="0" w:color="000000"/>
              <w:right w:val="single" w:sz="9" w:space="0" w:color="000000"/>
            </w:tcBorders>
          </w:tcPr>
          <w:p w:rsidR="004B783F" w:rsidRDefault="00000000">
            <w:pPr>
              <w:spacing w:after="0" w:line="259" w:lineRule="auto"/>
              <w:ind w:left="18" w:right="0" w:firstLine="0"/>
              <w:jc w:val="center"/>
            </w:pPr>
            <w:r>
              <w:rPr>
                <w:sz w:val="13"/>
              </w:rPr>
              <w:t>z tego:</w:t>
            </w:r>
          </w:p>
        </w:tc>
        <w:tc>
          <w:tcPr>
            <w:tcW w:w="1001" w:type="dxa"/>
            <w:vMerge w:val="restart"/>
            <w:tcBorders>
              <w:top w:val="single" w:sz="3" w:space="0" w:color="000000"/>
              <w:left w:val="single" w:sz="9"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35508" cy="2313432"/>
                  <wp:effectExtent l="0" t="0" r="0" b="0"/>
                  <wp:docPr id="1023" name="Picture 1023"/>
                  <wp:cNvGraphicFramePr/>
                  <a:graphic xmlns:a="http://schemas.openxmlformats.org/drawingml/2006/main">
                    <a:graphicData uri="http://schemas.openxmlformats.org/drawingml/2006/picture">
                      <pic:pic xmlns:pic="http://schemas.openxmlformats.org/drawingml/2006/picture">
                        <pic:nvPicPr>
                          <pic:cNvPr id="1023" name="Picture 1023"/>
                          <pic:cNvPicPr/>
                        </pic:nvPicPr>
                        <pic:blipFill>
                          <a:blip r:embed="rId43"/>
                          <a:stretch>
                            <a:fillRect/>
                          </a:stretch>
                        </pic:blipFill>
                        <pic:spPr>
                          <a:xfrm>
                            <a:off x="0" y="0"/>
                            <a:ext cx="635508" cy="2313432"/>
                          </a:xfrm>
                          <a:prstGeom prst="rect">
                            <a:avLst/>
                          </a:prstGeom>
                        </pic:spPr>
                      </pic:pic>
                    </a:graphicData>
                  </a:graphic>
                </wp:inline>
              </w:drawing>
            </w:r>
          </w:p>
        </w:tc>
        <w:tc>
          <w:tcPr>
            <w:tcW w:w="4003" w:type="dxa"/>
            <w:gridSpan w:val="4"/>
            <w:tcBorders>
              <w:top w:val="single" w:sz="8" w:space="0" w:color="000000"/>
              <w:left w:val="single" w:sz="9" w:space="0" w:color="000000"/>
              <w:bottom w:val="single" w:sz="9" w:space="0" w:color="000000"/>
              <w:right w:val="single" w:sz="8" w:space="0" w:color="000000"/>
            </w:tcBorders>
          </w:tcPr>
          <w:p w:rsidR="004B783F" w:rsidRDefault="00000000">
            <w:pPr>
              <w:spacing w:after="0" w:line="259" w:lineRule="auto"/>
              <w:ind w:left="18" w:right="0" w:firstLine="0"/>
              <w:jc w:val="center"/>
            </w:pPr>
            <w:r>
              <w:rPr>
                <w:sz w:val="13"/>
              </w:rPr>
              <w:t>z tego:</w:t>
            </w:r>
          </w:p>
        </w:tc>
      </w:tr>
      <w:tr w:rsidR="004B783F">
        <w:trPr>
          <w:trHeight w:val="269"/>
        </w:trPr>
        <w:tc>
          <w:tcPr>
            <w:tcW w:w="0" w:type="auto"/>
            <w:vMerge/>
            <w:tcBorders>
              <w:top w:val="nil"/>
              <w:left w:val="single" w:sz="8" w:space="0" w:color="000000"/>
              <w:bottom w:val="nil"/>
              <w:right w:val="single" w:sz="9" w:space="0" w:color="000000"/>
            </w:tcBorders>
          </w:tcPr>
          <w:p w:rsidR="004B783F" w:rsidRDefault="004B783F">
            <w:pPr>
              <w:spacing w:after="160" w:line="259" w:lineRule="auto"/>
              <w:ind w:left="0" w:right="0" w:firstLine="0"/>
              <w:jc w:val="left"/>
            </w:pPr>
          </w:p>
        </w:tc>
        <w:tc>
          <w:tcPr>
            <w:tcW w:w="1001" w:type="dxa"/>
            <w:vMerge w:val="restart"/>
            <w:tcBorders>
              <w:top w:val="single" w:sz="9" w:space="0" w:color="000000"/>
              <w:left w:val="single" w:sz="9"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35508" cy="2142744"/>
                  <wp:effectExtent l="0" t="0" r="0" b="0"/>
                  <wp:docPr id="1026" name="Picture 1026"/>
                  <wp:cNvGraphicFramePr/>
                  <a:graphic xmlns:a="http://schemas.openxmlformats.org/drawingml/2006/main">
                    <a:graphicData uri="http://schemas.openxmlformats.org/drawingml/2006/picture">
                      <pic:pic xmlns:pic="http://schemas.openxmlformats.org/drawingml/2006/picture">
                        <pic:nvPicPr>
                          <pic:cNvPr id="1026" name="Picture 1026"/>
                          <pic:cNvPicPr/>
                        </pic:nvPicPr>
                        <pic:blipFill>
                          <a:blip r:embed="rId44"/>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9" w:space="0" w:color="000000"/>
              <w:bottom w:val="single" w:sz="9" w:space="0" w:color="000000"/>
              <w:right w:val="single" w:sz="9" w:space="0" w:color="000000"/>
            </w:tcBorders>
          </w:tcPr>
          <w:p w:rsidR="004B783F" w:rsidRDefault="00000000">
            <w:pPr>
              <w:spacing w:after="0" w:line="259" w:lineRule="auto"/>
              <w:ind w:left="16" w:right="0" w:firstLine="0"/>
              <w:jc w:val="center"/>
            </w:pPr>
            <w:r>
              <w:rPr>
                <w:sz w:val="13"/>
              </w:rPr>
              <w:t>w tym:</w:t>
            </w:r>
          </w:p>
        </w:tc>
        <w:tc>
          <w:tcPr>
            <w:tcW w:w="1001" w:type="dxa"/>
            <w:vMerge w:val="restart"/>
            <w:tcBorders>
              <w:top w:val="single" w:sz="9" w:space="0" w:color="000000"/>
              <w:left w:val="single" w:sz="9"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35508" cy="2142744"/>
                  <wp:effectExtent l="0" t="0" r="0" b="0"/>
                  <wp:docPr id="1029" name="Picture 1029"/>
                  <wp:cNvGraphicFramePr/>
                  <a:graphic xmlns:a="http://schemas.openxmlformats.org/drawingml/2006/main">
                    <a:graphicData uri="http://schemas.openxmlformats.org/drawingml/2006/picture">
                      <pic:pic xmlns:pic="http://schemas.openxmlformats.org/drawingml/2006/picture">
                        <pic:nvPicPr>
                          <pic:cNvPr id="1029" name="Picture 1029"/>
                          <pic:cNvPicPr/>
                        </pic:nvPicPr>
                        <pic:blipFill>
                          <a:blip r:embed="rId45"/>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9" w:space="0" w:color="000000"/>
              <w:bottom w:val="single" w:sz="9" w:space="0" w:color="000000"/>
              <w:right w:val="single" w:sz="9" w:space="0" w:color="000000"/>
            </w:tcBorders>
          </w:tcPr>
          <w:p w:rsidR="004B783F" w:rsidRDefault="00000000">
            <w:pPr>
              <w:spacing w:after="0" w:line="259" w:lineRule="auto"/>
              <w:ind w:left="17" w:right="0" w:firstLine="0"/>
              <w:jc w:val="center"/>
            </w:pPr>
            <w:r>
              <w:rPr>
                <w:sz w:val="13"/>
              </w:rPr>
              <w:t>w tym:</w:t>
            </w: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1001" w:type="dxa"/>
            <w:vMerge w:val="restart"/>
            <w:tcBorders>
              <w:top w:val="single" w:sz="9" w:space="0" w:color="000000"/>
              <w:left w:val="single" w:sz="3"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35508" cy="2142744"/>
                  <wp:effectExtent l="0" t="0" r="0" b="0"/>
                  <wp:docPr id="1032" name="Picture 1032"/>
                  <wp:cNvGraphicFramePr/>
                  <a:graphic xmlns:a="http://schemas.openxmlformats.org/drawingml/2006/main">
                    <a:graphicData uri="http://schemas.openxmlformats.org/drawingml/2006/picture">
                      <pic:pic xmlns:pic="http://schemas.openxmlformats.org/drawingml/2006/picture">
                        <pic:nvPicPr>
                          <pic:cNvPr id="1032" name="Picture 1032"/>
                          <pic:cNvPicPr/>
                        </pic:nvPicPr>
                        <pic:blipFill>
                          <a:blip r:embed="rId46"/>
                          <a:stretch>
                            <a:fillRect/>
                          </a:stretch>
                        </pic:blipFill>
                        <pic:spPr>
                          <a:xfrm>
                            <a:off x="0" y="0"/>
                            <a:ext cx="635508" cy="2142744"/>
                          </a:xfrm>
                          <a:prstGeom prst="rect">
                            <a:avLst/>
                          </a:prstGeom>
                        </pic:spPr>
                      </pic:pic>
                    </a:graphicData>
                  </a:graphic>
                </wp:inline>
              </w:drawing>
            </w:r>
          </w:p>
        </w:tc>
        <w:tc>
          <w:tcPr>
            <w:tcW w:w="3002" w:type="dxa"/>
            <w:gridSpan w:val="3"/>
            <w:tcBorders>
              <w:top w:val="single" w:sz="8" w:space="0" w:color="000000"/>
              <w:left w:val="single" w:sz="9" w:space="0" w:color="000000"/>
              <w:bottom w:val="single" w:sz="9" w:space="0" w:color="000000"/>
              <w:right w:val="single" w:sz="8" w:space="0" w:color="000000"/>
            </w:tcBorders>
          </w:tcPr>
          <w:p w:rsidR="004B783F" w:rsidRDefault="00000000">
            <w:pPr>
              <w:spacing w:after="0" w:line="259" w:lineRule="auto"/>
              <w:ind w:left="16" w:right="0" w:firstLine="0"/>
              <w:jc w:val="center"/>
            </w:pPr>
            <w:r>
              <w:rPr>
                <w:sz w:val="13"/>
              </w:rPr>
              <w:t>w tym:</w:t>
            </w:r>
          </w:p>
        </w:tc>
      </w:tr>
      <w:tr w:rsidR="004B783F">
        <w:trPr>
          <w:trHeight w:val="269"/>
        </w:trPr>
        <w:tc>
          <w:tcPr>
            <w:tcW w:w="0" w:type="auto"/>
            <w:vMerge/>
            <w:tcBorders>
              <w:top w:val="nil"/>
              <w:left w:val="single" w:sz="8"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1001" w:type="dxa"/>
            <w:vMerge w:val="restart"/>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635508" cy="1972056"/>
                  <wp:effectExtent l="0" t="0" r="0" b="0"/>
                  <wp:docPr id="1035" name="Picture 1035"/>
                  <wp:cNvGraphicFramePr/>
                  <a:graphic xmlns:a="http://schemas.openxmlformats.org/drawingml/2006/main">
                    <a:graphicData uri="http://schemas.openxmlformats.org/drawingml/2006/picture">
                      <pic:pic xmlns:pic="http://schemas.openxmlformats.org/drawingml/2006/picture">
                        <pic:nvPicPr>
                          <pic:cNvPr id="1035" name="Picture 1035"/>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1001" w:type="dxa"/>
            <w:vMerge w:val="restart"/>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635508" cy="1972056"/>
                  <wp:effectExtent l="0" t="0" r="0" b="0"/>
                  <wp:docPr id="1038" name="Picture 1038"/>
                  <wp:cNvGraphicFramePr/>
                  <a:graphic xmlns:a="http://schemas.openxmlformats.org/drawingml/2006/main">
                    <a:graphicData uri="http://schemas.openxmlformats.org/drawingml/2006/picture">
                      <pic:pic xmlns:pic="http://schemas.openxmlformats.org/drawingml/2006/picture">
                        <pic:nvPicPr>
                          <pic:cNvPr id="1038" name="Picture 1038"/>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rsidR="004B783F" w:rsidRDefault="004B783F">
            <w:pPr>
              <w:spacing w:after="160" w:line="259" w:lineRule="auto"/>
              <w:ind w:left="0" w:right="0" w:firstLine="0"/>
              <w:jc w:val="left"/>
            </w:pPr>
          </w:p>
        </w:tc>
        <w:tc>
          <w:tcPr>
            <w:tcW w:w="1001" w:type="dxa"/>
            <w:vMerge w:val="restart"/>
            <w:tcBorders>
              <w:top w:val="single" w:sz="9" w:space="0" w:color="000000"/>
              <w:left w:val="single" w:sz="3"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35508" cy="1972056"/>
                  <wp:effectExtent l="0" t="0" r="0" b="0"/>
                  <wp:docPr id="1041" name="Picture 1041"/>
                  <wp:cNvGraphicFramePr/>
                  <a:graphic xmlns:a="http://schemas.openxmlformats.org/drawingml/2006/main">
                    <a:graphicData uri="http://schemas.openxmlformats.org/drawingml/2006/picture">
                      <pic:pic xmlns:pic="http://schemas.openxmlformats.org/drawingml/2006/picture">
                        <pic:nvPicPr>
                          <pic:cNvPr id="1041" name="Picture 1041"/>
                          <pic:cNvPicPr/>
                        </pic:nvPicPr>
                        <pic:blipFill>
                          <a:blip r:embed="rId47"/>
                          <a:stretch>
                            <a:fillRect/>
                          </a:stretch>
                        </pic:blipFill>
                        <pic:spPr>
                          <a:xfrm>
                            <a:off x="0" y="0"/>
                            <a:ext cx="635508" cy="1972056"/>
                          </a:xfrm>
                          <a:prstGeom prst="rect">
                            <a:avLst/>
                          </a:prstGeom>
                        </pic:spPr>
                      </pic:pic>
                    </a:graphicData>
                  </a:graphic>
                </wp:inline>
              </w:drawing>
            </w:r>
          </w:p>
        </w:tc>
        <w:tc>
          <w:tcPr>
            <w:tcW w:w="2002" w:type="dxa"/>
            <w:gridSpan w:val="2"/>
            <w:tcBorders>
              <w:top w:val="single" w:sz="8" w:space="0" w:color="000000"/>
              <w:left w:val="single" w:sz="9" w:space="0" w:color="000000"/>
              <w:bottom w:val="single" w:sz="9" w:space="0" w:color="000000"/>
              <w:right w:val="single" w:sz="8" w:space="0" w:color="000000"/>
            </w:tcBorders>
          </w:tcPr>
          <w:p w:rsidR="004B783F" w:rsidRDefault="00000000">
            <w:pPr>
              <w:spacing w:after="0" w:line="259" w:lineRule="auto"/>
              <w:ind w:left="18" w:right="0" w:firstLine="0"/>
              <w:jc w:val="center"/>
            </w:pPr>
            <w:r>
              <w:rPr>
                <w:sz w:val="13"/>
              </w:rPr>
              <w:t>z tego:</w:t>
            </w:r>
          </w:p>
        </w:tc>
      </w:tr>
      <w:tr w:rsidR="004B783F">
        <w:trPr>
          <w:trHeight w:val="2837"/>
        </w:trPr>
        <w:tc>
          <w:tcPr>
            <w:tcW w:w="0" w:type="auto"/>
            <w:vMerge/>
            <w:tcBorders>
              <w:top w:val="nil"/>
              <w:left w:val="single" w:sz="8" w:space="0" w:color="000000"/>
              <w:bottom w:val="single" w:sz="8"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1001"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635508" cy="1801368"/>
                  <wp:effectExtent l="0" t="0" r="0" b="0"/>
                  <wp:docPr id="1044" name="Picture 1044"/>
                  <wp:cNvGraphicFramePr/>
                  <a:graphic xmlns:a="http://schemas.openxmlformats.org/drawingml/2006/main">
                    <a:graphicData uri="http://schemas.openxmlformats.org/drawingml/2006/picture">
                      <pic:pic xmlns:pic="http://schemas.openxmlformats.org/drawingml/2006/picture">
                        <pic:nvPicPr>
                          <pic:cNvPr id="1044" name="Picture 1044"/>
                          <pic:cNvPicPr/>
                        </pic:nvPicPr>
                        <pic:blipFill>
                          <a:blip r:embed="rId48"/>
                          <a:stretch>
                            <a:fillRect/>
                          </a:stretch>
                        </pic:blipFill>
                        <pic:spPr>
                          <a:xfrm>
                            <a:off x="0" y="0"/>
                            <a:ext cx="635508" cy="18013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635508" cy="1801368"/>
                  <wp:effectExtent l="0" t="0" r="0" b="0"/>
                  <wp:docPr id="1047" name="Picture 1047"/>
                  <wp:cNvGraphicFramePr/>
                  <a:graphic xmlns:a="http://schemas.openxmlformats.org/drawingml/2006/main">
                    <a:graphicData uri="http://schemas.openxmlformats.org/drawingml/2006/picture">
                      <pic:pic xmlns:pic="http://schemas.openxmlformats.org/drawingml/2006/picture">
                        <pic:nvPicPr>
                          <pic:cNvPr id="1047" name="Picture 1047"/>
                          <pic:cNvPicPr/>
                        </pic:nvPicPr>
                        <pic:blipFill>
                          <a:blip r:embed="rId49"/>
                          <a:stretch>
                            <a:fillRect/>
                          </a:stretch>
                        </pic:blipFill>
                        <pic:spPr>
                          <a:xfrm>
                            <a:off x="0" y="0"/>
                            <a:ext cx="635508" cy="1801368"/>
                          </a:xfrm>
                          <a:prstGeom prst="rect">
                            <a:avLst/>
                          </a:prstGeom>
                        </pic:spPr>
                      </pic:pic>
                    </a:graphicData>
                  </a:graphic>
                </wp:inline>
              </w:drawing>
            </w:r>
          </w:p>
        </w:tc>
      </w:tr>
      <w:tr w:rsidR="004B783F">
        <w:trPr>
          <w:trHeight w:val="272"/>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9"/>
              </w:rPr>
              <w:t>Lp</w:t>
            </w:r>
          </w:p>
        </w:tc>
        <w:tc>
          <w:tcPr>
            <w:tcW w:w="1001"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9"/>
              </w:rPr>
              <w:t>4.4</w:t>
            </w:r>
          </w:p>
        </w:tc>
        <w:tc>
          <w:tcPr>
            <w:tcW w:w="1001"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9"/>
              </w:rPr>
              <w:t>4.4.1</w:t>
            </w:r>
          </w:p>
        </w:tc>
        <w:tc>
          <w:tcPr>
            <w:tcW w:w="1001"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9"/>
              </w:rPr>
              <w:t>4.5</w:t>
            </w:r>
          </w:p>
        </w:tc>
        <w:tc>
          <w:tcPr>
            <w:tcW w:w="1001"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9"/>
              </w:rPr>
              <w:t>4.5.1</w:t>
            </w:r>
          </w:p>
        </w:tc>
        <w:tc>
          <w:tcPr>
            <w:tcW w:w="1001"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9"/>
              </w:rPr>
              <w:t>5</w:t>
            </w:r>
          </w:p>
        </w:tc>
        <w:tc>
          <w:tcPr>
            <w:tcW w:w="1001"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9"/>
              </w:rPr>
              <w:t>5.1</w:t>
            </w:r>
          </w:p>
        </w:tc>
        <w:tc>
          <w:tcPr>
            <w:tcW w:w="1001"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9"/>
              </w:rPr>
              <w:t>5.1.1</w:t>
            </w:r>
          </w:p>
        </w:tc>
        <w:tc>
          <w:tcPr>
            <w:tcW w:w="1001"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9"/>
              </w:rPr>
              <w:t>5.1.1.1</w:t>
            </w:r>
          </w:p>
        </w:tc>
        <w:tc>
          <w:tcPr>
            <w:tcW w:w="1001"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9"/>
              </w:rPr>
              <w:t>5.1.1.2</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2018</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219 314,50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2019</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219 314,50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2020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209 122,57</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209 122,57</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2021</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410 408,02</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410 408,02</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2022</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152 000,00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152 000,00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2023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162 000,00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162 000,00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Plan 3 kw. 2024</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1" w:right="0" w:firstLine="0"/>
              <w:jc w:val="center"/>
            </w:pPr>
            <w:r>
              <w:rPr>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1" w:right="0" w:firstLine="0"/>
              <w:jc w:val="center"/>
            </w:pPr>
            <w:r>
              <w:rPr>
                <w:sz w:val="13"/>
              </w:rPr>
              <w:t>202 000,00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2024</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202 000,00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2025</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237 000,00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237 000,00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2026</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183 311,00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183 311,00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2027</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125 000,00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125 000,00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2028</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175 000,00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175 000,00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2029</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220 760,00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220 760,00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2030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2031</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2032</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2033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2034</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2035</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2036</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2037</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lastRenderedPageBreak/>
              <w:t>2038</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2039</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13"/>
              </w:rPr>
              <w:t>2040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20" w:right="0" w:firstLine="0"/>
              <w:jc w:val="center"/>
            </w:pPr>
            <w:r>
              <w:rPr>
                <w:sz w:val="13"/>
              </w:rPr>
              <w:t>0,00</w:t>
            </w:r>
          </w:p>
        </w:tc>
      </w:tr>
    </w:tbl>
    <w:p w:rsidR="004B783F" w:rsidRDefault="00000000">
      <w:pPr>
        <w:spacing w:after="0" w:line="259" w:lineRule="auto"/>
        <w:ind w:left="-1440" w:right="8832" w:firstLine="0"/>
        <w:jc w:val="left"/>
      </w:pPr>
      <w:r>
        <w:rPr>
          <w:noProof/>
        </w:rPr>
        <w:drawing>
          <wp:anchor distT="0" distB="0" distL="114300" distR="114300" simplePos="0" relativeHeight="251661312" behindDoc="0" locked="0" layoutInCell="1" allowOverlap="0">
            <wp:simplePos x="0" y="0"/>
            <wp:positionH relativeFrom="page">
              <wp:posOffset>356616</wp:posOffset>
            </wp:positionH>
            <wp:positionV relativeFrom="page">
              <wp:posOffset>6937248</wp:posOffset>
            </wp:positionV>
            <wp:extent cx="8423148" cy="249936"/>
            <wp:effectExtent l="0" t="0" r="0" b="0"/>
            <wp:wrapTopAndBottom/>
            <wp:docPr id="1050" name="Picture 1050"/>
            <wp:cNvGraphicFramePr/>
            <a:graphic xmlns:a="http://schemas.openxmlformats.org/drawingml/2006/main">
              <a:graphicData uri="http://schemas.openxmlformats.org/drawingml/2006/picture">
                <pic:pic xmlns:pic="http://schemas.openxmlformats.org/drawingml/2006/picture">
                  <pic:nvPicPr>
                    <pic:cNvPr id="1050" name="Picture 1050"/>
                    <pic:cNvPicPr/>
                  </pic:nvPicPr>
                  <pic:blipFill>
                    <a:blip r:embed="rId50"/>
                    <a:stretch>
                      <a:fillRect/>
                    </a:stretch>
                  </pic:blipFill>
                  <pic:spPr>
                    <a:xfrm>
                      <a:off x="0" y="0"/>
                      <a:ext cx="8423148" cy="249936"/>
                    </a:xfrm>
                    <a:prstGeom prst="rect">
                      <a:avLst/>
                    </a:prstGeom>
                  </pic:spPr>
                </pic:pic>
              </a:graphicData>
            </a:graphic>
          </wp:anchor>
        </w:drawing>
      </w:r>
      <w:r>
        <w:br w:type="page"/>
      </w:r>
    </w:p>
    <w:tbl>
      <w:tblPr>
        <w:tblStyle w:val="TableGrid"/>
        <w:tblpPr w:vertAnchor="text" w:tblpX="-868"/>
        <w:tblOverlap w:val="never"/>
        <w:tblW w:w="10897" w:type="dxa"/>
        <w:tblInd w:w="0" w:type="dxa"/>
        <w:tblCellMar>
          <w:top w:w="0" w:type="dxa"/>
          <w:left w:w="0" w:type="dxa"/>
          <w:bottom w:w="0" w:type="dxa"/>
          <w:right w:w="4" w:type="dxa"/>
        </w:tblCellMar>
        <w:tblLook w:val="04A0" w:firstRow="1" w:lastRow="0" w:firstColumn="1" w:lastColumn="0" w:noHBand="0" w:noVBand="1"/>
      </w:tblPr>
      <w:tblGrid>
        <w:gridCol w:w="1034"/>
        <w:gridCol w:w="1006"/>
        <w:gridCol w:w="999"/>
        <w:gridCol w:w="991"/>
        <w:gridCol w:w="999"/>
        <w:gridCol w:w="1006"/>
        <w:gridCol w:w="1006"/>
        <w:gridCol w:w="1005"/>
        <w:gridCol w:w="1001"/>
        <w:gridCol w:w="991"/>
        <w:gridCol w:w="988"/>
      </w:tblGrid>
      <w:tr w:rsidR="004B783F">
        <w:trPr>
          <w:trHeight w:val="266"/>
        </w:trPr>
        <w:tc>
          <w:tcPr>
            <w:tcW w:w="987" w:type="dxa"/>
            <w:vMerge w:val="restart"/>
            <w:tcBorders>
              <w:top w:val="single" w:sz="7" w:space="0" w:color="000000"/>
              <w:left w:val="single" w:sz="7" w:space="0" w:color="000000"/>
              <w:bottom w:val="single" w:sz="7" w:space="0" w:color="000000"/>
              <w:right w:val="single" w:sz="9" w:space="0" w:color="000000"/>
            </w:tcBorders>
            <w:vAlign w:val="center"/>
          </w:tcPr>
          <w:p w:rsidR="004B783F" w:rsidRDefault="00000000">
            <w:pPr>
              <w:spacing w:after="0" w:line="259" w:lineRule="auto"/>
              <w:ind w:left="68" w:right="0" w:firstLine="0"/>
              <w:jc w:val="left"/>
            </w:pPr>
            <w:r>
              <w:rPr>
                <w:sz w:val="13"/>
              </w:rPr>
              <w:lastRenderedPageBreak/>
              <w:t>Wyszczególnienie</w:t>
            </w:r>
          </w:p>
        </w:tc>
        <w:tc>
          <w:tcPr>
            <w:tcW w:w="5947" w:type="dxa"/>
            <w:gridSpan w:val="6"/>
            <w:tcBorders>
              <w:top w:val="single" w:sz="7" w:space="0" w:color="000000"/>
              <w:left w:val="single" w:sz="7" w:space="0" w:color="000000"/>
              <w:bottom w:val="single" w:sz="9" w:space="0" w:color="000000"/>
              <w:right w:val="single" w:sz="9" w:space="0" w:color="000000"/>
            </w:tcBorders>
          </w:tcPr>
          <w:p w:rsidR="004B783F" w:rsidRDefault="00000000">
            <w:pPr>
              <w:spacing w:after="0" w:line="259" w:lineRule="auto"/>
              <w:ind w:left="14" w:right="0" w:firstLine="0"/>
              <w:jc w:val="center"/>
            </w:pPr>
            <w:r>
              <w:rPr>
                <w:sz w:val="13"/>
              </w:rPr>
              <w:t>Rozchody budżetu, z tego:</w:t>
            </w:r>
          </w:p>
        </w:tc>
        <w:tc>
          <w:tcPr>
            <w:tcW w:w="990" w:type="dxa"/>
            <w:vMerge w:val="restart"/>
            <w:tcBorders>
              <w:top w:val="single" w:sz="3" w:space="0" w:color="000000"/>
              <w:left w:val="single" w:sz="9" w:space="0" w:color="000000"/>
              <w:bottom w:val="single" w:sz="9" w:space="0" w:color="000000"/>
              <w:right w:val="single" w:sz="10" w:space="0" w:color="000000"/>
            </w:tcBorders>
          </w:tcPr>
          <w:p w:rsidR="004B783F" w:rsidRDefault="00000000">
            <w:pPr>
              <w:spacing w:after="0" w:line="259" w:lineRule="auto"/>
              <w:ind w:left="-7" w:right="0" w:firstLine="0"/>
              <w:jc w:val="left"/>
            </w:pPr>
            <w:r>
              <w:rPr>
                <w:noProof/>
              </w:rPr>
              <w:drawing>
                <wp:inline distT="0" distB="0" distL="0" distR="0">
                  <wp:extent cx="627888" cy="2289048"/>
                  <wp:effectExtent l="0" t="0" r="0" b="0"/>
                  <wp:docPr id="1177" name="Picture 1177"/>
                  <wp:cNvGraphicFramePr/>
                  <a:graphic xmlns:a="http://schemas.openxmlformats.org/drawingml/2006/main">
                    <a:graphicData uri="http://schemas.openxmlformats.org/drawingml/2006/picture">
                      <pic:pic xmlns:pic="http://schemas.openxmlformats.org/drawingml/2006/picture">
                        <pic:nvPicPr>
                          <pic:cNvPr id="1177" name="Picture 1177"/>
                          <pic:cNvPicPr/>
                        </pic:nvPicPr>
                        <pic:blipFill>
                          <a:blip r:embed="rId51"/>
                          <a:stretch>
                            <a:fillRect/>
                          </a:stretch>
                        </pic:blipFill>
                        <pic:spPr>
                          <a:xfrm>
                            <a:off x="0" y="0"/>
                            <a:ext cx="627888" cy="2289048"/>
                          </a:xfrm>
                          <a:prstGeom prst="rect">
                            <a:avLst/>
                          </a:prstGeom>
                        </pic:spPr>
                      </pic:pic>
                    </a:graphicData>
                  </a:graphic>
                </wp:inline>
              </w:drawing>
            </w:r>
          </w:p>
        </w:tc>
        <w:tc>
          <w:tcPr>
            <w:tcW w:w="992" w:type="dxa"/>
            <w:tcBorders>
              <w:top w:val="single" w:sz="7" w:space="0" w:color="000000"/>
              <w:left w:val="single" w:sz="10" w:space="0" w:color="000000"/>
              <w:bottom w:val="single" w:sz="9" w:space="0" w:color="000000"/>
              <w:right w:val="single" w:sz="7" w:space="0" w:color="000000"/>
            </w:tcBorders>
          </w:tcPr>
          <w:p w:rsidR="004B783F" w:rsidRDefault="00000000">
            <w:pPr>
              <w:spacing w:after="0" w:line="259" w:lineRule="auto"/>
              <w:ind w:left="16" w:right="0" w:firstLine="0"/>
              <w:jc w:val="center"/>
            </w:pPr>
            <w:r>
              <w:rPr>
                <w:sz w:val="13"/>
              </w:rPr>
              <w:t>w tym:</w:t>
            </w:r>
          </w:p>
        </w:tc>
        <w:tc>
          <w:tcPr>
            <w:tcW w:w="1980" w:type="dxa"/>
            <w:gridSpan w:val="2"/>
            <w:tcBorders>
              <w:top w:val="single" w:sz="7" w:space="0" w:color="000000"/>
              <w:left w:val="single" w:sz="7" w:space="0" w:color="000000"/>
              <w:bottom w:val="single" w:sz="9" w:space="0" w:color="000000"/>
              <w:right w:val="single" w:sz="7" w:space="0" w:color="000000"/>
            </w:tcBorders>
          </w:tcPr>
          <w:p w:rsidR="004B783F" w:rsidRDefault="00000000">
            <w:pPr>
              <w:spacing w:after="0" w:line="259" w:lineRule="auto"/>
              <w:ind w:left="0" w:right="0" w:firstLine="0"/>
              <w:jc w:val="center"/>
            </w:pPr>
            <w:r>
              <w:rPr>
                <w:sz w:val="10"/>
              </w:rPr>
              <w:t>Relacja zrównoważenia wydatków bieżących, o której mowa w art. 242 ustawy</w:t>
            </w:r>
          </w:p>
        </w:tc>
      </w:tr>
      <w:tr w:rsidR="004B783F">
        <w:trPr>
          <w:trHeight w:val="266"/>
        </w:trPr>
        <w:tc>
          <w:tcPr>
            <w:tcW w:w="0" w:type="auto"/>
            <w:vMerge/>
            <w:tcBorders>
              <w:top w:val="nil"/>
              <w:left w:val="single" w:sz="7" w:space="0" w:color="000000"/>
              <w:bottom w:val="nil"/>
              <w:right w:val="single" w:sz="9" w:space="0" w:color="000000"/>
            </w:tcBorders>
          </w:tcPr>
          <w:p w:rsidR="004B783F" w:rsidRDefault="004B783F">
            <w:pPr>
              <w:spacing w:after="160" w:line="259" w:lineRule="auto"/>
              <w:ind w:left="0" w:right="0" w:firstLine="0"/>
              <w:jc w:val="left"/>
            </w:pPr>
          </w:p>
        </w:tc>
        <w:tc>
          <w:tcPr>
            <w:tcW w:w="4956" w:type="dxa"/>
            <w:gridSpan w:val="5"/>
            <w:tcBorders>
              <w:top w:val="single" w:sz="7" w:space="0" w:color="000000"/>
              <w:left w:val="single" w:sz="7" w:space="0" w:color="000000"/>
              <w:bottom w:val="single" w:sz="9" w:space="0" w:color="000000"/>
              <w:right w:val="single" w:sz="9" w:space="0" w:color="000000"/>
            </w:tcBorders>
          </w:tcPr>
          <w:p w:rsidR="004B783F" w:rsidRDefault="00000000">
            <w:pPr>
              <w:spacing w:after="0" w:line="259" w:lineRule="auto"/>
              <w:ind w:left="14" w:right="0" w:firstLine="0"/>
              <w:jc w:val="center"/>
            </w:pPr>
            <w:r>
              <w:rPr>
                <w:sz w:val="9"/>
              </w:rPr>
              <w:t>łączna kwota przypadających na dany rok kwot ustawowych wyłączeń z limitu spłaty zobowiązań, z tego:</w:t>
            </w:r>
          </w:p>
        </w:tc>
        <w:tc>
          <w:tcPr>
            <w:tcW w:w="991" w:type="dxa"/>
            <w:vMerge w:val="restart"/>
            <w:tcBorders>
              <w:top w:val="single" w:sz="9" w:space="0" w:color="000000"/>
              <w:left w:val="single" w:sz="9"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29412" cy="2119884"/>
                  <wp:effectExtent l="0" t="0" r="0" b="0"/>
                  <wp:docPr id="1180" name="Picture 1180"/>
                  <wp:cNvGraphicFramePr/>
                  <a:graphic xmlns:a="http://schemas.openxmlformats.org/drawingml/2006/main">
                    <a:graphicData uri="http://schemas.openxmlformats.org/drawingml/2006/picture">
                      <pic:pic xmlns:pic="http://schemas.openxmlformats.org/drawingml/2006/picture">
                        <pic:nvPicPr>
                          <pic:cNvPr id="1180" name="Picture 1180"/>
                          <pic:cNvPicPr/>
                        </pic:nvPicPr>
                        <pic:blipFill>
                          <a:blip r:embed="rId52"/>
                          <a:stretch>
                            <a:fillRect/>
                          </a:stretch>
                        </pic:blipFill>
                        <pic:spPr>
                          <a:xfrm>
                            <a:off x="0" y="0"/>
                            <a:ext cx="629412" cy="2119884"/>
                          </a:xfrm>
                          <a:prstGeom prst="rect">
                            <a:avLst/>
                          </a:prstGeom>
                        </pic:spPr>
                      </pic:pic>
                    </a:graphicData>
                  </a:graphic>
                </wp:inline>
              </w:drawing>
            </w:r>
          </w:p>
        </w:tc>
        <w:tc>
          <w:tcPr>
            <w:tcW w:w="0" w:type="auto"/>
            <w:vMerge/>
            <w:tcBorders>
              <w:top w:val="nil"/>
              <w:left w:val="single" w:sz="9" w:space="0" w:color="000000"/>
              <w:bottom w:val="nil"/>
              <w:right w:val="single" w:sz="10" w:space="0" w:color="000000"/>
            </w:tcBorders>
          </w:tcPr>
          <w:p w:rsidR="004B783F" w:rsidRDefault="004B783F">
            <w:pPr>
              <w:spacing w:after="160" w:line="259" w:lineRule="auto"/>
              <w:ind w:left="0" w:right="0" w:firstLine="0"/>
              <w:jc w:val="left"/>
            </w:pPr>
          </w:p>
        </w:tc>
        <w:tc>
          <w:tcPr>
            <w:tcW w:w="992" w:type="dxa"/>
            <w:vMerge w:val="restart"/>
            <w:tcBorders>
              <w:top w:val="single" w:sz="9" w:space="0" w:color="000000"/>
              <w:left w:val="single" w:sz="4" w:space="0" w:color="000000"/>
              <w:bottom w:val="single" w:sz="9"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629412" cy="2119884"/>
                  <wp:effectExtent l="0" t="0" r="0" b="0"/>
                  <wp:docPr id="1183" name="Picture 1183"/>
                  <wp:cNvGraphicFramePr/>
                  <a:graphic xmlns:a="http://schemas.openxmlformats.org/drawingml/2006/main">
                    <a:graphicData uri="http://schemas.openxmlformats.org/drawingml/2006/picture">
                      <pic:pic xmlns:pic="http://schemas.openxmlformats.org/drawingml/2006/picture">
                        <pic:nvPicPr>
                          <pic:cNvPr id="1183" name="Picture 1183"/>
                          <pic:cNvPicPr/>
                        </pic:nvPicPr>
                        <pic:blipFill>
                          <a:blip r:embed="rId53"/>
                          <a:stretch>
                            <a:fillRect/>
                          </a:stretch>
                        </pic:blipFill>
                        <pic:spPr>
                          <a:xfrm>
                            <a:off x="0" y="0"/>
                            <a:ext cx="629412" cy="2119884"/>
                          </a:xfrm>
                          <a:prstGeom prst="rect">
                            <a:avLst/>
                          </a:prstGeom>
                        </pic:spPr>
                      </pic:pic>
                    </a:graphicData>
                  </a:graphic>
                </wp:inline>
              </w:drawing>
            </w:r>
          </w:p>
        </w:tc>
        <w:tc>
          <w:tcPr>
            <w:tcW w:w="991" w:type="dxa"/>
            <w:vMerge w:val="restart"/>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29412" cy="2119884"/>
                  <wp:effectExtent l="0" t="0" r="0" b="0"/>
                  <wp:docPr id="1186" name="Picture 1186"/>
                  <wp:cNvGraphicFramePr/>
                  <a:graphic xmlns:a="http://schemas.openxmlformats.org/drawingml/2006/main">
                    <a:graphicData uri="http://schemas.openxmlformats.org/drawingml/2006/picture">
                      <pic:pic xmlns:pic="http://schemas.openxmlformats.org/drawingml/2006/picture">
                        <pic:nvPicPr>
                          <pic:cNvPr id="1186" name="Picture 1186"/>
                          <pic:cNvPicPr/>
                        </pic:nvPicPr>
                        <pic:blipFill>
                          <a:blip r:embed="rId54"/>
                          <a:stretch>
                            <a:fillRect/>
                          </a:stretch>
                        </pic:blipFill>
                        <pic:spPr>
                          <a:xfrm>
                            <a:off x="0" y="0"/>
                            <a:ext cx="629412" cy="2119884"/>
                          </a:xfrm>
                          <a:prstGeom prst="rect">
                            <a:avLst/>
                          </a:prstGeom>
                        </pic:spPr>
                      </pic:pic>
                    </a:graphicData>
                  </a:graphic>
                </wp:inline>
              </w:drawing>
            </w:r>
          </w:p>
        </w:tc>
        <w:tc>
          <w:tcPr>
            <w:tcW w:w="989" w:type="dxa"/>
            <w:vMerge w:val="restart"/>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27888" cy="2119884"/>
                  <wp:effectExtent l="0" t="0" r="0" b="0"/>
                  <wp:docPr id="1189" name="Picture 1189"/>
                  <wp:cNvGraphicFramePr/>
                  <a:graphic xmlns:a="http://schemas.openxmlformats.org/drawingml/2006/main">
                    <a:graphicData uri="http://schemas.openxmlformats.org/drawingml/2006/picture">
                      <pic:pic xmlns:pic="http://schemas.openxmlformats.org/drawingml/2006/picture">
                        <pic:nvPicPr>
                          <pic:cNvPr id="1189" name="Picture 1189"/>
                          <pic:cNvPicPr/>
                        </pic:nvPicPr>
                        <pic:blipFill>
                          <a:blip r:embed="rId55"/>
                          <a:stretch>
                            <a:fillRect/>
                          </a:stretch>
                        </pic:blipFill>
                        <pic:spPr>
                          <a:xfrm>
                            <a:off x="0" y="0"/>
                            <a:ext cx="627888" cy="2119884"/>
                          </a:xfrm>
                          <a:prstGeom prst="rect">
                            <a:avLst/>
                          </a:prstGeom>
                        </pic:spPr>
                      </pic:pic>
                    </a:graphicData>
                  </a:graphic>
                </wp:inline>
              </w:drawing>
            </w:r>
          </w:p>
        </w:tc>
      </w:tr>
      <w:tr w:rsidR="004B783F">
        <w:trPr>
          <w:trHeight w:val="266"/>
        </w:trPr>
        <w:tc>
          <w:tcPr>
            <w:tcW w:w="0" w:type="auto"/>
            <w:vMerge/>
            <w:tcBorders>
              <w:top w:val="nil"/>
              <w:left w:val="single" w:sz="7" w:space="0" w:color="000000"/>
              <w:bottom w:val="nil"/>
              <w:right w:val="single" w:sz="9" w:space="0" w:color="000000"/>
            </w:tcBorders>
          </w:tcPr>
          <w:p w:rsidR="004B783F" w:rsidRDefault="004B783F">
            <w:pPr>
              <w:spacing w:after="160" w:line="259" w:lineRule="auto"/>
              <w:ind w:left="0" w:right="0" w:firstLine="0"/>
              <w:jc w:val="left"/>
            </w:pPr>
          </w:p>
        </w:tc>
        <w:tc>
          <w:tcPr>
            <w:tcW w:w="991" w:type="dxa"/>
            <w:vMerge w:val="restart"/>
            <w:tcBorders>
              <w:top w:val="single" w:sz="9" w:space="0" w:color="000000"/>
              <w:left w:val="single" w:sz="9" w:space="0" w:color="000000"/>
              <w:bottom w:val="single" w:sz="9" w:space="0" w:color="000000"/>
              <w:right w:val="single" w:sz="9" w:space="0" w:color="000000"/>
            </w:tcBorders>
          </w:tcPr>
          <w:p w:rsidR="004B783F" w:rsidRDefault="00000000">
            <w:pPr>
              <w:spacing w:after="0" w:line="259" w:lineRule="auto"/>
              <w:ind w:left="-7" w:right="0" w:firstLine="0"/>
              <w:jc w:val="left"/>
            </w:pPr>
            <w:r>
              <w:rPr>
                <w:rFonts w:ascii="Calibri" w:eastAsia="Calibri" w:hAnsi="Calibri" w:cs="Calibri"/>
                <w:noProof/>
                <w:sz w:val="22"/>
              </w:rPr>
              <mc:AlternateContent>
                <mc:Choice Requires="wpg">
                  <w:drawing>
                    <wp:inline distT="0" distB="0" distL="0" distR="0">
                      <wp:extent cx="629412" cy="1950720"/>
                      <wp:effectExtent l="0" t="0" r="0" b="0"/>
                      <wp:docPr id="128591" name="Group 128591"/>
                      <wp:cNvGraphicFramePr/>
                      <a:graphic xmlns:a="http://schemas.openxmlformats.org/drawingml/2006/main">
                        <a:graphicData uri="http://schemas.microsoft.com/office/word/2010/wordprocessingGroup">
                          <wpg:wgp>
                            <wpg:cNvGrpSpPr/>
                            <wpg:grpSpPr>
                              <a:xfrm>
                                <a:off x="0" y="0"/>
                                <a:ext cx="629412" cy="1950720"/>
                                <a:chOff x="0" y="0"/>
                                <a:chExt cx="629412" cy="1950720"/>
                              </a:xfrm>
                            </wpg:grpSpPr>
                            <wps:wsp>
                              <wps:cNvPr id="1112" name="Rectangle 1112"/>
                              <wps:cNvSpPr/>
                              <wps:spPr>
                                <a:xfrm>
                                  <a:off x="25908" y="35956"/>
                                  <a:ext cx="749291" cy="122044"/>
                                </a:xfrm>
                                <a:prstGeom prst="rect">
                                  <a:avLst/>
                                </a:prstGeom>
                                <a:ln>
                                  <a:noFill/>
                                </a:ln>
                              </wps:spPr>
                              <wps:txbx>
                                <w:txbxContent>
                                  <w:p w:rsidR="004B783F" w:rsidRDefault="00000000">
                                    <w:pPr>
                                      <w:spacing w:after="160" w:line="259" w:lineRule="auto"/>
                                      <w:ind w:left="0" w:right="0" w:firstLine="0"/>
                                      <w:jc w:val="left"/>
                                    </w:pPr>
                                    <w:r>
                                      <w:rPr>
                                        <w:w w:val="104"/>
                                        <w:sz w:val="15"/>
                                      </w:rPr>
                                      <w:t>Załącznik</w:t>
                                    </w:r>
                                    <w:r>
                                      <w:rPr>
                                        <w:spacing w:val="9"/>
                                        <w:w w:val="104"/>
                                        <w:sz w:val="15"/>
                                      </w:rPr>
                                      <w:t xml:space="preserve"> </w:t>
                                    </w:r>
                                    <w:r>
                                      <w:rPr>
                                        <w:w w:val="104"/>
                                        <w:sz w:val="15"/>
                                      </w:rPr>
                                      <w:t>nr</w:t>
                                    </w:r>
                                    <w:r>
                                      <w:rPr>
                                        <w:spacing w:val="9"/>
                                        <w:w w:val="104"/>
                                        <w:sz w:val="15"/>
                                      </w:rPr>
                                      <w:t xml:space="preserve">  </w:t>
                                    </w:r>
                                  </w:p>
                                </w:txbxContent>
                              </wps:txbx>
                              <wps:bodyPr horzOverflow="overflow" vert="horz" lIns="0" tIns="0" rIns="0" bIns="0" rtlCol="0">
                                <a:noAutofit/>
                              </wps:bodyPr>
                            </wps:wsp>
                            <wps:wsp>
                              <wps:cNvPr id="91120" name="Rectangle 91120"/>
                              <wps:cNvSpPr/>
                              <wps:spPr>
                                <a:xfrm>
                                  <a:off x="25908" y="162449"/>
                                  <a:ext cx="68487" cy="122044"/>
                                </a:xfrm>
                                <a:prstGeom prst="rect">
                                  <a:avLst/>
                                </a:prstGeom>
                                <a:ln>
                                  <a:noFill/>
                                </a:ln>
                              </wps:spPr>
                              <wps:txbx>
                                <w:txbxContent>
                                  <w:p w:rsidR="004B783F" w:rsidRDefault="00000000">
                                    <w:pPr>
                                      <w:spacing w:after="160" w:line="259" w:lineRule="auto"/>
                                      <w:ind w:left="0" w:right="0" w:firstLine="0"/>
                                      <w:jc w:val="left"/>
                                    </w:pPr>
                                    <w:r>
                                      <w:rPr>
                                        <w:w w:val="108"/>
                                        <w:sz w:val="15"/>
                                      </w:rPr>
                                      <w:t>1</w:t>
                                    </w:r>
                                  </w:p>
                                </w:txbxContent>
                              </wps:txbx>
                              <wps:bodyPr horzOverflow="overflow" vert="horz" lIns="0" tIns="0" rIns="0" bIns="0" rtlCol="0">
                                <a:noAutofit/>
                              </wps:bodyPr>
                            </wps:wsp>
                            <wps:wsp>
                              <wps:cNvPr id="91122" name="Rectangle 91122"/>
                              <wps:cNvSpPr/>
                              <wps:spPr>
                                <a:xfrm>
                                  <a:off x="77487" y="162449"/>
                                  <a:ext cx="712424" cy="122044"/>
                                </a:xfrm>
                                <a:prstGeom prst="rect">
                                  <a:avLst/>
                                </a:prstGeom>
                                <a:ln>
                                  <a:noFill/>
                                </a:ln>
                              </wps:spPr>
                              <wps:txbx>
                                <w:txbxContent>
                                  <w:p w:rsidR="004B783F" w:rsidRDefault="00000000">
                                    <w:pPr>
                                      <w:spacing w:after="160" w:line="259" w:lineRule="auto"/>
                                      <w:ind w:left="0" w:right="0" w:firstLine="0"/>
                                      <w:jc w:val="left"/>
                                    </w:pPr>
                                    <w:r>
                                      <w:rPr>
                                        <w:spacing w:val="9"/>
                                        <w:w w:val="107"/>
                                        <w:sz w:val="15"/>
                                      </w:rPr>
                                      <w:t xml:space="preserve"> </w:t>
                                    </w:r>
                                    <w:r>
                                      <w:rPr>
                                        <w:w w:val="107"/>
                                        <w:sz w:val="15"/>
                                      </w:rPr>
                                      <w:t>do</w:t>
                                    </w:r>
                                    <w:r>
                                      <w:rPr>
                                        <w:spacing w:val="10"/>
                                        <w:w w:val="107"/>
                                        <w:sz w:val="15"/>
                                      </w:rPr>
                                      <w:t xml:space="preserve"> </w:t>
                                    </w:r>
                                    <w:r>
                                      <w:rPr>
                                        <w:w w:val="107"/>
                                        <w:sz w:val="15"/>
                                      </w:rPr>
                                      <w:t>uchwały</w:t>
                                    </w:r>
                                    <w:r>
                                      <w:rPr>
                                        <w:spacing w:val="9"/>
                                        <w:w w:val="107"/>
                                        <w:sz w:val="15"/>
                                      </w:rPr>
                                      <w:t xml:space="preserve"> </w:t>
                                    </w:r>
                                  </w:p>
                                </w:txbxContent>
                              </wps:txbx>
                              <wps:bodyPr horzOverflow="overflow" vert="horz" lIns="0" tIns="0" rIns="0" bIns="0" rtlCol="0">
                                <a:noAutofit/>
                              </wps:bodyPr>
                            </wps:wsp>
                            <wps:wsp>
                              <wps:cNvPr id="1114" name="Rectangle 1114"/>
                              <wps:cNvSpPr/>
                              <wps:spPr>
                                <a:xfrm>
                                  <a:off x="25908" y="288940"/>
                                  <a:ext cx="154563" cy="122044"/>
                                </a:xfrm>
                                <a:prstGeom prst="rect">
                                  <a:avLst/>
                                </a:prstGeom>
                                <a:ln>
                                  <a:noFill/>
                                </a:ln>
                              </wps:spPr>
                              <wps:txbx>
                                <w:txbxContent>
                                  <w:p w:rsidR="004B783F" w:rsidRDefault="00000000">
                                    <w:pPr>
                                      <w:spacing w:after="160" w:line="259" w:lineRule="auto"/>
                                      <w:ind w:left="0" w:right="0" w:firstLine="0"/>
                                      <w:jc w:val="left"/>
                                    </w:pPr>
                                    <w:r>
                                      <w:rPr>
                                        <w:w w:val="110"/>
                                        <w:sz w:val="15"/>
                                      </w:rPr>
                                      <w:t>nr</w:t>
                                    </w:r>
                                    <w:r>
                                      <w:rPr>
                                        <w:spacing w:val="9"/>
                                        <w:w w:val="110"/>
                                        <w:sz w:val="15"/>
                                      </w:rPr>
                                      <w:t xml:space="preserve"> </w:t>
                                    </w:r>
                                  </w:p>
                                </w:txbxContent>
                              </wps:txbx>
                              <wps:bodyPr horzOverflow="overflow" vert="horz" lIns="0" tIns="0" rIns="0" bIns="0" rtlCol="0">
                                <a:noAutofit/>
                              </wps:bodyPr>
                            </wps:wsp>
                            <wps:wsp>
                              <wps:cNvPr id="91124" name="Rectangle 91124"/>
                              <wps:cNvSpPr/>
                              <wps:spPr>
                                <a:xfrm>
                                  <a:off x="25908" y="415433"/>
                                  <a:ext cx="205687" cy="122044"/>
                                </a:xfrm>
                                <a:prstGeom prst="rect">
                                  <a:avLst/>
                                </a:prstGeom>
                                <a:ln>
                                  <a:noFill/>
                                </a:ln>
                              </wps:spPr>
                              <wps:txbx>
                                <w:txbxContent>
                                  <w:p w:rsidR="004B783F" w:rsidRDefault="00000000">
                                    <w:pPr>
                                      <w:spacing w:after="160" w:line="259" w:lineRule="auto"/>
                                      <w:ind w:left="0" w:right="0" w:firstLine="0"/>
                                      <w:jc w:val="left"/>
                                    </w:pPr>
                                    <w:r>
                                      <w:rPr>
                                        <w:w w:val="108"/>
                                        <w:sz w:val="15"/>
                                      </w:rPr>
                                      <w:t>329</w:t>
                                    </w:r>
                                  </w:p>
                                </w:txbxContent>
                              </wps:txbx>
                              <wps:bodyPr horzOverflow="overflow" vert="horz" lIns="0" tIns="0" rIns="0" bIns="0" rtlCol="0">
                                <a:noAutofit/>
                              </wps:bodyPr>
                            </wps:wsp>
                            <wps:wsp>
                              <wps:cNvPr id="91125" name="Rectangle 91125"/>
                              <wps:cNvSpPr/>
                              <wps:spPr>
                                <a:xfrm>
                                  <a:off x="180645" y="415433"/>
                                  <a:ext cx="559531" cy="122044"/>
                                </a:xfrm>
                                <a:prstGeom prst="rect">
                                  <a:avLst/>
                                </a:prstGeom>
                                <a:ln>
                                  <a:noFill/>
                                </a:ln>
                              </wps:spPr>
                              <wps:txbx>
                                <w:txbxContent>
                                  <w:p w:rsidR="004B783F" w:rsidRDefault="00000000">
                                    <w:pPr>
                                      <w:spacing w:after="160" w:line="259" w:lineRule="auto"/>
                                      <w:ind w:left="0" w:right="0" w:firstLine="0"/>
                                      <w:jc w:val="left"/>
                                    </w:pPr>
                                    <w:r>
                                      <w:rPr>
                                        <w:w w:val="102"/>
                                        <w:sz w:val="15"/>
                                      </w:rPr>
                                      <w:t>/XX/2025</w:t>
                                    </w:r>
                                    <w:r>
                                      <w:rPr>
                                        <w:spacing w:val="11"/>
                                        <w:w w:val="102"/>
                                        <w:sz w:val="15"/>
                                      </w:rPr>
                                      <w:t xml:space="preserve"> </w:t>
                                    </w:r>
                                  </w:p>
                                </w:txbxContent>
                              </wps:txbx>
                              <wps:bodyPr horzOverflow="overflow" vert="horz" lIns="0" tIns="0" rIns="0" bIns="0" rtlCol="0">
                                <a:noAutofit/>
                              </wps:bodyPr>
                            </wps:wsp>
                            <wps:wsp>
                              <wps:cNvPr id="92059" name="Rectangle 92059"/>
                              <wps:cNvSpPr/>
                              <wps:spPr>
                                <a:xfrm>
                                  <a:off x="25908" y="541925"/>
                                  <a:ext cx="791877" cy="122044"/>
                                </a:xfrm>
                                <a:prstGeom prst="rect">
                                  <a:avLst/>
                                </a:prstGeom>
                                <a:ln>
                                  <a:noFill/>
                                </a:ln>
                              </wps:spPr>
                              <wps:txbx>
                                <w:txbxContent>
                                  <w:p w:rsidR="004B783F" w:rsidRDefault="00000000">
                                    <w:pPr>
                                      <w:spacing w:after="160" w:line="259" w:lineRule="auto"/>
                                      <w:ind w:left="0" w:right="0" w:firstLine="0"/>
                                      <w:jc w:val="left"/>
                                    </w:pPr>
                                    <w:r>
                                      <w:rPr>
                                        <w:w w:val="101"/>
                                        <w:sz w:val="15"/>
                                      </w:rPr>
                                      <w:t>Rady</w:t>
                                    </w:r>
                                    <w:r>
                                      <w:rPr>
                                        <w:spacing w:val="9"/>
                                        <w:w w:val="101"/>
                                        <w:sz w:val="15"/>
                                      </w:rPr>
                                      <w:t xml:space="preserve"> </w:t>
                                    </w:r>
                                    <w:r>
                                      <w:rPr>
                                        <w:w w:val="101"/>
                                        <w:sz w:val="15"/>
                                      </w:rPr>
                                      <w:t>Miejskiej</w:t>
                                    </w:r>
                                  </w:p>
                                </w:txbxContent>
                              </wps:txbx>
                              <wps:bodyPr horzOverflow="overflow" vert="horz" lIns="0" tIns="0" rIns="0" bIns="0" rtlCol="0">
                                <a:noAutofit/>
                              </wps:bodyPr>
                            </wps:wsp>
                            <wps:wsp>
                              <wps:cNvPr id="1117" name="Rectangle 1117"/>
                              <wps:cNvSpPr/>
                              <wps:spPr>
                                <a:xfrm>
                                  <a:off x="25908" y="668417"/>
                                  <a:ext cx="636660" cy="122043"/>
                                </a:xfrm>
                                <a:prstGeom prst="rect">
                                  <a:avLst/>
                                </a:prstGeom>
                                <a:ln>
                                  <a:noFill/>
                                </a:ln>
                              </wps:spPr>
                              <wps:txbx>
                                <w:txbxContent>
                                  <w:p w:rsidR="004B783F" w:rsidRDefault="00000000">
                                    <w:pPr>
                                      <w:spacing w:after="160" w:line="259" w:lineRule="auto"/>
                                      <w:ind w:left="0" w:right="0" w:firstLine="0"/>
                                      <w:jc w:val="left"/>
                                    </w:pPr>
                                    <w:r>
                                      <w:rPr>
                                        <w:w w:val="103"/>
                                        <w:sz w:val="15"/>
                                      </w:rPr>
                                      <w:t>Węglińca</w:t>
                                    </w:r>
                                    <w:r>
                                      <w:rPr>
                                        <w:spacing w:val="10"/>
                                        <w:w w:val="103"/>
                                        <w:sz w:val="15"/>
                                      </w:rPr>
                                      <w:t xml:space="preserve"> </w:t>
                                    </w:r>
                                    <w:r>
                                      <w:rPr>
                                        <w:w w:val="103"/>
                                        <w:sz w:val="15"/>
                                      </w:rPr>
                                      <w:t>z</w:t>
                                    </w:r>
                                    <w:r>
                                      <w:rPr>
                                        <w:spacing w:val="10"/>
                                        <w:w w:val="103"/>
                                        <w:sz w:val="15"/>
                                      </w:rPr>
                                      <w:t xml:space="preserve"> </w:t>
                                    </w:r>
                                  </w:p>
                                </w:txbxContent>
                              </wps:txbx>
                              <wps:bodyPr horzOverflow="overflow" vert="horz" lIns="0" tIns="0" rIns="0" bIns="0" rtlCol="0">
                                <a:noAutofit/>
                              </wps:bodyPr>
                            </wps:wsp>
                            <wps:wsp>
                              <wps:cNvPr id="1118" name="Rectangle 1118"/>
                              <wps:cNvSpPr/>
                              <wps:spPr>
                                <a:xfrm>
                                  <a:off x="25908" y="794909"/>
                                  <a:ext cx="274057" cy="122044"/>
                                </a:xfrm>
                                <a:prstGeom prst="rect">
                                  <a:avLst/>
                                </a:prstGeom>
                                <a:ln>
                                  <a:noFill/>
                                </a:ln>
                              </wps:spPr>
                              <wps:txbx>
                                <w:txbxContent>
                                  <w:p w:rsidR="004B783F" w:rsidRDefault="00000000">
                                    <w:pPr>
                                      <w:spacing w:after="160" w:line="259" w:lineRule="auto"/>
                                      <w:ind w:left="0" w:right="0" w:firstLine="0"/>
                                      <w:jc w:val="left"/>
                                    </w:pPr>
                                    <w:r>
                                      <w:rPr>
                                        <w:w w:val="108"/>
                                        <w:sz w:val="15"/>
                                      </w:rPr>
                                      <w:t>dnia</w:t>
                                    </w:r>
                                    <w:r>
                                      <w:rPr>
                                        <w:spacing w:val="10"/>
                                        <w:w w:val="108"/>
                                        <w:sz w:val="15"/>
                                      </w:rPr>
                                      <w:t xml:space="preserve"> </w:t>
                                    </w:r>
                                  </w:p>
                                </w:txbxContent>
                              </wps:txbx>
                              <wps:bodyPr horzOverflow="overflow" vert="horz" lIns="0" tIns="0" rIns="0" bIns="0" rtlCol="0">
                                <a:noAutofit/>
                              </wps:bodyPr>
                            </wps:wsp>
                            <wps:wsp>
                              <wps:cNvPr id="91126" name="Rectangle 91126"/>
                              <wps:cNvSpPr/>
                              <wps:spPr>
                                <a:xfrm>
                                  <a:off x="25908" y="921401"/>
                                  <a:ext cx="628370" cy="122044"/>
                                </a:xfrm>
                                <a:prstGeom prst="rect">
                                  <a:avLst/>
                                </a:prstGeom>
                                <a:ln>
                                  <a:noFill/>
                                </a:ln>
                              </wps:spPr>
                              <wps:txbx>
                                <w:txbxContent>
                                  <w:p w:rsidR="004B783F" w:rsidRDefault="00000000">
                                    <w:pPr>
                                      <w:spacing w:after="160" w:line="259" w:lineRule="auto"/>
                                      <w:ind w:left="0" w:right="0" w:firstLine="0"/>
                                      <w:jc w:val="left"/>
                                    </w:pPr>
                                    <w:r>
                                      <w:rPr>
                                        <w:w w:val="110"/>
                                        <w:sz w:val="15"/>
                                      </w:rPr>
                                      <w:t>27.10.2025</w:t>
                                    </w:r>
                                  </w:p>
                                </w:txbxContent>
                              </wps:txbx>
                              <wps:bodyPr horzOverflow="overflow" vert="horz" lIns="0" tIns="0" rIns="0" bIns="0" rtlCol="0">
                                <a:noAutofit/>
                              </wps:bodyPr>
                            </wps:wsp>
                            <wps:wsp>
                              <wps:cNvPr id="91127" name="Rectangle 91127"/>
                              <wps:cNvSpPr/>
                              <wps:spPr>
                                <a:xfrm>
                                  <a:off x="497894" y="921401"/>
                                  <a:ext cx="83234" cy="122044"/>
                                </a:xfrm>
                                <a:prstGeom prst="rect">
                                  <a:avLst/>
                                </a:prstGeom>
                                <a:ln>
                                  <a:noFill/>
                                </a:ln>
                              </wps:spPr>
                              <wps:txbx>
                                <w:txbxContent>
                                  <w:p w:rsidR="004B783F" w:rsidRDefault="00000000">
                                    <w:pPr>
                                      <w:spacing w:after="160" w:line="259" w:lineRule="auto"/>
                                      <w:ind w:left="0" w:right="0" w:firstLine="0"/>
                                      <w:jc w:val="left"/>
                                    </w:pPr>
                                    <w:r>
                                      <w:rPr>
                                        <w:w w:val="113"/>
                                        <w:sz w:val="15"/>
                                      </w:rPr>
                                      <w:t>r.</w:t>
                                    </w:r>
                                  </w:p>
                                </w:txbxContent>
                              </wps:txbx>
                              <wps:bodyPr horzOverflow="overflow" vert="horz" lIns="0" tIns="0" rIns="0" bIns="0" rtlCol="0">
                                <a:noAutofit/>
                              </wps:bodyPr>
                            </wps:wsp>
                            <pic:pic xmlns:pic="http://schemas.openxmlformats.org/drawingml/2006/picture">
                              <pic:nvPicPr>
                                <pic:cNvPr id="1192" name="Picture 1192"/>
                                <pic:cNvPicPr/>
                              </pic:nvPicPr>
                              <pic:blipFill>
                                <a:blip r:embed="rId56"/>
                                <a:stretch>
                                  <a:fillRect/>
                                </a:stretch>
                              </pic:blipFill>
                              <pic:spPr>
                                <a:xfrm>
                                  <a:off x="0" y="0"/>
                                  <a:ext cx="629412" cy="1950720"/>
                                </a:xfrm>
                                <a:prstGeom prst="rect">
                                  <a:avLst/>
                                </a:prstGeom>
                              </pic:spPr>
                            </pic:pic>
                          </wpg:wgp>
                        </a:graphicData>
                      </a:graphic>
                    </wp:inline>
                  </w:drawing>
                </mc:Choice>
                <mc:Fallback>
                  <w:pict>
                    <v:group id="Group 128591" o:spid="_x0000_s1026" style="width:49.55pt;height:153.6pt;mso-position-horizontal-relative:char;mso-position-vertical-relative:line" coordsize="6294,1950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">
                      <v:rect id="Rectangle 1112" o:spid="_x0000_s1027" style="position:absolute;left:259;top:359;width:7492;height:1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" filled="f" stroked="f">
                        <v:textbox inset="0,0,0,0">
                          <w:txbxContent>
                            <w:p w:rsidR="004B783F" w:rsidRDefault="00000000">
                              <w:pPr>
                                <w:spacing w:after="160" w:line="259" w:lineRule="auto"/>
                                <w:ind w:left="0" w:right="0" w:firstLine="0"/>
                                <w:jc w:val="left"/>
                              </w:pPr>
                              <w:r>
                                <w:rPr>
                                  <w:w w:val="104"/>
                                  <w:sz w:val="15"/>
                                </w:rPr>
                                <w:t>Załącznik</w:t>
                              </w:r>
                              <w:r>
                                <w:rPr>
                                  <w:spacing w:val="9"/>
                                  <w:w w:val="104"/>
                                  <w:sz w:val="15"/>
                                </w:rPr>
                                <w:t xml:space="preserve"> </w:t>
                              </w:r>
                              <w:r>
                                <w:rPr>
                                  <w:w w:val="104"/>
                                  <w:sz w:val="15"/>
                                </w:rPr>
                                <w:t>nr</w:t>
                              </w:r>
                              <w:r>
                                <w:rPr>
                                  <w:spacing w:val="9"/>
                                  <w:w w:val="104"/>
                                  <w:sz w:val="15"/>
                                </w:rPr>
                                <w:t xml:space="preserve">  </w:t>
                              </w:r>
                            </w:p>
                          </w:txbxContent>
                        </v:textbox>
                      </v:rect>
                      <v:rect id="Rectangle 91120" o:spid="_x0000_s1028" style="position:absolute;left:259;top:1624;width:684;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" filled="f" stroked="f">
                        <v:textbox inset="0,0,0,0">
                          <w:txbxContent>
                            <w:p w:rsidR="004B783F" w:rsidRDefault="00000000">
                              <w:pPr>
                                <w:spacing w:after="160" w:line="259" w:lineRule="auto"/>
                                <w:ind w:left="0" w:right="0" w:firstLine="0"/>
                                <w:jc w:val="left"/>
                              </w:pPr>
                              <w:r>
                                <w:rPr>
                                  <w:w w:val="108"/>
                                  <w:sz w:val="15"/>
                                </w:rPr>
                                <w:t>1</w:t>
                              </w:r>
                            </w:p>
                          </w:txbxContent>
                        </v:textbox>
                      </v:rect>
                      <v:rect id="Rectangle 91122" o:spid="_x0000_s1029" style="position:absolute;left:774;top:1624;width:7125;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" filled="f" stroked="f">
                        <v:textbox inset="0,0,0,0">
                          <w:txbxContent>
                            <w:p w:rsidR="004B783F" w:rsidRDefault="00000000">
                              <w:pPr>
                                <w:spacing w:after="160" w:line="259" w:lineRule="auto"/>
                                <w:ind w:left="0" w:right="0" w:firstLine="0"/>
                                <w:jc w:val="left"/>
                              </w:pPr>
                              <w:r>
                                <w:rPr>
                                  <w:spacing w:val="9"/>
                                  <w:w w:val="107"/>
                                  <w:sz w:val="15"/>
                                </w:rPr>
                                <w:t xml:space="preserve"> </w:t>
                              </w:r>
                              <w:r>
                                <w:rPr>
                                  <w:w w:val="107"/>
                                  <w:sz w:val="15"/>
                                </w:rPr>
                                <w:t>do</w:t>
                              </w:r>
                              <w:r>
                                <w:rPr>
                                  <w:spacing w:val="10"/>
                                  <w:w w:val="107"/>
                                  <w:sz w:val="15"/>
                                </w:rPr>
                                <w:t xml:space="preserve"> </w:t>
                              </w:r>
                              <w:r>
                                <w:rPr>
                                  <w:w w:val="107"/>
                                  <w:sz w:val="15"/>
                                </w:rPr>
                                <w:t>uchwały</w:t>
                              </w:r>
                              <w:r>
                                <w:rPr>
                                  <w:spacing w:val="9"/>
                                  <w:w w:val="107"/>
                                  <w:sz w:val="15"/>
                                </w:rPr>
                                <w:t xml:space="preserve"> </w:t>
                              </w:r>
                            </w:p>
                          </w:txbxContent>
                        </v:textbox>
                      </v:rect>
                      <v:rect id="Rectangle 1114" o:spid="_x0000_s1030" style="position:absolute;left:259;top:2889;width:1545;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" filled="f" stroked="f">
                        <v:textbox inset="0,0,0,0">
                          <w:txbxContent>
                            <w:p w:rsidR="004B783F" w:rsidRDefault="00000000">
                              <w:pPr>
                                <w:spacing w:after="160" w:line="259" w:lineRule="auto"/>
                                <w:ind w:left="0" w:right="0" w:firstLine="0"/>
                                <w:jc w:val="left"/>
                              </w:pPr>
                              <w:r>
                                <w:rPr>
                                  <w:w w:val="110"/>
                                  <w:sz w:val="15"/>
                                </w:rPr>
                                <w:t>nr</w:t>
                              </w:r>
                              <w:r>
                                <w:rPr>
                                  <w:spacing w:val="9"/>
                                  <w:w w:val="110"/>
                                  <w:sz w:val="15"/>
                                </w:rPr>
                                <w:t xml:space="preserve"> </w:t>
                              </w:r>
                            </w:p>
                          </w:txbxContent>
                        </v:textbox>
                      </v:rect>
                      <v:rect id="Rectangle 91124" o:spid="_x0000_s1031" style="position:absolute;left:259;top:4154;width:2056;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" filled="f" stroked="f">
                        <v:textbox inset="0,0,0,0">
                          <w:txbxContent>
                            <w:p w:rsidR="004B783F" w:rsidRDefault="00000000">
                              <w:pPr>
                                <w:spacing w:after="160" w:line="259" w:lineRule="auto"/>
                                <w:ind w:left="0" w:right="0" w:firstLine="0"/>
                                <w:jc w:val="left"/>
                              </w:pPr>
                              <w:r>
                                <w:rPr>
                                  <w:w w:val="108"/>
                                  <w:sz w:val="15"/>
                                </w:rPr>
                                <w:t>329</w:t>
                              </w:r>
                            </w:p>
                          </w:txbxContent>
                        </v:textbox>
                      </v:rect>
                      <v:rect id="Rectangle 91125" o:spid="_x0000_s1032" style="position:absolute;left:1806;top:4154;width:5595;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" filled="f" stroked="f">
                        <v:textbox inset="0,0,0,0">
                          <w:txbxContent>
                            <w:p w:rsidR="004B783F" w:rsidRDefault="00000000">
                              <w:pPr>
                                <w:spacing w:after="160" w:line="259" w:lineRule="auto"/>
                                <w:ind w:left="0" w:right="0" w:firstLine="0"/>
                                <w:jc w:val="left"/>
                              </w:pPr>
                              <w:r>
                                <w:rPr>
                                  <w:w w:val="102"/>
                                  <w:sz w:val="15"/>
                                </w:rPr>
                                <w:t>/XX/2025</w:t>
                              </w:r>
                              <w:r>
                                <w:rPr>
                                  <w:spacing w:val="11"/>
                                  <w:w w:val="102"/>
                                  <w:sz w:val="15"/>
                                </w:rPr>
                                <w:t xml:space="preserve"> </w:t>
                              </w:r>
                            </w:p>
                          </w:txbxContent>
                        </v:textbox>
                      </v:rect>
                      <v:rect id="Rectangle 92059" o:spid="_x0000_s1033" style="position:absolute;left:259;top:5419;width:7918;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" filled="f" stroked="f">
                        <v:textbox inset="0,0,0,0">
                          <w:txbxContent>
                            <w:p w:rsidR="004B783F" w:rsidRDefault="00000000">
                              <w:pPr>
                                <w:spacing w:after="160" w:line="259" w:lineRule="auto"/>
                                <w:ind w:left="0" w:right="0" w:firstLine="0"/>
                                <w:jc w:val="left"/>
                              </w:pPr>
                              <w:r>
                                <w:rPr>
                                  <w:w w:val="101"/>
                                  <w:sz w:val="15"/>
                                </w:rPr>
                                <w:t>Rady</w:t>
                              </w:r>
                              <w:r>
                                <w:rPr>
                                  <w:spacing w:val="9"/>
                                  <w:w w:val="101"/>
                                  <w:sz w:val="15"/>
                                </w:rPr>
                                <w:t xml:space="preserve"> </w:t>
                              </w:r>
                              <w:r>
                                <w:rPr>
                                  <w:w w:val="101"/>
                                  <w:sz w:val="15"/>
                                </w:rPr>
                                <w:t>Miejskiej</w:t>
                              </w:r>
                            </w:p>
                          </w:txbxContent>
                        </v:textbox>
                      </v:rect>
                      <v:rect id="Rectangle 1117" o:spid="_x0000_s1034" style="position:absolute;left:259;top:6684;width:6366;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" filled="f" stroked="f">
                        <v:textbox inset="0,0,0,0">
                          <w:txbxContent>
                            <w:p w:rsidR="004B783F" w:rsidRDefault="00000000">
                              <w:pPr>
                                <w:spacing w:after="160" w:line="259" w:lineRule="auto"/>
                                <w:ind w:left="0" w:right="0" w:firstLine="0"/>
                                <w:jc w:val="left"/>
                              </w:pPr>
                              <w:r>
                                <w:rPr>
                                  <w:w w:val="103"/>
                                  <w:sz w:val="15"/>
                                </w:rPr>
                                <w:t>Węglińca</w:t>
                              </w:r>
                              <w:r>
                                <w:rPr>
                                  <w:spacing w:val="10"/>
                                  <w:w w:val="103"/>
                                  <w:sz w:val="15"/>
                                </w:rPr>
                                <w:t xml:space="preserve"> </w:t>
                              </w:r>
                              <w:r>
                                <w:rPr>
                                  <w:w w:val="103"/>
                                  <w:sz w:val="15"/>
                                </w:rPr>
                                <w:t>z</w:t>
                              </w:r>
                              <w:r>
                                <w:rPr>
                                  <w:spacing w:val="10"/>
                                  <w:w w:val="103"/>
                                  <w:sz w:val="15"/>
                                </w:rPr>
                                <w:t xml:space="preserve"> </w:t>
                              </w:r>
                            </w:p>
                          </w:txbxContent>
                        </v:textbox>
                      </v:rect>
                      <v:rect id="Rectangle 1118" o:spid="_x0000_s1035" style="position:absolute;left:259;top:7949;width:2740;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" filled="f" stroked="f">
                        <v:textbox inset="0,0,0,0">
                          <w:txbxContent>
                            <w:p w:rsidR="004B783F" w:rsidRDefault="00000000">
                              <w:pPr>
                                <w:spacing w:after="160" w:line="259" w:lineRule="auto"/>
                                <w:ind w:left="0" w:right="0" w:firstLine="0"/>
                                <w:jc w:val="left"/>
                              </w:pPr>
                              <w:r>
                                <w:rPr>
                                  <w:w w:val="108"/>
                                  <w:sz w:val="15"/>
                                </w:rPr>
                                <w:t>dnia</w:t>
                              </w:r>
                              <w:r>
                                <w:rPr>
                                  <w:spacing w:val="10"/>
                                  <w:w w:val="108"/>
                                  <w:sz w:val="15"/>
                                </w:rPr>
                                <w:t xml:space="preserve"> </w:t>
                              </w:r>
                            </w:p>
                          </w:txbxContent>
                        </v:textbox>
                      </v:rect>
                      <v:rect id="Rectangle 91126" o:spid="_x0000_s1036" style="position:absolute;left:259;top:9214;width:6283;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" filled="f" stroked="f">
                        <v:textbox inset="0,0,0,0">
                          <w:txbxContent>
                            <w:p w:rsidR="004B783F" w:rsidRDefault="00000000">
                              <w:pPr>
                                <w:spacing w:after="160" w:line="259" w:lineRule="auto"/>
                                <w:ind w:left="0" w:right="0" w:firstLine="0"/>
                                <w:jc w:val="left"/>
                              </w:pPr>
                              <w:r>
                                <w:rPr>
                                  <w:w w:val="110"/>
                                  <w:sz w:val="15"/>
                                </w:rPr>
                                <w:t>27.10.2025</w:t>
                              </w:r>
                            </w:p>
                          </w:txbxContent>
                        </v:textbox>
                      </v:rect>
                      <v:rect id="Rectangle 91127" o:spid="_x0000_s1037" style="position:absolute;left:4978;top:9214;width:833;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" filled="f" stroked="f">
                        <v:textbox inset="0,0,0,0">
                          <w:txbxContent>
                            <w:p w:rsidR="004B783F" w:rsidRDefault="00000000">
                              <w:pPr>
                                <w:spacing w:after="160" w:line="259" w:lineRule="auto"/>
                                <w:ind w:left="0" w:right="0" w:firstLine="0"/>
                                <w:jc w:val="left"/>
                              </w:pPr>
                              <w:r>
                                <w:rPr>
                                  <w:w w:val="113"/>
                                  <w:sz w:val="15"/>
                                </w:rPr>
                                <w:t>r.</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2" o:spid="_x0000_s1038" type="#_x0000_t75" style="position:absolute;width:6294;height:195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">
                        <v:imagedata r:id="rId57" o:title=""/>
                      </v:shape>
                      <w10:anchorlock/>
                    </v:group>
                  </w:pict>
                </mc:Fallback>
              </mc:AlternateContent>
            </w:r>
          </w:p>
        </w:tc>
        <w:tc>
          <w:tcPr>
            <w:tcW w:w="2974" w:type="dxa"/>
            <w:gridSpan w:val="3"/>
            <w:tcBorders>
              <w:top w:val="single" w:sz="7" w:space="0" w:color="000000"/>
              <w:left w:val="single" w:sz="9" w:space="0" w:color="000000"/>
              <w:bottom w:val="single" w:sz="9" w:space="0" w:color="000000"/>
              <w:right w:val="single" w:sz="9" w:space="0" w:color="000000"/>
            </w:tcBorders>
          </w:tcPr>
          <w:p w:rsidR="004B783F" w:rsidRDefault="00000000">
            <w:pPr>
              <w:spacing w:after="0" w:line="259" w:lineRule="auto"/>
              <w:ind w:left="14" w:right="0" w:firstLine="0"/>
              <w:jc w:val="center"/>
            </w:pPr>
            <w:r>
              <w:rPr>
                <w:sz w:val="13"/>
              </w:rPr>
              <w:t>z tego:</w:t>
            </w:r>
          </w:p>
        </w:tc>
        <w:tc>
          <w:tcPr>
            <w:tcW w:w="991" w:type="dxa"/>
            <w:vMerge w:val="restart"/>
            <w:tcBorders>
              <w:top w:val="single" w:sz="9" w:space="0" w:color="000000"/>
              <w:left w:val="single" w:sz="9"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29412" cy="1950720"/>
                  <wp:effectExtent l="0" t="0" r="0" b="0"/>
                  <wp:docPr id="1195" name="Picture 1195"/>
                  <wp:cNvGraphicFramePr/>
                  <a:graphic xmlns:a="http://schemas.openxmlformats.org/drawingml/2006/main">
                    <a:graphicData uri="http://schemas.openxmlformats.org/drawingml/2006/picture">
                      <pic:pic xmlns:pic="http://schemas.openxmlformats.org/drawingml/2006/picture">
                        <pic:nvPicPr>
                          <pic:cNvPr id="1195" name="Picture 1195"/>
                          <pic:cNvPicPr/>
                        </pic:nvPicPr>
                        <pic:blipFill>
                          <a:blip r:embed="rId58"/>
                          <a:stretch>
                            <a:fillRect/>
                          </a:stretch>
                        </pic:blipFill>
                        <pic:spPr>
                          <a:xfrm>
                            <a:off x="0" y="0"/>
                            <a:ext cx="629412" cy="1950720"/>
                          </a:xfrm>
                          <a:prstGeom prst="rect">
                            <a:avLst/>
                          </a:prstGeom>
                        </pic:spPr>
                      </pic:pic>
                    </a:graphicData>
                  </a:graphic>
                </wp:inline>
              </w:drawing>
            </w:r>
          </w:p>
        </w:tc>
        <w:tc>
          <w:tcPr>
            <w:tcW w:w="0" w:type="auto"/>
            <w:vMerge/>
            <w:tcBorders>
              <w:top w:val="nil"/>
              <w:left w:val="single" w:sz="9" w:space="0" w:color="000000"/>
              <w:bottom w:val="nil"/>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10" w:space="0" w:color="000000"/>
            </w:tcBorders>
          </w:tcPr>
          <w:p w:rsidR="004B783F" w:rsidRDefault="004B783F">
            <w:pPr>
              <w:spacing w:after="160" w:line="259" w:lineRule="auto"/>
              <w:ind w:left="0" w:right="0" w:firstLine="0"/>
              <w:jc w:val="left"/>
            </w:pPr>
          </w:p>
        </w:tc>
        <w:tc>
          <w:tcPr>
            <w:tcW w:w="0" w:type="auto"/>
            <w:vMerge/>
            <w:tcBorders>
              <w:top w:val="nil"/>
              <w:left w:val="single" w:sz="4" w:space="0" w:color="000000"/>
              <w:bottom w:val="nil"/>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rsidR="004B783F" w:rsidRDefault="004B783F">
            <w:pPr>
              <w:spacing w:after="160" w:line="259" w:lineRule="auto"/>
              <w:ind w:left="0" w:right="0" w:firstLine="0"/>
              <w:jc w:val="left"/>
            </w:pPr>
          </w:p>
        </w:tc>
      </w:tr>
      <w:tr w:rsidR="004B783F">
        <w:trPr>
          <w:trHeight w:val="2806"/>
        </w:trPr>
        <w:tc>
          <w:tcPr>
            <w:tcW w:w="0" w:type="auto"/>
            <w:vMerge/>
            <w:tcBorders>
              <w:top w:val="nil"/>
              <w:left w:val="single" w:sz="7" w:space="0" w:color="000000"/>
              <w:bottom w:val="single" w:sz="7"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991"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21" w:right="0" w:firstLine="0"/>
              <w:jc w:val="left"/>
            </w:pPr>
            <w:r>
              <w:rPr>
                <w:rFonts w:ascii="Calibri" w:eastAsia="Calibri" w:hAnsi="Calibri" w:cs="Calibri"/>
                <w:noProof/>
                <w:sz w:val="22"/>
              </w:rPr>
              <mc:AlternateContent>
                <mc:Choice Requires="wpg">
                  <w:drawing>
                    <wp:inline distT="0" distB="0" distL="0" distR="0">
                      <wp:extent cx="638560" cy="1781556"/>
                      <wp:effectExtent l="0" t="0" r="0" b="0"/>
                      <wp:docPr id="128672" name="Group 128672"/>
                      <wp:cNvGraphicFramePr/>
                      <a:graphic xmlns:a="http://schemas.openxmlformats.org/drawingml/2006/main">
                        <a:graphicData uri="http://schemas.microsoft.com/office/word/2010/wordprocessingGroup">
                          <wpg:wgp>
                            <wpg:cNvGrpSpPr/>
                            <wpg:grpSpPr>
                              <a:xfrm>
                                <a:off x="0" y="0"/>
                                <a:ext cx="638560" cy="1781556"/>
                                <a:chOff x="0" y="0"/>
                                <a:chExt cx="638560" cy="1781556"/>
                              </a:xfrm>
                            </wpg:grpSpPr>
                            <wps:wsp>
                              <wps:cNvPr id="92060" name="Rectangle 92060"/>
                              <wps:cNvSpPr/>
                              <wps:spPr>
                                <a:xfrm>
                                  <a:off x="0" y="372761"/>
                                  <a:ext cx="39207" cy="122044"/>
                                </a:xfrm>
                                <a:prstGeom prst="rect">
                                  <a:avLst/>
                                </a:prstGeom>
                                <a:ln>
                                  <a:noFill/>
                                </a:ln>
                              </wps:spPr>
                              <wps:txbx>
                                <w:txbxContent>
                                  <w:p w:rsidR="004B783F"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pic:pic xmlns:pic="http://schemas.openxmlformats.org/drawingml/2006/picture">
                              <pic:nvPicPr>
                                <pic:cNvPr id="1198" name="Picture 1198"/>
                                <pic:cNvPicPr/>
                              </pic:nvPicPr>
                              <pic:blipFill>
                                <a:blip r:embed="rId59"/>
                                <a:stretch>
                                  <a:fillRect/>
                                </a:stretch>
                              </pic:blipFill>
                              <pic:spPr>
                                <a:xfrm>
                                  <a:off x="9148" y="0"/>
                                  <a:ext cx="629412" cy="1781556"/>
                                </a:xfrm>
                                <a:prstGeom prst="rect">
                                  <a:avLst/>
                                </a:prstGeom>
                              </pic:spPr>
                            </pic:pic>
                          </wpg:wgp>
                        </a:graphicData>
                      </a:graphic>
                    </wp:inline>
                  </w:drawing>
                </mc:Choice>
                <mc:Fallback>
                  <w:pict>
                    <v:group id="Group 128672" o:spid="_x0000_s1039" style="width:50.3pt;height:140.3pt;mso-position-horizontal-relative:char;mso-position-vertical-relative:line" coordsize="6385,1781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">
                      <v:rect id="Rectangle 92060" o:spid="_x0000_s1040" style="position:absolute;top:3727;width:392;height:1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" filled="f" stroked="f">
                        <v:textbox inset="0,0,0,0">
                          <w:txbxContent>
                            <w:p w:rsidR="004B783F" w:rsidRDefault="00000000">
                              <w:pPr>
                                <w:spacing w:after="160" w:line="259" w:lineRule="auto"/>
                                <w:ind w:left="0" w:right="0" w:firstLine="0"/>
                                <w:jc w:val="left"/>
                              </w:pPr>
                              <w:r>
                                <w:rPr>
                                  <w:sz w:val="15"/>
                                </w:rPr>
                                <w:t xml:space="preserve"> </w:t>
                              </w:r>
                            </w:p>
                          </w:txbxContent>
                        </v:textbox>
                      </v:rect>
                      <v:shape id="Picture 1198" o:spid="_x0000_s1041" type="#_x0000_t75" style="position:absolute;left:91;width:6294;height:17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">
                        <v:imagedata r:id="rId60" o:title=""/>
                      </v:shape>
                      <w10:anchorlock/>
                    </v:group>
                  </w:pict>
                </mc:Fallback>
              </mc:AlternateContent>
            </w:r>
          </w:p>
        </w:tc>
        <w:tc>
          <w:tcPr>
            <w:tcW w:w="991"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29412" cy="1781556"/>
                  <wp:effectExtent l="0" t="0" r="0" b="0"/>
                  <wp:docPr id="1201" name="Picture 1201"/>
                  <wp:cNvGraphicFramePr/>
                  <a:graphic xmlns:a="http://schemas.openxmlformats.org/drawingml/2006/main">
                    <a:graphicData uri="http://schemas.openxmlformats.org/drawingml/2006/picture">
                      <pic:pic xmlns:pic="http://schemas.openxmlformats.org/drawingml/2006/picture">
                        <pic:nvPicPr>
                          <pic:cNvPr id="1201" name="Picture 1201"/>
                          <pic:cNvPicPr/>
                        </pic:nvPicPr>
                        <pic:blipFill>
                          <a:blip r:embed="rId61"/>
                          <a:stretch>
                            <a:fillRect/>
                          </a:stretch>
                        </pic:blipFill>
                        <pic:spPr>
                          <a:xfrm>
                            <a:off x="0" y="0"/>
                            <a:ext cx="629412" cy="1781556"/>
                          </a:xfrm>
                          <a:prstGeom prst="rect">
                            <a:avLst/>
                          </a:prstGeom>
                        </pic:spPr>
                      </pic:pic>
                    </a:graphicData>
                  </a:graphic>
                </wp:inline>
              </w:drawing>
            </w:r>
          </w:p>
        </w:tc>
        <w:tc>
          <w:tcPr>
            <w:tcW w:w="991"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29412" cy="1781556"/>
                  <wp:effectExtent l="0" t="0" r="0" b="0"/>
                  <wp:docPr id="1204" name="Picture 1204"/>
                  <wp:cNvGraphicFramePr/>
                  <a:graphic xmlns:a="http://schemas.openxmlformats.org/drawingml/2006/main">
                    <a:graphicData uri="http://schemas.openxmlformats.org/drawingml/2006/picture">
                      <pic:pic xmlns:pic="http://schemas.openxmlformats.org/drawingml/2006/picture">
                        <pic:nvPicPr>
                          <pic:cNvPr id="1204" name="Picture 1204"/>
                          <pic:cNvPicPr/>
                        </pic:nvPicPr>
                        <pic:blipFill>
                          <a:blip r:embed="rId62"/>
                          <a:stretch>
                            <a:fillRect/>
                          </a:stretch>
                        </pic:blipFill>
                        <pic:spPr>
                          <a:xfrm>
                            <a:off x="0" y="0"/>
                            <a:ext cx="629412" cy="1781556"/>
                          </a:xfrm>
                          <a:prstGeom prst="rect">
                            <a:avLst/>
                          </a:prstGeom>
                        </pic:spPr>
                      </pic:pic>
                    </a:graphicData>
                  </a:graphic>
                </wp:inline>
              </w:drawing>
            </w:r>
          </w:p>
        </w:tc>
        <w:tc>
          <w:tcPr>
            <w:tcW w:w="0" w:type="auto"/>
            <w:vMerge/>
            <w:tcBorders>
              <w:top w:val="nil"/>
              <w:left w:val="single" w:sz="9" w:space="0" w:color="000000"/>
              <w:bottom w:val="single" w:sz="9" w:space="0" w:color="000000"/>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10" w:space="0" w:color="000000"/>
            </w:tcBorders>
          </w:tcPr>
          <w:p w:rsidR="004B783F" w:rsidRDefault="004B783F">
            <w:pPr>
              <w:spacing w:after="160" w:line="259" w:lineRule="auto"/>
              <w:ind w:left="0" w:right="0" w:firstLine="0"/>
              <w:jc w:val="left"/>
            </w:pPr>
          </w:p>
        </w:tc>
        <w:tc>
          <w:tcPr>
            <w:tcW w:w="0" w:type="auto"/>
            <w:vMerge/>
            <w:tcBorders>
              <w:top w:val="nil"/>
              <w:left w:val="single" w:sz="4" w:space="0" w:color="000000"/>
              <w:bottom w:val="single" w:sz="9" w:space="0" w:color="000000"/>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4B783F" w:rsidRDefault="004B783F">
            <w:pPr>
              <w:spacing w:after="160" w:line="259" w:lineRule="auto"/>
              <w:ind w:left="0" w:right="0" w:firstLine="0"/>
              <w:jc w:val="left"/>
            </w:pPr>
          </w:p>
        </w:tc>
      </w:tr>
      <w:tr w:rsidR="004B783F">
        <w:trPr>
          <w:trHeight w:val="271"/>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9"/>
              </w:rPr>
              <w:t>Lp</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9"/>
              </w:rPr>
              <w:t>5.1.1.3</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9"/>
              </w:rPr>
              <w:t>5.1.1.3.1</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9"/>
              </w:rPr>
              <w:t>5.1.1.3.2</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9"/>
              </w:rPr>
              <w:t>5.1.1.3.3</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9"/>
              </w:rPr>
              <w:t>5.1.1.4</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9"/>
              </w:rPr>
              <w:t>5.2</w:t>
            </w:r>
          </w:p>
        </w:tc>
        <w:tc>
          <w:tcPr>
            <w:tcW w:w="990"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9"/>
              </w:rPr>
              <w:t>6</w:t>
            </w:r>
          </w:p>
        </w:tc>
        <w:tc>
          <w:tcPr>
            <w:tcW w:w="992"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9"/>
              </w:rPr>
              <w:t>6.1</w:t>
            </w:r>
          </w:p>
        </w:tc>
        <w:tc>
          <w:tcPr>
            <w:tcW w:w="991"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9"/>
              </w:rPr>
              <w:t>7.1</w:t>
            </w:r>
          </w:p>
        </w:tc>
        <w:tc>
          <w:tcPr>
            <w:tcW w:w="989"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9"/>
              </w:rPr>
              <w:t>7.2</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10 442 182,32</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4 151 450,35</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7 242 521,92</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11 240 774,32</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6 078 013,13</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9 621 308,20</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13 821 983,32</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5 197 291,68</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11 884 369,17</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13 199 829,00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6 652 840,07</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17 827 595,97</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11 983 429,00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5 653 573,14</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18 033 915,19</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10 692 029,00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2 424 368,90</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12 302 045,36</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12 633 629,00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2 226 138,54</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5 439 785,94</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7" w:right="0" w:firstLine="0"/>
              <w:jc w:val="left"/>
            </w:pPr>
            <w:r>
              <w:rPr>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11 233 629,00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7 717 212,34</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11 463 572,37</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2025</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10 007 229,00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3 341 056,39</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6 781 657,55</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2026</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8 874 918,00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4 920 610,09</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4 920 610,09</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2027</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7 805 918,00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5 335 781,36</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5 335 781,36</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2028</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6 755 918,00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5 659 674,85</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5 659 674,85</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2029</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5 663 924,00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6 008 583,13</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6 008 583,13</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2030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5 123 924,00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6 364 900,62</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6 364 900,62</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2031</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4 583 924,00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6 723 035,14</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6 723 035,14</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2032</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3 993 924,00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7 096 408,37</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7 096 408,37</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2033</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3 443 924,00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7 483 456,36</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7 483 456,36</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2034</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2 893 924,00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7 884 629,93</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7 884 629,93</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2035</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2 324 000,00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8 298 395,21</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8 298 395,21</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2036</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1 854 000,00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8 728 234,09</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8 728 234,09</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2037</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1 384 000,00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9 173 644,82</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9 173 644,82</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2038</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914 000,00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9 633 142,48</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7" w:right="0" w:firstLine="0"/>
              <w:jc w:val="center"/>
            </w:pPr>
            <w:r>
              <w:rPr>
                <w:sz w:val="13"/>
              </w:rPr>
              <w:t>9 633 142,48</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lastRenderedPageBreak/>
              <w:t>2039</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444 000,00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10 108 259,52</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10 108 259,52</w:t>
            </w:r>
          </w:p>
        </w:tc>
      </w:tr>
      <w:tr w:rsidR="004B783F">
        <w:trPr>
          <w:trHeight w:val="266"/>
        </w:trPr>
        <w:tc>
          <w:tcPr>
            <w:tcW w:w="98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2040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3"/>
              </w:rPr>
              <w:t>0,00</w:t>
            </w:r>
          </w:p>
        </w:tc>
        <w:tc>
          <w:tcPr>
            <w:tcW w:w="992"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3"/>
              </w:rPr>
              <w:t>10 600 546,39</w:t>
            </w:r>
          </w:p>
        </w:tc>
        <w:tc>
          <w:tcPr>
            <w:tcW w:w="98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3"/>
              </w:rPr>
              <w:t>10 600 546,39</w:t>
            </w:r>
          </w:p>
        </w:tc>
      </w:tr>
    </w:tbl>
    <w:p w:rsidR="004B783F" w:rsidRDefault="00000000">
      <w:pPr>
        <w:spacing w:after="0" w:line="259" w:lineRule="auto"/>
        <w:ind w:left="-1440" w:right="6910" w:firstLine="0"/>
        <w:jc w:val="left"/>
      </w:pPr>
      <w:r>
        <w:rPr>
          <w:noProof/>
        </w:rPr>
        <w:drawing>
          <wp:anchor distT="0" distB="0" distL="114300" distR="114300" simplePos="0" relativeHeight="251662336" behindDoc="0" locked="0" layoutInCell="1" allowOverlap="0">
            <wp:simplePos x="0" y="0"/>
            <wp:positionH relativeFrom="page">
              <wp:posOffset>356616</wp:posOffset>
            </wp:positionH>
            <wp:positionV relativeFrom="page">
              <wp:posOffset>6874764</wp:posOffset>
            </wp:positionV>
            <wp:extent cx="8023861" cy="289560"/>
            <wp:effectExtent l="0" t="0" r="0" b="0"/>
            <wp:wrapTopAndBottom/>
            <wp:docPr id="1207" name="Picture 1207"/>
            <wp:cNvGraphicFramePr/>
            <a:graphic xmlns:a="http://schemas.openxmlformats.org/drawingml/2006/main">
              <a:graphicData uri="http://schemas.openxmlformats.org/drawingml/2006/picture">
                <pic:pic xmlns:pic="http://schemas.openxmlformats.org/drawingml/2006/picture">
                  <pic:nvPicPr>
                    <pic:cNvPr id="1207" name="Picture 1207"/>
                    <pic:cNvPicPr/>
                  </pic:nvPicPr>
                  <pic:blipFill>
                    <a:blip r:embed="rId63"/>
                    <a:stretch>
                      <a:fillRect/>
                    </a:stretch>
                  </pic:blipFill>
                  <pic:spPr>
                    <a:xfrm>
                      <a:off x="0" y="0"/>
                      <a:ext cx="8023861" cy="289560"/>
                    </a:xfrm>
                    <a:prstGeom prst="rect">
                      <a:avLst/>
                    </a:prstGeom>
                  </pic:spPr>
                </pic:pic>
              </a:graphicData>
            </a:graphic>
          </wp:anchor>
        </w:drawing>
      </w:r>
      <w:r>
        <w:br w:type="page"/>
      </w:r>
    </w:p>
    <w:tbl>
      <w:tblPr>
        <w:tblStyle w:val="TableGrid"/>
        <w:tblpPr w:vertAnchor="text" w:tblpX="-869"/>
        <w:tblOverlap w:val="never"/>
        <w:tblW w:w="8005" w:type="dxa"/>
        <w:tblInd w:w="0" w:type="dxa"/>
        <w:tblCellMar>
          <w:top w:w="0" w:type="dxa"/>
          <w:left w:w="0" w:type="dxa"/>
          <w:bottom w:w="0" w:type="dxa"/>
          <w:right w:w="4" w:type="dxa"/>
        </w:tblCellMar>
        <w:tblLook w:val="04A0" w:firstRow="1" w:lastRow="0" w:firstColumn="1" w:lastColumn="0" w:noHBand="0" w:noVBand="1"/>
      </w:tblPr>
      <w:tblGrid>
        <w:gridCol w:w="1034"/>
        <w:gridCol w:w="1009"/>
        <w:gridCol w:w="2009"/>
        <w:gridCol w:w="1002"/>
        <w:gridCol w:w="1001"/>
        <w:gridCol w:w="1001"/>
        <w:gridCol w:w="1001"/>
      </w:tblGrid>
      <w:tr w:rsidR="004B783F">
        <w:trPr>
          <w:trHeight w:val="265"/>
        </w:trPr>
        <w:tc>
          <w:tcPr>
            <w:tcW w:w="997" w:type="dxa"/>
            <w:vMerge w:val="restart"/>
            <w:tcBorders>
              <w:top w:val="single" w:sz="8" w:space="0" w:color="000000"/>
              <w:left w:val="single" w:sz="8" w:space="0" w:color="000000"/>
              <w:bottom w:val="single" w:sz="8" w:space="0" w:color="000000"/>
              <w:right w:val="single" w:sz="9" w:space="0" w:color="000000"/>
            </w:tcBorders>
            <w:vAlign w:val="center"/>
          </w:tcPr>
          <w:p w:rsidR="004B783F" w:rsidRDefault="00000000">
            <w:pPr>
              <w:spacing w:after="0" w:line="259" w:lineRule="auto"/>
              <w:ind w:left="67" w:right="0" w:firstLine="0"/>
              <w:jc w:val="left"/>
            </w:pPr>
            <w:r>
              <w:rPr>
                <w:sz w:val="13"/>
              </w:rPr>
              <w:lastRenderedPageBreak/>
              <w:t>Wyszczególnienie</w:t>
            </w:r>
          </w:p>
        </w:tc>
        <w:tc>
          <w:tcPr>
            <w:tcW w:w="7008" w:type="dxa"/>
            <w:gridSpan w:val="6"/>
            <w:tcBorders>
              <w:top w:val="single" w:sz="8" w:space="0" w:color="000000"/>
              <w:left w:val="single" w:sz="8" w:space="0" w:color="000000"/>
              <w:bottom w:val="single" w:sz="9" w:space="0" w:color="000000"/>
              <w:right w:val="single" w:sz="8" w:space="0" w:color="000000"/>
            </w:tcBorders>
          </w:tcPr>
          <w:p w:rsidR="004B783F" w:rsidRDefault="00000000">
            <w:pPr>
              <w:spacing w:after="0" w:line="259" w:lineRule="auto"/>
              <w:ind w:left="18" w:right="0" w:firstLine="0"/>
              <w:jc w:val="center"/>
            </w:pPr>
            <w:r>
              <w:rPr>
                <w:sz w:val="13"/>
              </w:rPr>
              <w:t>Wskaźnik spłaty zobowiązań</w:t>
            </w:r>
          </w:p>
        </w:tc>
      </w:tr>
      <w:tr w:rsidR="004B783F">
        <w:trPr>
          <w:trHeight w:val="3377"/>
        </w:trPr>
        <w:tc>
          <w:tcPr>
            <w:tcW w:w="0" w:type="auto"/>
            <w:vMerge/>
            <w:tcBorders>
              <w:top w:val="nil"/>
              <w:left w:val="single" w:sz="8" w:space="0" w:color="000000"/>
              <w:bottom w:val="single" w:sz="8" w:space="0" w:color="000000"/>
              <w:right w:val="single" w:sz="9" w:space="0" w:color="000000"/>
            </w:tcBorders>
          </w:tcPr>
          <w:p w:rsidR="004B783F" w:rsidRDefault="004B783F">
            <w:pPr>
              <w:spacing w:after="160" w:line="259" w:lineRule="auto"/>
              <w:ind w:left="0" w:right="0" w:firstLine="0"/>
              <w:jc w:val="left"/>
            </w:pPr>
          </w:p>
        </w:tc>
        <w:tc>
          <w:tcPr>
            <w:tcW w:w="1001" w:type="dxa"/>
            <w:tcBorders>
              <w:top w:val="single" w:sz="9" w:space="0" w:color="000000"/>
              <w:left w:val="single" w:sz="9" w:space="0" w:color="000000"/>
              <w:bottom w:val="single" w:sz="9"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635508" cy="2144268"/>
                  <wp:effectExtent l="0" t="0" r="0" b="0"/>
                  <wp:docPr id="1409" name="Picture 1409"/>
                  <wp:cNvGraphicFramePr/>
                  <a:graphic xmlns:a="http://schemas.openxmlformats.org/drawingml/2006/main">
                    <a:graphicData uri="http://schemas.openxmlformats.org/drawingml/2006/picture">
                      <pic:pic xmlns:pic="http://schemas.openxmlformats.org/drawingml/2006/picture">
                        <pic:nvPicPr>
                          <pic:cNvPr id="1409" name="Picture 1409"/>
                          <pic:cNvPicPr/>
                        </pic:nvPicPr>
                        <pic:blipFill>
                          <a:blip r:embed="rId64"/>
                          <a:stretch>
                            <a:fillRect/>
                          </a:stretch>
                        </pic:blipFill>
                        <pic:spPr>
                          <a:xfrm>
                            <a:off x="0" y="0"/>
                            <a:ext cx="635508" cy="2144268"/>
                          </a:xfrm>
                          <a:prstGeom prst="rect">
                            <a:avLst/>
                          </a:prstGeom>
                        </pic:spPr>
                      </pic:pic>
                    </a:graphicData>
                  </a:graphic>
                </wp:inline>
              </w:drawing>
            </w:r>
          </w:p>
        </w:tc>
        <w:tc>
          <w:tcPr>
            <w:tcW w:w="2004" w:type="dxa"/>
            <w:tcBorders>
              <w:top w:val="single" w:sz="9" w:space="0" w:color="000000"/>
              <w:left w:val="single" w:sz="3" w:space="0" w:color="000000"/>
              <w:bottom w:val="single" w:sz="9" w:space="0" w:color="000000"/>
              <w:right w:val="single" w:sz="4" w:space="0" w:color="000000"/>
            </w:tcBorders>
          </w:tcPr>
          <w:p w:rsidR="004B783F" w:rsidRDefault="00000000">
            <w:pPr>
              <w:spacing w:after="0" w:line="259" w:lineRule="auto"/>
              <w:ind w:left="-6" w:right="0" w:firstLine="0"/>
              <w:jc w:val="left"/>
            </w:pPr>
            <w:r>
              <w:rPr>
                <w:noProof/>
              </w:rPr>
              <w:drawing>
                <wp:inline distT="0" distB="0" distL="0" distR="0">
                  <wp:extent cx="1274064" cy="2144268"/>
                  <wp:effectExtent l="0" t="0" r="0" b="0"/>
                  <wp:docPr id="1412" name="Picture 1412"/>
                  <wp:cNvGraphicFramePr/>
                  <a:graphic xmlns:a="http://schemas.openxmlformats.org/drawingml/2006/main">
                    <a:graphicData uri="http://schemas.openxmlformats.org/drawingml/2006/picture">
                      <pic:pic xmlns:pic="http://schemas.openxmlformats.org/drawingml/2006/picture">
                        <pic:nvPicPr>
                          <pic:cNvPr id="1412" name="Picture 1412"/>
                          <pic:cNvPicPr/>
                        </pic:nvPicPr>
                        <pic:blipFill>
                          <a:blip r:embed="rId65"/>
                          <a:stretch>
                            <a:fillRect/>
                          </a:stretch>
                        </pic:blipFill>
                        <pic:spPr>
                          <a:xfrm>
                            <a:off x="0" y="0"/>
                            <a:ext cx="1274064" cy="2144268"/>
                          </a:xfrm>
                          <a:prstGeom prst="rect">
                            <a:avLst/>
                          </a:prstGeom>
                        </pic:spPr>
                      </pic:pic>
                    </a:graphicData>
                  </a:graphic>
                </wp:inline>
              </w:drawing>
            </w:r>
          </w:p>
        </w:tc>
        <w:tc>
          <w:tcPr>
            <w:tcW w:w="1000" w:type="dxa"/>
            <w:tcBorders>
              <w:top w:val="single" w:sz="9" w:space="0" w:color="000000"/>
              <w:left w:val="single" w:sz="4"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35508" cy="2144268"/>
                  <wp:effectExtent l="0" t="0" r="0" b="0"/>
                  <wp:docPr id="1415" name="Picture 1415"/>
                  <wp:cNvGraphicFramePr/>
                  <a:graphic xmlns:a="http://schemas.openxmlformats.org/drawingml/2006/main">
                    <a:graphicData uri="http://schemas.openxmlformats.org/drawingml/2006/picture">
                      <pic:pic xmlns:pic="http://schemas.openxmlformats.org/drawingml/2006/picture">
                        <pic:nvPicPr>
                          <pic:cNvPr id="1415" name="Picture 1415"/>
                          <pic:cNvPicPr/>
                        </pic:nvPicPr>
                        <pic:blipFill>
                          <a:blip r:embed="rId66"/>
                          <a:stretch>
                            <a:fillRect/>
                          </a:stretch>
                        </pic:blipFill>
                        <pic:spPr>
                          <a:xfrm>
                            <a:off x="0" y="0"/>
                            <a:ext cx="635508" cy="21442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635508" cy="2144268"/>
                  <wp:effectExtent l="0" t="0" r="0" b="0"/>
                  <wp:docPr id="1418" name="Picture 1418"/>
                  <wp:cNvGraphicFramePr/>
                  <a:graphic xmlns:a="http://schemas.openxmlformats.org/drawingml/2006/main">
                    <a:graphicData uri="http://schemas.openxmlformats.org/drawingml/2006/picture">
                      <pic:pic xmlns:pic="http://schemas.openxmlformats.org/drawingml/2006/picture">
                        <pic:nvPicPr>
                          <pic:cNvPr id="1418" name="Picture 1418"/>
                          <pic:cNvPicPr/>
                        </pic:nvPicPr>
                        <pic:blipFill>
                          <a:blip r:embed="rId67"/>
                          <a:stretch>
                            <a:fillRect/>
                          </a:stretch>
                        </pic:blipFill>
                        <pic:spPr>
                          <a:xfrm>
                            <a:off x="0" y="0"/>
                            <a:ext cx="635508" cy="21442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635508" cy="2144268"/>
                  <wp:effectExtent l="0" t="0" r="0" b="0"/>
                  <wp:docPr id="1421" name="Picture 1421"/>
                  <wp:cNvGraphicFramePr/>
                  <a:graphic xmlns:a="http://schemas.openxmlformats.org/drawingml/2006/main">
                    <a:graphicData uri="http://schemas.openxmlformats.org/drawingml/2006/picture">
                      <pic:pic xmlns:pic="http://schemas.openxmlformats.org/drawingml/2006/picture">
                        <pic:nvPicPr>
                          <pic:cNvPr id="1421" name="Picture 1421"/>
                          <pic:cNvPicPr/>
                        </pic:nvPicPr>
                        <pic:blipFill>
                          <a:blip r:embed="rId68"/>
                          <a:stretch>
                            <a:fillRect/>
                          </a:stretch>
                        </pic:blipFill>
                        <pic:spPr>
                          <a:xfrm>
                            <a:off x="0" y="0"/>
                            <a:ext cx="635508" cy="21442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6" w:right="0" w:firstLine="0"/>
              <w:jc w:val="left"/>
            </w:pPr>
            <w:r>
              <w:rPr>
                <w:noProof/>
              </w:rPr>
              <w:drawing>
                <wp:inline distT="0" distB="0" distL="0" distR="0">
                  <wp:extent cx="635508" cy="2144268"/>
                  <wp:effectExtent l="0" t="0" r="0" b="0"/>
                  <wp:docPr id="1424" name="Picture 1424"/>
                  <wp:cNvGraphicFramePr/>
                  <a:graphic xmlns:a="http://schemas.openxmlformats.org/drawingml/2006/main">
                    <a:graphicData uri="http://schemas.openxmlformats.org/drawingml/2006/picture">
                      <pic:pic xmlns:pic="http://schemas.openxmlformats.org/drawingml/2006/picture">
                        <pic:nvPicPr>
                          <pic:cNvPr id="1424" name="Picture 1424"/>
                          <pic:cNvPicPr/>
                        </pic:nvPicPr>
                        <pic:blipFill>
                          <a:blip r:embed="rId69"/>
                          <a:stretch>
                            <a:fillRect/>
                          </a:stretch>
                        </pic:blipFill>
                        <pic:spPr>
                          <a:xfrm>
                            <a:off x="0" y="0"/>
                            <a:ext cx="635508" cy="2144268"/>
                          </a:xfrm>
                          <a:prstGeom prst="rect">
                            <a:avLst/>
                          </a:prstGeom>
                        </pic:spPr>
                      </pic:pic>
                    </a:graphicData>
                  </a:graphic>
                </wp:inline>
              </w:drawing>
            </w:r>
          </w:p>
        </w:tc>
      </w:tr>
      <w:tr w:rsidR="004B783F">
        <w:trPr>
          <w:trHeight w:val="272"/>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9"/>
              </w:rPr>
              <w:t>Lp</w:t>
            </w:r>
          </w:p>
        </w:tc>
        <w:tc>
          <w:tcPr>
            <w:tcW w:w="1001"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9"/>
              </w:rPr>
              <w:t xml:space="preserve">Załącznik </w:t>
            </w:r>
            <w:proofErr w:type="gramStart"/>
            <w:r>
              <w:rPr>
                <w:sz w:val="9"/>
              </w:rPr>
              <w:t>nr  1</w:t>
            </w:r>
            <w:proofErr w:type="gramEnd"/>
            <w:r>
              <w:rPr>
                <w:sz w:val="9"/>
              </w:rPr>
              <w:t xml:space="preserve"> do uchwały nr 329/XX/2025 Rady </w:t>
            </w:r>
          </w:p>
        </w:tc>
        <w:tc>
          <w:tcPr>
            <w:tcW w:w="200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9"/>
              </w:rPr>
              <w:t>8.2</w:t>
            </w:r>
          </w:p>
        </w:tc>
        <w:tc>
          <w:tcPr>
            <w:tcW w:w="1000"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9"/>
              </w:rPr>
              <w:t>8.3</w:t>
            </w:r>
          </w:p>
        </w:tc>
        <w:tc>
          <w:tcPr>
            <w:tcW w:w="1001"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9"/>
              </w:rPr>
              <w:t>8.3.1</w:t>
            </w:r>
          </w:p>
        </w:tc>
        <w:tc>
          <w:tcPr>
            <w:tcW w:w="1001"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9"/>
              </w:rPr>
              <w:t>8.4</w:t>
            </w:r>
          </w:p>
        </w:tc>
        <w:tc>
          <w:tcPr>
            <w:tcW w:w="1001"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7" w:right="0" w:firstLine="0"/>
              <w:jc w:val="center"/>
            </w:pPr>
            <w:r>
              <w:rPr>
                <w:sz w:val="9"/>
              </w:rPr>
              <w:t>8.4.1</w:t>
            </w:r>
          </w:p>
        </w:tc>
      </w:tr>
      <w:tr w:rsidR="004B783F">
        <w:trPr>
          <w:trHeight w:val="71"/>
        </w:trPr>
        <w:tc>
          <w:tcPr>
            <w:tcW w:w="997" w:type="dxa"/>
            <w:tcBorders>
              <w:top w:val="single" w:sz="8" w:space="0" w:color="000000"/>
              <w:left w:val="single" w:sz="8" w:space="0" w:color="000000"/>
              <w:bottom w:val="nil"/>
              <w:right w:val="single" w:sz="8" w:space="0" w:color="000000"/>
            </w:tcBorders>
          </w:tcPr>
          <w:p w:rsidR="004B783F" w:rsidRDefault="004B783F">
            <w:pPr>
              <w:spacing w:after="160" w:line="259" w:lineRule="auto"/>
              <w:ind w:left="0" w:right="0" w:firstLine="0"/>
              <w:jc w:val="left"/>
            </w:pPr>
          </w:p>
        </w:tc>
        <w:tc>
          <w:tcPr>
            <w:tcW w:w="1001" w:type="dxa"/>
            <w:tcBorders>
              <w:top w:val="single" w:sz="8" w:space="0" w:color="000000"/>
              <w:left w:val="single" w:sz="8" w:space="0" w:color="000000"/>
              <w:bottom w:val="nil"/>
              <w:right w:val="single" w:sz="8" w:space="0" w:color="000000"/>
            </w:tcBorders>
          </w:tcPr>
          <w:p w:rsidR="004B783F" w:rsidRDefault="00000000">
            <w:pPr>
              <w:spacing w:after="0" w:line="259" w:lineRule="auto"/>
              <w:ind w:left="20" w:right="0" w:firstLine="0"/>
              <w:jc w:val="center"/>
            </w:pPr>
            <w:r>
              <w:rPr>
                <w:sz w:val="9"/>
              </w:rPr>
              <w:t xml:space="preserve">Miejskiej Węglińca z dnia </w:t>
            </w:r>
          </w:p>
        </w:tc>
        <w:tc>
          <w:tcPr>
            <w:tcW w:w="2004" w:type="dxa"/>
            <w:tcBorders>
              <w:top w:val="single" w:sz="8" w:space="0" w:color="000000"/>
              <w:left w:val="single" w:sz="8" w:space="0" w:color="000000"/>
              <w:bottom w:val="nil"/>
              <w:right w:val="single" w:sz="8" w:space="0" w:color="000000"/>
            </w:tcBorders>
          </w:tcPr>
          <w:p w:rsidR="004B783F" w:rsidRDefault="004B783F">
            <w:pPr>
              <w:spacing w:after="160" w:line="259" w:lineRule="auto"/>
              <w:ind w:left="0" w:right="0" w:firstLine="0"/>
              <w:jc w:val="left"/>
            </w:pPr>
          </w:p>
        </w:tc>
        <w:tc>
          <w:tcPr>
            <w:tcW w:w="1000" w:type="dxa"/>
            <w:tcBorders>
              <w:top w:val="single" w:sz="8" w:space="0" w:color="000000"/>
              <w:left w:val="single" w:sz="8" w:space="0" w:color="000000"/>
              <w:bottom w:val="nil"/>
              <w:right w:val="single" w:sz="8" w:space="0" w:color="000000"/>
            </w:tcBorders>
          </w:tcPr>
          <w:p w:rsidR="004B783F" w:rsidRDefault="004B783F">
            <w:pPr>
              <w:spacing w:after="160" w:line="259" w:lineRule="auto"/>
              <w:ind w:left="0" w:right="0" w:firstLine="0"/>
              <w:jc w:val="left"/>
            </w:pPr>
          </w:p>
        </w:tc>
        <w:tc>
          <w:tcPr>
            <w:tcW w:w="1001" w:type="dxa"/>
            <w:tcBorders>
              <w:top w:val="single" w:sz="8" w:space="0" w:color="000000"/>
              <w:left w:val="single" w:sz="8" w:space="0" w:color="000000"/>
              <w:bottom w:val="nil"/>
              <w:right w:val="single" w:sz="8" w:space="0" w:color="000000"/>
            </w:tcBorders>
          </w:tcPr>
          <w:p w:rsidR="004B783F" w:rsidRDefault="004B783F">
            <w:pPr>
              <w:spacing w:after="160" w:line="259" w:lineRule="auto"/>
              <w:ind w:left="0" w:right="0" w:firstLine="0"/>
              <w:jc w:val="left"/>
            </w:pPr>
          </w:p>
        </w:tc>
        <w:tc>
          <w:tcPr>
            <w:tcW w:w="1001" w:type="dxa"/>
            <w:tcBorders>
              <w:top w:val="single" w:sz="8" w:space="0" w:color="000000"/>
              <w:left w:val="single" w:sz="8" w:space="0" w:color="000000"/>
              <w:bottom w:val="nil"/>
              <w:right w:val="single" w:sz="8" w:space="0" w:color="000000"/>
            </w:tcBorders>
          </w:tcPr>
          <w:p w:rsidR="004B783F" w:rsidRDefault="004B783F">
            <w:pPr>
              <w:spacing w:after="160" w:line="259" w:lineRule="auto"/>
              <w:ind w:left="0" w:right="0" w:firstLine="0"/>
              <w:jc w:val="left"/>
            </w:pPr>
          </w:p>
        </w:tc>
        <w:tc>
          <w:tcPr>
            <w:tcW w:w="1001" w:type="dxa"/>
            <w:tcBorders>
              <w:top w:val="single" w:sz="8" w:space="0" w:color="000000"/>
              <w:left w:val="single" w:sz="8" w:space="0" w:color="000000"/>
              <w:bottom w:val="nil"/>
              <w:right w:val="single" w:sz="8" w:space="0" w:color="000000"/>
            </w:tcBorders>
          </w:tcPr>
          <w:p w:rsidR="004B783F" w:rsidRDefault="004B783F">
            <w:pPr>
              <w:spacing w:after="160" w:line="259" w:lineRule="auto"/>
              <w:ind w:left="0" w:right="0" w:firstLine="0"/>
              <w:jc w:val="left"/>
            </w:pPr>
          </w:p>
        </w:tc>
      </w:tr>
      <w:tr w:rsidR="004B783F">
        <w:trPr>
          <w:trHeight w:val="198"/>
        </w:trPr>
        <w:tc>
          <w:tcPr>
            <w:tcW w:w="997" w:type="dxa"/>
            <w:tcBorders>
              <w:top w:val="nil"/>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2018</w:t>
            </w:r>
          </w:p>
        </w:tc>
        <w:tc>
          <w:tcPr>
            <w:tcW w:w="1001" w:type="dxa"/>
            <w:tcBorders>
              <w:top w:val="nil"/>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3"/>
              </w:rPr>
              <w:t>0,00%</w:t>
            </w:r>
          </w:p>
        </w:tc>
        <w:tc>
          <w:tcPr>
            <w:tcW w:w="2004" w:type="dxa"/>
            <w:tcBorders>
              <w:top w:val="nil"/>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23,33%</w:t>
            </w:r>
          </w:p>
        </w:tc>
        <w:tc>
          <w:tcPr>
            <w:tcW w:w="1000" w:type="dxa"/>
            <w:tcBorders>
              <w:top w:val="nil"/>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x</w:t>
            </w:r>
          </w:p>
        </w:tc>
        <w:tc>
          <w:tcPr>
            <w:tcW w:w="1001" w:type="dxa"/>
            <w:tcBorders>
              <w:top w:val="nil"/>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nil"/>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nil"/>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3"/>
              </w:rPr>
              <w:t>x</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2019</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20,01%</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3"/>
              </w:rPr>
              <w:t>x</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2020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23,19%</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3"/>
              </w:rPr>
              <w:t>x</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2021</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22,76%</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3"/>
              </w:rPr>
              <w:t>x</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2022</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20,19%</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3"/>
              </w:rPr>
              <w:t>x</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2023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10,59%</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3"/>
              </w:rPr>
              <w:t>x</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3"/>
              </w:rPr>
              <w:t>Plan 3 kw. 2024</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3"/>
              </w:rPr>
              <w:t>10,21%</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x</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8" w:right="0" w:firstLine="0"/>
              <w:jc w:val="left"/>
            </w:pPr>
            <w:r>
              <w:rPr>
                <w:sz w:val="13"/>
              </w:rPr>
              <w:t>Wykonanie 2024</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20,04%</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6" w:right="0" w:firstLine="0"/>
              <w:jc w:val="center"/>
            </w:pPr>
            <w:r>
              <w:rPr>
                <w:sz w:val="13"/>
              </w:rPr>
              <w:t>x</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2025</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3,48%</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3"/>
              </w:rPr>
              <w:t>8,85%</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18,61%</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20,02%</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2026</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3,45%</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11,87%</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16,54%</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17,95%</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2027</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3,25%</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12,32%</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15,38%</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16,78%</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2028</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2,95%</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12,52%</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13,83%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15,23%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2029</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2,75%</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12,73%</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12,36%</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13,77%</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2030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1,96%</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12,93%</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11,30%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12,70%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2031</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1,82%</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13,13%</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11,63%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13,04%</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2032</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1,78%</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13,33%</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12,05%</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12,05%</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2033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1,58%</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13,53%</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12,69%</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12,69%</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2034</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1,46%</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13,73%</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2035</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1,37%</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13,93%</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2036</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1,10%</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14,12%</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71"/>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lastRenderedPageBreak/>
              <w:t>2037</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0,99%</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14,32%</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2038</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0,89%</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14,51%</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2039</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0,80%</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14,71%</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r w:rsidR="004B783F">
        <w:trPr>
          <w:trHeight w:val="269"/>
        </w:trPr>
        <w:tc>
          <w:tcPr>
            <w:tcW w:w="997"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5" w:right="0" w:firstLine="0"/>
              <w:jc w:val="center"/>
            </w:pPr>
            <w:r>
              <w:rPr>
                <w:sz w:val="13"/>
              </w:rPr>
              <w:t>2040</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3"/>
              </w:rPr>
              <w:t>0,67%</w:t>
            </w:r>
          </w:p>
        </w:tc>
        <w:tc>
          <w:tcPr>
            <w:tcW w:w="200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14,90%</w:t>
            </w:r>
          </w:p>
        </w:tc>
        <w:tc>
          <w:tcPr>
            <w:tcW w:w="1000"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8" w:right="0" w:firstLine="0"/>
              <w:jc w:val="center"/>
            </w:pPr>
            <w:r>
              <w:rPr>
                <w:sz w:val="13"/>
              </w:rPr>
              <w:t>TAK</w:t>
            </w:r>
          </w:p>
        </w:tc>
      </w:tr>
    </w:tbl>
    <w:p w:rsidR="004B783F" w:rsidRDefault="00000000">
      <w:pPr>
        <w:spacing w:after="0" w:line="259" w:lineRule="auto"/>
        <w:ind w:left="-1440" w:right="6822" w:firstLine="0"/>
        <w:jc w:val="left"/>
      </w:pPr>
      <w:r>
        <w:rPr>
          <w:noProof/>
        </w:rPr>
        <w:drawing>
          <wp:anchor distT="0" distB="0" distL="114300" distR="114300" simplePos="0" relativeHeight="251663360" behindDoc="0" locked="0" layoutInCell="1" allowOverlap="0">
            <wp:simplePos x="0" y="0"/>
            <wp:positionH relativeFrom="page">
              <wp:posOffset>356616</wp:posOffset>
            </wp:positionH>
            <wp:positionV relativeFrom="page">
              <wp:posOffset>6940297</wp:posOffset>
            </wp:positionV>
            <wp:extent cx="8424672" cy="211836"/>
            <wp:effectExtent l="0" t="0" r="0" b="0"/>
            <wp:wrapTopAndBottom/>
            <wp:docPr id="1427" name="Picture 1427"/>
            <wp:cNvGraphicFramePr/>
            <a:graphic xmlns:a="http://schemas.openxmlformats.org/drawingml/2006/main">
              <a:graphicData uri="http://schemas.openxmlformats.org/drawingml/2006/picture">
                <pic:pic xmlns:pic="http://schemas.openxmlformats.org/drawingml/2006/picture">
                  <pic:nvPicPr>
                    <pic:cNvPr id="1427" name="Picture 1427"/>
                    <pic:cNvPicPr/>
                  </pic:nvPicPr>
                  <pic:blipFill>
                    <a:blip r:embed="rId70"/>
                    <a:stretch>
                      <a:fillRect/>
                    </a:stretch>
                  </pic:blipFill>
                  <pic:spPr>
                    <a:xfrm>
                      <a:off x="0" y="0"/>
                      <a:ext cx="8424672" cy="211836"/>
                    </a:xfrm>
                    <a:prstGeom prst="rect">
                      <a:avLst/>
                    </a:prstGeom>
                  </pic:spPr>
                </pic:pic>
              </a:graphicData>
            </a:graphic>
          </wp:anchor>
        </w:drawing>
      </w:r>
      <w:r>
        <w:br w:type="page"/>
      </w:r>
    </w:p>
    <w:p w:rsidR="004B783F" w:rsidRDefault="004B783F">
      <w:pPr>
        <w:spacing w:after="0" w:line="259" w:lineRule="auto"/>
        <w:ind w:left="-1440" w:right="4483" w:firstLine="0"/>
        <w:jc w:val="left"/>
      </w:pPr>
    </w:p>
    <w:tbl>
      <w:tblPr>
        <w:tblStyle w:val="TableGrid"/>
        <w:tblW w:w="10344" w:type="dxa"/>
        <w:tblInd w:w="-869" w:type="dxa"/>
        <w:tblCellMar>
          <w:top w:w="0" w:type="dxa"/>
          <w:left w:w="0" w:type="dxa"/>
          <w:bottom w:w="0" w:type="dxa"/>
          <w:right w:w="0" w:type="dxa"/>
        </w:tblCellMar>
        <w:tblLook w:val="04A0" w:firstRow="1" w:lastRow="0" w:firstColumn="1" w:lastColumn="0" w:noHBand="0" w:noVBand="1"/>
      </w:tblPr>
      <w:tblGrid>
        <w:gridCol w:w="1114"/>
        <w:gridCol w:w="1050"/>
        <w:gridCol w:w="1050"/>
        <w:gridCol w:w="1001"/>
        <w:gridCol w:w="1007"/>
        <w:gridCol w:w="1007"/>
        <w:gridCol w:w="994"/>
        <w:gridCol w:w="1055"/>
        <w:gridCol w:w="1049"/>
        <w:gridCol w:w="1017"/>
      </w:tblGrid>
      <w:tr w:rsidR="004B783F">
        <w:trPr>
          <w:trHeight w:val="273"/>
        </w:trPr>
        <w:tc>
          <w:tcPr>
            <w:tcW w:w="1031" w:type="dxa"/>
            <w:vMerge w:val="restart"/>
            <w:tcBorders>
              <w:top w:val="single" w:sz="8" w:space="0" w:color="000000"/>
              <w:left w:val="single" w:sz="8" w:space="0" w:color="000000"/>
              <w:bottom w:val="single" w:sz="8" w:space="0" w:color="000000"/>
              <w:right w:val="single" w:sz="9" w:space="0" w:color="000000"/>
            </w:tcBorders>
            <w:vAlign w:val="center"/>
          </w:tcPr>
          <w:p w:rsidR="004B783F" w:rsidRDefault="00000000">
            <w:pPr>
              <w:spacing w:after="0" w:line="259" w:lineRule="auto"/>
              <w:ind w:left="74" w:right="0" w:firstLine="0"/>
              <w:jc w:val="left"/>
            </w:pPr>
            <w:r>
              <w:rPr>
                <w:sz w:val="14"/>
              </w:rPr>
              <w:t>Wyszczególnienie</w:t>
            </w:r>
          </w:p>
        </w:tc>
        <w:tc>
          <w:tcPr>
            <w:tcW w:w="9313" w:type="dxa"/>
            <w:gridSpan w:val="9"/>
            <w:tcBorders>
              <w:top w:val="single" w:sz="8" w:space="0" w:color="000000"/>
              <w:left w:val="single" w:sz="8" w:space="0" w:color="000000"/>
              <w:bottom w:val="single" w:sz="9" w:space="0" w:color="000000"/>
              <w:right w:val="single" w:sz="8" w:space="0" w:color="000000"/>
            </w:tcBorders>
          </w:tcPr>
          <w:p w:rsidR="004B783F" w:rsidRDefault="00000000">
            <w:pPr>
              <w:spacing w:after="0" w:line="259" w:lineRule="auto"/>
              <w:ind w:left="11" w:right="0" w:firstLine="0"/>
              <w:jc w:val="center"/>
            </w:pPr>
            <w:r>
              <w:rPr>
                <w:sz w:val="14"/>
              </w:rPr>
              <w:t>Finansowanie programów, projektów lub zadań realizowanych z udziałem środków, o których mowa w art. 5 ust. 1 pkt 2 i 3 ustawy</w:t>
            </w:r>
          </w:p>
        </w:tc>
      </w:tr>
      <w:tr w:rsidR="004B783F">
        <w:trPr>
          <w:trHeight w:val="276"/>
        </w:trPr>
        <w:tc>
          <w:tcPr>
            <w:tcW w:w="0" w:type="auto"/>
            <w:vMerge/>
            <w:tcBorders>
              <w:top w:val="nil"/>
              <w:left w:val="single" w:sz="8" w:space="0" w:color="000000"/>
              <w:bottom w:val="nil"/>
              <w:right w:val="single" w:sz="9" w:space="0" w:color="000000"/>
            </w:tcBorders>
          </w:tcPr>
          <w:p w:rsidR="004B783F" w:rsidRDefault="004B783F">
            <w:pPr>
              <w:spacing w:after="160" w:line="259" w:lineRule="auto"/>
              <w:ind w:left="0" w:right="0" w:firstLine="0"/>
              <w:jc w:val="left"/>
            </w:pPr>
          </w:p>
        </w:tc>
        <w:tc>
          <w:tcPr>
            <w:tcW w:w="1034" w:type="dxa"/>
            <w:vMerge w:val="restart"/>
            <w:tcBorders>
              <w:top w:val="single" w:sz="9" w:space="0" w:color="000000"/>
              <w:left w:val="single" w:sz="9"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56844" cy="2208276"/>
                  <wp:effectExtent l="0" t="0" r="0" b="0"/>
                  <wp:docPr id="1575" name="Picture 1575"/>
                  <wp:cNvGraphicFramePr/>
                  <a:graphic xmlns:a="http://schemas.openxmlformats.org/drawingml/2006/main">
                    <a:graphicData uri="http://schemas.openxmlformats.org/drawingml/2006/picture">
                      <pic:pic xmlns:pic="http://schemas.openxmlformats.org/drawingml/2006/picture">
                        <pic:nvPicPr>
                          <pic:cNvPr id="1575" name="Picture 1575"/>
                          <pic:cNvPicPr/>
                        </pic:nvPicPr>
                        <pic:blipFill>
                          <a:blip r:embed="rId71"/>
                          <a:stretch>
                            <a:fillRect/>
                          </a:stretch>
                        </pic:blipFill>
                        <pic:spPr>
                          <a:xfrm>
                            <a:off x="0" y="0"/>
                            <a:ext cx="656844" cy="2208276"/>
                          </a:xfrm>
                          <a:prstGeom prst="rect">
                            <a:avLst/>
                          </a:prstGeom>
                        </pic:spPr>
                      </pic:pic>
                    </a:graphicData>
                  </a:graphic>
                </wp:inline>
              </w:drawing>
            </w:r>
          </w:p>
        </w:tc>
        <w:tc>
          <w:tcPr>
            <w:tcW w:w="2072" w:type="dxa"/>
            <w:gridSpan w:val="2"/>
            <w:tcBorders>
              <w:top w:val="single" w:sz="8" w:space="0" w:color="000000"/>
              <w:left w:val="single" w:sz="9" w:space="0" w:color="000000"/>
              <w:bottom w:val="single" w:sz="9" w:space="0" w:color="000000"/>
              <w:right w:val="single" w:sz="8" w:space="0" w:color="000000"/>
            </w:tcBorders>
          </w:tcPr>
          <w:p w:rsidR="004B783F" w:rsidRDefault="00000000">
            <w:pPr>
              <w:spacing w:after="0" w:line="259" w:lineRule="auto"/>
              <w:ind w:left="11" w:right="0" w:firstLine="0"/>
              <w:jc w:val="center"/>
            </w:pPr>
            <w:r>
              <w:rPr>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4B783F" w:rsidRDefault="00000000">
            <w:pPr>
              <w:spacing w:after="0" w:line="269" w:lineRule="auto"/>
              <w:ind w:left="32" w:right="0" w:firstLine="0"/>
              <w:jc w:val="center"/>
            </w:pPr>
            <w:r>
              <w:rPr>
                <w:sz w:val="14"/>
              </w:rPr>
              <w:t xml:space="preserve">Dochody majątkowe na </w:t>
            </w:r>
          </w:p>
          <w:p w:rsidR="004B783F" w:rsidRDefault="00000000">
            <w:pPr>
              <w:spacing w:after="0" w:line="269" w:lineRule="auto"/>
              <w:ind w:left="0" w:right="0" w:firstLine="0"/>
              <w:jc w:val="center"/>
            </w:pPr>
            <w:r>
              <w:rPr>
                <w:sz w:val="14"/>
              </w:rPr>
              <w:t xml:space="preserve">programy, projekty lub zadania </w:t>
            </w:r>
          </w:p>
          <w:p w:rsidR="004B783F" w:rsidRDefault="00000000">
            <w:pPr>
              <w:spacing w:after="6" w:line="259" w:lineRule="auto"/>
              <w:ind w:left="8" w:right="0" w:firstLine="0"/>
              <w:jc w:val="center"/>
            </w:pPr>
            <w:r>
              <w:rPr>
                <w:sz w:val="14"/>
              </w:rPr>
              <w:t xml:space="preserve">finansowane z </w:t>
            </w:r>
          </w:p>
          <w:p w:rsidR="004B783F" w:rsidRDefault="00000000">
            <w:pPr>
              <w:spacing w:after="0" w:line="269" w:lineRule="auto"/>
              <w:ind w:left="26" w:right="0" w:firstLine="0"/>
              <w:jc w:val="center"/>
            </w:pPr>
            <w:r>
              <w:rPr>
                <w:sz w:val="14"/>
              </w:rPr>
              <w:t xml:space="preserve">udziałem środków, o których mowa w </w:t>
            </w:r>
          </w:p>
          <w:p w:rsidR="004B783F" w:rsidRDefault="00000000">
            <w:pPr>
              <w:spacing w:after="6" w:line="259" w:lineRule="auto"/>
              <w:ind w:left="29" w:right="0" w:firstLine="0"/>
            </w:pPr>
            <w:r>
              <w:rPr>
                <w:sz w:val="14"/>
              </w:rPr>
              <w:t xml:space="preserve">art. 5 ust. 1 pkt 2 i 3 </w:t>
            </w:r>
          </w:p>
          <w:p w:rsidR="004B783F" w:rsidRDefault="00000000">
            <w:pPr>
              <w:spacing w:after="0" w:line="259" w:lineRule="auto"/>
              <w:ind w:right="0" w:firstLine="0"/>
              <w:jc w:val="center"/>
            </w:pPr>
            <w:r>
              <w:rPr>
                <w:sz w:val="14"/>
              </w:rPr>
              <w:t>ustawy</w:t>
            </w:r>
          </w:p>
        </w:tc>
        <w:tc>
          <w:tcPr>
            <w:tcW w:w="2065" w:type="dxa"/>
            <w:gridSpan w:val="2"/>
            <w:tcBorders>
              <w:top w:val="single" w:sz="8" w:space="0" w:color="000000"/>
              <w:left w:val="single" w:sz="8" w:space="0" w:color="000000"/>
              <w:bottom w:val="single" w:sz="8" w:space="0" w:color="000000"/>
              <w:right w:val="single" w:sz="9" w:space="0" w:color="000000"/>
            </w:tcBorders>
          </w:tcPr>
          <w:p w:rsidR="004B783F" w:rsidRDefault="00000000">
            <w:pPr>
              <w:spacing w:after="0" w:line="259" w:lineRule="auto"/>
              <w:ind w:right="0" w:firstLine="0"/>
              <w:jc w:val="center"/>
            </w:pPr>
            <w:r>
              <w:rPr>
                <w:sz w:val="14"/>
              </w:rPr>
              <w:t>w tym:</w:t>
            </w:r>
          </w:p>
        </w:tc>
        <w:tc>
          <w:tcPr>
            <w:tcW w:w="1035" w:type="dxa"/>
            <w:vMerge w:val="restart"/>
            <w:tcBorders>
              <w:top w:val="single" w:sz="9" w:space="0" w:color="000000"/>
              <w:left w:val="single" w:sz="9"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59892" cy="2208276"/>
                  <wp:effectExtent l="0" t="0" r="0" b="0"/>
                  <wp:docPr id="1578" name="Picture 1578"/>
                  <wp:cNvGraphicFramePr/>
                  <a:graphic xmlns:a="http://schemas.openxmlformats.org/drawingml/2006/main">
                    <a:graphicData uri="http://schemas.openxmlformats.org/drawingml/2006/picture">
                      <pic:pic xmlns:pic="http://schemas.openxmlformats.org/drawingml/2006/picture">
                        <pic:nvPicPr>
                          <pic:cNvPr id="1578" name="Picture 1578"/>
                          <pic:cNvPicPr/>
                        </pic:nvPicPr>
                        <pic:blipFill>
                          <a:blip r:embed="rId72"/>
                          <a:stretch>
                            <a:fillRect/>
                          </a:stretch>
                        </pic:blipFill>
                        <pic:spPr>
                          <a:xfrm>
                            <a:off x="0" y="0"/>
                            <a:ext cx="659892" cy="2208276"/>
                          </a:xfrm>
                          <a:prstGeom prst="rect">
                            <a:avLst/>
                          </a:prstGeom>
                        </pic:spPr>
                      </pic:pic>
                    </a:graphicData>
                  </a:graphic>
                </wp:inline>
              </w:drawing>
            </w:r>
          </w:p>
        </w:tc>
        <w:tc>
          <w:tcPr>
            <w:tcW w:w="2072" w:type="dxa"/>
            <w:gridSpan w:val="2"/>
            <w:tcBorders>
              <w:top w:val="single" w:sz="8" w:space="0" w:color="000000"/>
              <w:left w:val="single" w:sz="9" w:space="0" w:color="000000"/>
              <w:bottom w:val="single" w:sz="9" w:space="0" w:color="000000"/>
              <w:right w:val="single" w:sz="8" w:space="0" w:color="000000"/>
            </w:tcBorders>
          </w:tcPr>
          <w:p w:rsidR="004B783F" w:rsidRDefault="00000000">
            <w:pPr>
              <w:spacing w:after="0" w:line="259" w:lineRule="auto"/>
              <w:ind w:right="0" w:firstLine="0"/>
              <w:jc w:val="center"/>
            </w:pPr>
            <w:r>
              <w:rPr>
                <w:sz w:val="14"/>
              </w:rPr>
              <w:t>w tym:</w:t>
            </w:r>
          </w:p>
        </w:tc>
      </w:tr>
      <w:tr w:rsidR="004B783F">
        <w:trPr>
          <w:trHeight w:val="279"/>
        </w:trPr>
        <w:tc>
          <w:tcPr>
            <w:tcW w:w="0" w:type="auto"/>
            <w:vMerge/>
            <w:tcBorders>
              <w:top w:val="nil"/>
              <w:left w:val="single" w:sz="8"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1034" w:type="dxa"/>
            <w:vMerge w:val="restart"/>
            <w:tcBorders>
              <w:top w:val="single" w:sz="9" w:space="0" w:color="000000"/>
              <w:left w:val="single" w:sz="3" w:space="0" w:color="000000"/>
              <w:bottom w:val="single" w:sz="9" w:space="0" w:color="000000"/>
              <w:right w:val="single" w:sz="9" w:space="0" w:color="000000"/>
            </w:tcBorders>
          </w:tcPr>
          <w:p w:rsidR="004B783F" w:rsidRDefault="00000000">
            <w:pPr>
              <w:spacing w:after="0" w:line="259" w:lineRule="auto"/>
              <w:ind w:left="-6" w:right="0" w:firstLine="0"/>
              <w:jc w:val="left"/>
            </w:pPr>
            <w:r>
              <w:rPr>
                <w:noProof/>
              </w:rPr>
              <w:drawing>
                <wp:inline distT="0" distB="0" distL="0" distR="0">
                  <wp:extent cx="656844" cy="2033016"/>
                  <wp:effectExtent l="0" t="0" r="0" b="0"/>
                  <wp:docPr id="1581" name="Picture 1581"/>
                  <wp:cNvGraphicFramePr/>
                  <a:graphic xmlns:a="http://schemas.openxmlformats.org/drawingml/2006/main">
                    <a:graphicData uri="http://schemas.openxmlformats.org/drawingml/2006/picture">
                      <pic:pic xmlns:pic="http://schemas.openxmlformats.org/drawingml/2006/picture">
                        <pic:nvPicPr>
                          <pic:cNvPr id="1581" name="Picture 1581"/>
                          <pic:cNvPicPr/>
                        </pic:nvPicPr>
                        <pic:blipFill>
                          <a:blip r:embed="rId73"/>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9"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w tym:</w:t>
            </w:r>
          </w:p>
        </w:tc>
        <w:tc>
          <w:tcPr>
            <w:tcW w:w="0" w:type="auto"/>
            <w:vMerge/>
            <w:tcBorders>
              <w:top w:val="nil"/>
              <w:left w:val="single" w:sz="8" w:space="0" w:color="000000"/>
              <w:bottom w:val="nil"/>
              <w:right w:val="single" w:sz="8" w:space="0" w:color="000000"/>
            </w:tcBorders>
          </w:tcPr>
          <w:p w:rsidR="004B783F" w:rsidRDefault="004B783F">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4B783F" w:rsidRDefault="00000000">
            <w:pPr>
              <w:spacing w:after="0" w:line="269" w:lineRule="auto"/>
              <w:ind w:left="32" w:right="0" w:firstLine="0"/>
              <w:jc w:val="center"/>
            </w:pPr>
            <w:r>
              <w:rPr>
                <w:sz w:val="14"/>
              </w:rPr>
              <w:t xml:space="preserve">Dochody </w:t>
            </w:r>
            <w:proofErr w:type="gramStart"/>
            <w:r>
              <w:rPr>
                <w:sz w:val="14"/>
              </w:rPr>
              <w:t>majątkowe  na</w:t>
            </w:r>
            <w:proofErr w:type="gramEnd"/>
            <w:r>
              <w:rPr>
                <w:sz w:val="14"/>
              </w:rPr>
              <w:t xml:space="preserve"> </w:t>
            </w:r>
          </w:p>
          <w:p w:rsidR="004B783F" w:rsidRDefault="00000000">
            <w:pPr>
              <w:spacing w:after="0" w:line="269" w:lineRule="auto"/>
              <w:ind w:left="0" w:right="0" w:firstLine="0"/>
              <w:jc w:val="center"/>
            </w:pPr>
            <w:r>
              <w:rPr>
                <w:sz w:val="14"/>
              </w:rPr>
              <w:t xml:space="preserve">programy, projekty lub zadania </w:t>
            </w:r>
          </w:p>
          <w:p w:rsidR="004B783F" w:rsidRDefault="00000000">
            <w:pPr>
              <w:spacing w:after="6" w:line="259" w:lineRule="auto"/>
              <w:ind w:left="8" w:right="0" w:firstLine="0"/>
              <w:jc w:val="center"/>
            </w:pPr>
            <w:r>
              <w:rPr>
                <w:sz w:val="14"/>
              </w:rPr>
              <w:t xml:space="preserve">finansowane z </w:t>
            </w:r>
          </w:p>
          <w:p w:rsidR="004B783F" w:rsidRDefault="00000000">
            <w:pPr>
              <w:spacing w:after="0" w:line="269" w:lineRule="auto"/>
              <w:ind w:left="26" w:right="0" w:firstLine="0"/>
              <w:jc w:val="center"/>
            </w:pPr>
            <w:r>
              <w:rPr>
                <w:sz w:val="14"/>
              </w:rPr>
              <w:t xml:space="preserve">udziałem środków, o których mowa w art. 5 ust. 1 pkt 2 </w:t>
            </w:r>
          </w:p>
          <w:p w:rsidR="004B783F" w:rsidRDefault="00000000">
            <w:pPr>
              <w:spacing w:after="0" w:line="259" w:lineRule="auto"/>
              <w:ind w:left="6" w:right="0" w:firstLine="0"/>
              <w:jc w:val="center"/>
            </w:pPr>
            <w:r>
              <w:rPr>
                <w:sz w:val="14"/>
              </w:rPr>
              <w:t>ustawy</w:t>
            </w:r>
          </w:p>
        </w:tc>
        <w:tc>
          <w:tcPr>
            <w:tcW w:w="1031" w:type="dxa"/>
            <w:tcBorders>
              <w:top w:val="single" w:sz="8" w:space="0" w:color="000000"/>
              <w:left w:val="single" w:sz="8" w:space="0" w:color="000000"/>
              <w:bottom w:val="single" w:sz="8" w:space="0" w:color="000000"/>
              <w:right w:val="single" w:sz="9" w:space="0" w:color="000000"/>
            </w:tcBorders>
          </w:tcPr>
          <w:p w:rsidR="004B783F" w:rsidRDefault="00000000">
            <w:pPr>
              <w:spacing w:after="0" w:line="259" w:lineRule="auto"/>
              <w:ind w:left="8" w:right="0" w:firstLine="0"/>
              <w:jc w:val="center"/>
            </w:pPr>
            <w:r>
              <w:rPr>
                <w:sz w:val="14"/>
              </w:rPr>
              <w:t>w tym:</w:t>
            </w: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1034" w:type="dxa"/>
            <w:vMerge w:val="restart"/>
            <w:tcBorders>
              <w:top w:val="single" w:sz="9" w:space="0" w:color="000000"/>
              <w:left w:val="single" w:sz="5" w:space="0" w:color="000000"/>
              <w:bottom w:val="single" w:sz="9" w:space="0" w:color="000000"/>
              <w:right w:val="single" w:sz="9" w:space="0" w:color="000000"/>
            </w:tcBorders>
          </w:tcPr>
          <w:p w:rsidR="004B783F" w:rsidRDefault="00000000">
            <w:pPr>
              <w:spacing w:after="0" w:line="259" w:lineRule="auto"/>
              <w:ind w:left="-7" w:right="0" w:firstLine="0"/>
              <w:jc w:val="left"/>
            </w:pPr>
            <w:r>
              <w:rPr>
                <w:noProof/>
              </w:rPr>
              <w:drawing>
                <wp:inline distT="0" distB="0" distL="0" distR="0">
                  <wp:extent cx="656844" cy="2033016"/>
                  <wp:effectExtent l="0" t="0" r="0" b="0"/>
                  <wp:docPr id="1584" name="Picture 1584"/>
                  <wp:cNvGraphicFramePr/>
                  <a:graphic xmlns:a="http://schemas.openxmlformats.org/drawingml/2006/main">
                    <a:graphicData uri="http://schemas.openxmlformats.org/drawingml/2006/picture">
                      <pic:pic xmlns:pic="http://schemas.openxmlformats.org/drawingml/2006/picture">
                        <pic:nvPicPr>
                          <pic:cNvPr id="1584" name="Picture 1584"/>
                          <pic:cNvPicPr/>
                        </pic:nvPicPr>
                        <pic:blipFill>
                          <a:blip r:embed="rId74"/>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9"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w tym:</w:t>
            </w:r>
          </w:p>
        </w:tc>
      </w:tr>
      <w:tr w:rsidR="004B783F">
        <w:trPr>
          <w:trHeight w:val="2922"/>
        </w:trPr>
        <w:tc>
          <w:tcPr>
            <w:tcW w:w="0" w:type="auto"/>
            <w:vMerge/>
            <w:tcBorders>
              <w:top w:val="nil"/>
              <w:left w:val="single" w:sz="8" w:space="0" w:color="000000"/>
              <w:bottom w:val="single" w:sz="8"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1038" w:type="dxa"/>
            <w:tcBorders>
              <w:top w:val="single" w:sz="8" w:space="0" w:color="000000"/>
              <w:left w:val="single" w:sz="9" w:space="0" w:color="000000"/>
              <w:bottom w:val="single" w:sz="8" w:space="0" w:color="000000"/>
              <w:right w:val="single" w:sz="8" w:space="0" w:color="000000"/>
            </w:tcBorders>
            <w:vAlign w:val="center"/>
          </w:tcPr>
          <w:p w:rsidR="004B783F" w:rsidRDefault="00000000">
            <w:pPr>
              <w:spacing w:after="6" w:line="259" w:lineRule="auto"/>
              <w:ind w:left="61" w:right="0" w:firstLine="0"/>
              <w:jc w:val="left"/>
            </w:pPr>
            <w:r>
              <w:rPr>
                <w:sz w:val="14"/>
              </w:rPr>
              <w:t xml:space="preserve">środki określone w </w:t>
            </w:r>
          </w:p>
          <w:p w:rsidR="004B783F" w:rsidRDefault="00000000">
            <w:pPr>
              <w:spacing w:after="6" w:line="259" w:lineRule="auto"/>
              <w:ind w:left="11" w:right="0" w:firstLine="0"/>
              <w:jc w:val="center"/>
            </w:pPr>
            <w:r>
              <w:rPr>
                <w:sz w:val="14"/>
              </w:rPr>
              <w:t xml:space="preserve">art. 5 ust. 1 pkt 2 </w:t>
            </w:r>
          </w:p>
          <w:p w:rsidR="004B783F" w:rsidRDefault="00000000">
            <w:pPr>
              <w:spacing w:after="0" w:line="259" w:lineRule="auto"/>
              <w:ind w:left="14" w:right="0" w:firstLine="0"/>
              <w:jc w:val="center"/>
            </w:pPr>
            <w:r>
              <w:rPr>
                <w:sz w:val="14"/>
              </w:rPr>
              <w:t>ustawy</w:t>
            </w:r>
          </w:p>
        </w:tc>
        <w:tc>
          <w:tcPr>
            <w:tcW w:w="0" w:type="auto"/>
            <w:vMerge/>
            <w:tcBorders>
              <w:top w:val="nil"/>
              <w:left w:val="single" w:sz="8" w:space="0" w:color="000000"/>
              <w:bottom w:val="single" w:sz="8" w:space="0" w:color="000000"/>
              <w:right w:val="single" w:sz="8" w:space="0" w:color="000000"/>
            </w:tcBorders>
          </w:tcPr>
          <w:p w:rsidR="004B783F" w:rsidRDefault="004B783F">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4B783F" w:rsidRDefault="004B783F">
            <w:pPr>
              <w:spacing w:after="160" w:line="259" w:lineRule="auto"/>
              <w:ind w:left="0" w:right="0" w:firstLine="0"/>
              <w:jc w:val="left"/>
            </w:pPr>
          </w:p>
        </w:tc>
        <w:tc>
          <w:tcPr>
            <w:tcW w:w="1031" w:type="dxa"/>
            <w:tcBorders>
              <w:top w:val="single" w:sz="8" w:space="0" w:color="000000"/>
              <w:left w:val="single" w:sz="8" w:space="0" w:color="000000"/>
              <w:bottom w:val="single" w:sz="8" w:space="0" w:color="000000"/>
              <w:right w:val="single" w:sz="9" w:space="0" w:color="000000"/>
            </w:tcBorders>
            <w:vAlign w:val="center"/>
          </w:tcPr>
          <w:p w:rsidR="004B783F" w:rsidRDefault="00000000">
            <w:pPr>
              <w:spacing w:after="6" w:line="259" w:lineRule="auto"/>
              <w:ind w:left="58" w:right="0" w:firstLine="0"/>
              <w:jc w:val="left"/>
            </w:pPr>
            <w:r>
              <w:rPr>
                <w:sz w:val="14"/>
              </w:rPr>
              <w:t xml:space="preserve">środki określone w </w:t>
            </w:r>
          </w:p>
          <w:p w:rsidR="004B783F" w:rsidRDefault="00000000">
            <w:pPr>
              <w:spacing w:after="6" w:line="259" w:lineRule="auto"/>
              <w:ind w:left="11" w:right="0" w:firstLine="0"/>
              <w:jc w:val="center"/>
            </w:pPr>
            <w:r>
              <w:rPr>
                <w:sz w:val="14"/>
              </w:rPr>
              <w:t xml:space="preserve">art. 5 ust. 1 pkt 2 </w:t>
            </w:r>
          </w:p>
          <w:p w:rsidR="004B783F" w:rsidRDefault="00000000">
            <w:pPr>
              <w:spacing w:after="0" w:line="259" w:lineRule="auto"/>
              <w:ind w:left="14" w:right="0" w:firstLine="0"/>
              <w:jc w:val="center"/>
            </w:pPr>
            <w:r>
              <w:rPr>
                <w:sz w:val="14"/>
              </w:rPr>
              <w:t>ustawy</w:t>
            </w: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5"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1038" w:type="dxa"/>
            <w:tcBorders>
              <w:top w:val="single" w:sz="8" w:space="0" w:color="000000"/>
              <w:left w:val="single" w:sz="9" w:space="0" w:color="000000"/>
              <w:bottom w:val="single" w:sz="8" w:space="0" w:color="000000"/>
              <w:right w:val="single" w:sz="8" w:space="0" w:color="000000"/>
            </w:tcBorders>
            <w:vAlign w:val="center"/>
          </w:tcPr>
          <w:p w:rsidR="004B783F" w:rsidRDefault="00000000">
            <w:pPr>
              <w:spacing w:after="0" w:line="269" w:lineRule="auto"/>
              <w:ind w:left="0" w:right="0" w:firstLine="0"/>
              <w:jc w:val="center"/>
            </w:pPr>
            <w:r>
              <w:rPr>
                <w:sz w:val="14"/>
              </w:rPr>
              <w:t xml:space="preserve">finansowane środkami </w:t>
            </w:r>
          </w:p>
          <w:p w:rsidR="004B783F" w:rsidRDefault="00000000">
            <w:pPr>
              <w:spacing w:after="6" w:line="259" w:lineRule="auto"/>
              <w:ind w:left="73" w:right="0" w:firstLine="0"/>
              <w:jc w:val="left"/>
            </w:pPr>
            <w:r>
              <w:rPr>
                <w:sz w:val="14"/>
              </w:rPr>
              <w:t xml:space="preserve">określonymi w art. </w:t>
            </w:r>
          </w:p>
          <w:p w:rsidR="004B783F" w:rsidRDefault="00000000">
            <w:pPr>
              <w:spacing w:after="0" w:line="259" w:lineRule="auto"/>
              <w:ind w:left="31" w:right="0" w:firstLine="0"/>
              <w:jc w:val="center"/>
            </w:pPr>
            <w:r>
              <w:rPr>
                <w:sz w:val="14"/>
              </w:rPr>
              <w:t>5 ust. 1 pkt 2 ustawy</w:t>
            </w:r>
          </w:p>
        </w:tc>
      </w:tr>
      <w:tr w:rsidR="004B783F">
        <w:trPr>
          <w:trHeight w:val="279"/>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0"/>
              </w:rPr>
              <w:t>Lp</w:t>
            </w:r>
          </w:p>
        </w:tc>
        <w:tc>
          <w:tcPr>
            <w:tcW w:w="103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0"/>
              </w:rPr>
              <w:t>9.1</w:t>
            </w:r>
          </w:p>
        </w:tc>
        <w:tc>
          <w:tcPr>
            <w:tcW w:w="103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0"/>
              </w:rPr>
              <w:t>9.1.1</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 w:right="0" w:firstLine="0"/>
              <w:jc w:val="center"/>
            </w:pPr>
            <w:r>
              <w:rPr>
                <w:sz w:val="10"/>
              </w:rPr>
              <w:t>9.1.1.1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0"/>
              </w:rPr>
              <w:t>9.2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0"/>
              </w:rPr>
              <w:t>9.2.1</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0"/>
              </w:rPr>
              <w:t>9.2.1.1</w:t>
            </w:r>
          </w:p>
        </w:tc>
        <w:tc>
          <w:tcPr>
            <w:tcW w:w="1035"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0"/>
              </w:rPr>
              <w:t>9.3</w:t>
            </w:r>
          </w:p>
        </w:tc>
        <w:tc>
          <w:tcPr>
            <w:tcW w:w="1034" w:type="dxa"/>
            <w:tcBorders>
              <w:top w:val="single" w:sz="9"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0"/>
              </w:rPr>
              <w:t>9.3.1</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 w:right="0" w:firstLine="0"/>
              <w:jc w:val="center"/>
            </w:pPr>
            <w:r>
              <w:rPr>
                <w:sz w:val="10"/>
              </w:rPr>
              <w:t>9.3.1.1</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23 169,40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23 169,40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 w:right="0" w:firstLine="0"/>
              <w:jc w:val="center"/>
            </w:pPr>
            <w:r>
              <w:rPr>
                <w:sz w:val="14"/>
              </w:rPr>
              <w:t>23 169,40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3" w:right="0" w:firstLine="0"/>
              <w:jc w:val="center"/>
            </w:pPr>
            <w:r>
              <w:rPr>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1 229 269,00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1 229 269,00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1 156 100,89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1 156 100,89</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982 865,82</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1 853 577,53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1 853 577,53</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1 769 845,63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6" w:right="0" w:firstLine="0"/>
              <w:jc w:val="center"/>
            </w:pPr>
            <w:r>
              <w:rPr>
                <w:sz w:val="14"/>
              </w:rPr>
              <w:t>863 350,75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863 350,75</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862 164,41</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825 410,85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825 410,85</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743 148,38</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565 458,43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565 458,43</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517 867,51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622 731,58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622 731,58</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573 671,04</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663 954,55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656 854,55</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639 418,91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165 976,00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209 976,00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 w:right="0" w:firstLine="0"/>
              <w:jc w:val="center"/>
            </w:pPr>
            <w:r>
              <w:rPr>
                <w:sz w:val="14"/>
              </w:rPr>
              <w:t>209 976,00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593 038,56</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593 038,56</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547 484,53</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1 451 326,35</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6" w:right="0" w:firstLine="0"/>
              <w:jc w:val="center"/>
            </w:pPr>
            <w:r>
              <w:rPr>
                <w:sz w:val="14"/>
              </w:rPr>
              <w:t>368 815,02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368 815,02</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368 815,02</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 w:right="0" w:firstLine="0"/>
              <w:jc w:val="center"/>
            </w:pPr>
            <w:r>
              <w:rPr>
                <w:sz w:val="14"/>
              </w:rPr>
              <w:t>1 209 927,57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 w:right="0" w:firstLine="0"/>
              <w:jc w:val="center"/>
            </w:pPr>
            <w:r>
              <w:rPr>
                <w:sz w:val="14"/>
              </w:rPr>
              <w:t>1 209 927,57</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1 176 575,49</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581 776,53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581 776,53</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580 931,98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422 031,27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422 031,27</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9" w:right="0" w:firstLine="0"/>
              <w:jc w:val="center"/>
            </w:pPr>
            <w:r>
              <w:rPr>
                <w:sz w:val="14"/>
              </w:rPr>
              <w:t>422 031,27</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1 025 588,73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944 999,84</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913 167,56</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562 938,52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562 938,52</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498 307,55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1 512 113,55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1 512 113,55</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1 498 071,68</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659 891,74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631 947,64</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518 611,84</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03" w:right="0" w:firstLine="0"/>
              <w:jc w:val="left"/>
            </w:pPr>
            <w:r>
              <w:rPr>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800 897,15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800 897,15</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671 451,75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164 972,21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164 972,21</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108 351,31</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219 365,08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219 365,08</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192 556,92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3 029 999,00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3 029 999,00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331 131,10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331 131,10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269 058,80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54 000,00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4" w:right="0" w:firstLine="0"/>
              <w:jc w:val="center"/>
            </w:pPr>
            <w:r>
              <w:rPr>
                <w:sz w:val="14"/>
              </w:rPr>
              <w:t>54 000,00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54 000,00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4 923 496,43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4 923 496,43</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4 923 496,43</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34 111,20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3" w:right="0" w:firstLine="0"/>
              <w:jc w:val="center"/>
            </w:pPr>
            <w:r>
              <w:rPr>
                <w:sz w:val="14"/>
              </w:rPr>
              <w:t>34 111,20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30 555,67</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2 451 400,00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2 451 400,00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2 451 400,00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1 220 275,00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1 220 275,00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2030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2034</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lastRenderedPageBreak/>
              <w:t>2036</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r>
      <w:tr w:rsidR="004B783F">
        <w:trPr>
          <w:trHeight w:val="276"/>
        </w:trPr>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7"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4B783F" w:rsidRDefault="00000000">
            <w:pPr>
              <w:spacing w:after="0" w:line="259" w:lineRule="auto"/>
              <w:ind w:left="8" w:right="0" w:firstLine="0"/>
              <w:jc w:val="center"/>
            </w:pPr>
            <w:r>
              <w:rPr>
                <w:sz w:val="14"/>
              </w:rPr>
              <w:t>0,00</w:t>
            </w:r>
          </w:p>
        </w:tc>
      </w:tr>
    </w:tbl>
    <w:p w:rsidR="004B783F" w:rsidRDefault="004B783F">
      <w:pPr>
        <w:spacing w:after="0" w:line="259" w:lineRule="auto"/>
        <w:ind w:left="-1440" w:right="4266" w:firstLine="0"/>
        <w:jc w:val="left"/>
      </w:pPr>
    </w:p>
    <w:tbl>
      <w:tblPr>
        <w:tblStyle w:val="TableGrid"/>
        <w:tblW w:w="10560" w:type="dxa"/>
        <w:tblInd w:w="-868" w:type="dxa"/>
        <w:tblCellMar>
          <w:top w:w="0" w:type="dxa"/>
          <w:left w:w="0" w:type="dxa"/>
          <w:bottom w:w="0" w:type="dxa"/>
          <w:right w:w="0" w:type="dxa"/>
        </w:tblCellMar>
        <w:tblLook w:val="04A0" w:firstRow="1" w:lastRow="0" w:firstColumn="1" w:lastColumn="0" w:noHBand="0" w:noVBand="1"/>
      </w:tblPr>
      <w:tblGrid>
        <w:gridCol w:w="1027"/>
        <w:gridCol w:w="945"/>
        <w:gridCol w:w="945"/>
        <w:gridCol w:w="948"/>
        <w:gridCol w:w="935"/>
        <w:gridCol w:w="931"/>
        <w:gridCol w:w="941"/>
        <w:gridCol w:w="951"/>
        <w:gridCol w:w="1001"/>
        <w:gridCol w:w="975"/>
        <w:gridCol w:w="961"/>
      </w:tblGrid>
      <w:tr w:rsidR="004B783F">
        <w:trPr>
          <w:trHeight w:val="253"/>
        </w:trPr>
        <w:tc>
          <w:tcPr>
            <w:tcW w:w="960" w:type="dxa"/>
            <w:vMerge w:val="restart"/>
            <w:tcBorders>
              <w:top w:val="single" w:sz="7" w:space="0" w:color="000000"/>
              <w:left w:val="single" w:sz="7" w:space="0" w:color="000000"/>
              <w:bottom w:val="single" w:sz="7" w:space="0" w:color="000000"/>
              <w:right w:val="single" w:sz="7" w:space="0" w:color="000000"/>
            </w:tcBorders>
            <w:vAlign w:val="center"/>
          </w:tcPr>
          <w:p w:rsidR="004B783F" w:rsidRDefault="00000000">
            <w:pPr>
              <w:spacing w:after="0" w:line="259" w:lineRule="auto"/>
              <w:ind w:left="64" w:right="0" w:firstLine="0"/>
              <w:jc w:val="left"/>
            </w:pPr>
            <w:r>
              <w:rPr>
                <w:sz w:val="13"/>
              </w:rPr>
              <w:t>Wyszczególnienie</w:t>
            </w:r>
          </w:p>
        </w:tc>
        <w:tc>
          <w:tcPr>
            <w:tcW w:w="2880" w:type="dxa"/>
            <w:gridSpan w:val="3"/>
            <w:tcBorders>
              <w:top w:val="single" w:sz="7" w:space="0" w:color="000000"/>
              <w:left w:val="single" w:sz="7" w:space="0" w:color="000000"/>
              <w:bottom w:val="single" w:sz="7" w:space="0" w:color="000000"/>
              <w:right w:val="single" w:sz="7" w:space="0" w:color="000000"/>
            </w:tcBorders>
          </w:tcPr>
          <w:p w:rsidR="004B783F" w:rsidRDefault="004B783F">
            <w:pPr>
              <w:spacing w:after="160" w:line="259" w:lineRule="auto"/>
              <w:ind w:left="0" w:right="0" w:firstLine="0"/>
              <w:jc w:val="left"/>
            </w:pPr>
          </w:p>
        </w:tc>
        <w:tc>
          <w:tcPr>
            <w:tcW w:w="6720" w:type="dxa"/>
            <w:gridSpan w:val="7"/>
            <w:tcBorders>
              <w:top w:val="single" w:sz="7" w:space="0" w:color="000000"/>
              <w:left w:val="single" w:sz="7" w:space="0" w:color="000000"/>
              <w:bottom w:val="single" w:sz="9" w:space="0" w:color="000000"/>
              <w:right w:val="single" w:sz="7" w:space="0" w:color="000000"/>
            </w:tcBorders>
          </w:tcPr>
          <w:p w:rsidR="004B783F" w:rsidRDefault="00000000">
            <w:pPr>
              <w:spacing w:after="0" w:line="259" w:lineRule="auto"/>
              <w:ind w:left="2" w:right="0" w:firstLine="0"/>
              <w:jc w:val="center"/>
            </w:pPr>
            <w:r>
              <w:rPr>
                <w:sz w:val="13"/>
              </w:rPr>
              <w:t>Informacje uzupełniające o wybranych kategoriach finansowych</w:t>
            </w:r>
          </w:p>
        </w:tc>
      </w:tr>
      <w:tr w:rsidR="004B783F">
        <w:trPr>
          <w:trHeight w:val="261"/>
        </w:trPr>
        <w:tc>
          <w:tcPr>
            <w:tcW w:w="0" w:type="auto"/>
            <w:vMerge/>
            <w:tcBorders>
              <w:top w:val="nil"/>
              <w:left w:val="single" w:sz="7" w:space="0" w:color="000000"/>
              <w:bottom w:val="nil"/>
              <w:right w:val="single" w:sz="7" w:space="0" w:color="000000"/>
            </w:tcBorders>
          </w:tcPr>
          <w:p w:rsidR="004B783F" w:rsidRDefault="004B783F">
            <w:pPr>
              <w:spacing w:after="160" w:line="259" w:lineRule="auto"/>
              <w:ind w:left="0" w:right="0" w:firstLine="0"/>
              <w:jc w:val="left"/>
            </w:pP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rsidR="004B783F" w:rsidRDefault="00000000">
            <w:pPr>
              <w:spacing w:after="0" w:line="266" w:lineRule="auto"/>
              <w:ind w:left="0" w:right="0" w:firstLine="0"/>
              <w:jc w:val="center"/>
            </w:pPr>
            <w:r>
              <w:rPr>
                <w:sz w:val="13"/>
              </w:rPr>
              <w:t xml:space="preserve">Wydatki majątkowe na programy, </w:t>
            </w:r>
          </w:p>
          <w:p w:rsidR="004B783F" w:rsidRDefault="00000000">
            <w:pPr>
              <w:spacing w:after="0" w:line="266" w:lineRule="auto"/>
              <w:ind w:left="32" w:right="1" w:firstLine="0"/>
              <w:jc w:val="center"/>
            </w:pPr>
            <w:r>
              <w:rPr>
                <w:sz w:val="13"/>
              </w:rPr>
              <w:t xml:space="preserve">projekty lub zadania </w:t>
            </w:r>
          </w:p>
          <w:p w:rsidR="004B783F" w:rsidRDefault="00000000">
            <w:pPr>
              <w:spacing w:after="4" w:line="259" w:lineRule="auto"/>
              <w:ind w:left="4" w:right="0" w:firstLine="0"/>
              <w:jc w:val="center"/>
            </w:pPr>
            <w:r>
              <w:rPr>
                <w:sz w:val="13"/>
              </w:rPr>
              <w:t xml:space="preserve">finansowane z </w:t>
            </w:r>
          </w:p>
          <w:p w:rsidR="004B783F" w:rsidRDefault="00000000">
            <w:pPr>
              <w:spacing w:after="0" w:line="266" w:lineRule="auto"/>
              <w:ind w:left="23" w:right="0" w:firstLine="0"/>
              <w:jc w:val="center"/>
            </w:pPr>
            <w:r>
              <w:rPr>
                <w:sz w:val="13"/>
              </w:rPr>
              <w:t xml:space="preserve">udziałem środków, o których mowa w </w:t>
            </w:r>
          </w:p>
          <w:p w:rsidR="004B783F" w:rsidRDefault="00000000">
            <w:pPr>
              <w:spacing w:after="4" w:line="259" w:lineRule="auto"/>
              <w:ind w:left="25" w:right="0" w:firstLine="0"/>
            </w:pPr>
            <w:r>
              <w:rPr>
                <w:sz w:val="13"/>
              </w:rPr>
              <w:t xml:space="preserve">art. 5 ust. 1 pkt 2 i 3 </w:t>
            </w:r>
          </w:p>
          <w:p w:rsidR="004B783F" w:rsidRDefault="00000000">
            <w:pPr>
              <w:spacing w:after="0" w:line="259" w:lineRule="auto"/>
              <w:ind w:left="5" w:right="0" w:firstLine="0"/>
              <w:jc w:val="center"/>
            </w:pPr>
            <w:r>
              <w:rPr>
                <w:sz w:val="13"/>
              </w:rPr>
              <w:t>ustawy</w:t>
            </w:r>
          </w:p>
        </w:tc>
        <w:tc>
          <w:tcPr>
            <w:tcW w:w="1920" w:type="dxa"/>
            <w:gridSpan w:val="2"/>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6" w:right="0" w:firstLine="0"/>
              <w:jc w:val="center"/>
            </w:pPr>
            <w:r>
              <w:rPr>
                <w:sz w:val="13"/>
              </w:rPr>
              <w:t>w tym:</w:t>
            </w: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rsidR="004B783F" w:rsidRDefault="00000000">
            <w:pPr>
              <w:spacing w:after="0" w:line="259" w:lineRule="auto"/>
              <w:ind w:left="21" w:right="0" w:firstLine="7"/>
              <w:jc w:val="center"/>
            </w:pPr>
            <w:r>
              <w:rPr>
                <w:sz w:val="13"/>
              </w:rPr>
              <w:t>Wydatki objęte limitem, o którym mowa w art. 226 ust. 3 pkt 4 ustawy</w:t>
            </w:r>
          </w:p>
        </w:tc>
        <w:tc>
          <w:tcPr>
            <w:tcW w:w="1920" w:type="dxa"/>
            <w:gridSpan w:val="2"/>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z tego:</w:t>
            </w: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rsidR="004B783F" w:rsidRDefault="00000000">
            <w:pPr>
              <w:spacing w:after="0" w:line="266" w:lineRule="auto"/>
              <w:ind w:left="0" w:right="0" w:firstLine="0"/>
              <w:jc w:val="center"/>
            </w:pPr>
            <w:r>
              <w:rPr>
                <w:sz w:val="13"/>
              </w:rPr>
              <w:t xml:space="preserve">Wydatki bieżące na pokrycie ujemnego wyniku </w:t>
            </w:r>
          </w:p>
          <w:p w:rsidR="004B783F" w:rsidRDefault="00000000">
            <w:pPr>
              <w:spacing w:after="4" w:line="259" w:lineRule="auto"/>
              <w:ind w:left="5" w:right="0" w:firstLine="0"/>
              <w:jc w:val="center"/>
            </w:pPr>
            <w:r>
              <w:rPr>
                <w:sz w:val="13"/>
              </w:rPr>
              <w:t xml:space="preserve">finansowego </w:t>
            </w:r>
          </w:p>
          <w:p w:rsidR="004B783F" w:rsidRDefault="00000000">
            <w:pPr>
              <w:spacing w:after="0" w:line="266" w:lineRule="auto"/>
              <w:ind w:left="0" w:right="0" w:firstLine="0"/>
              <w:jc w:val="center"/>
            </w:pPr>
            <w:r>
              <w:rPr>
                <w:sz w:val="13"/>
              </w:rPr>
              <w:t xml:space="preserve">samodzielnego publicznego </w:t>
            </w:r>
          </w:p>
          <w:p w:rsidR="004B783F" w:rsidRDefault="00000000">
            <w:pPr>
              <w:spacing w:after="4" w:line="259" w:lineRule="auto"/>
              <w:ind w:left="7" w:right="0" w:firstLine="0"/>
              <w:jc w:val="center"/>
            </w:pPr>
            <w:r>
              <w:rPr>
                <w:sz w:val="13"/>
              </w:rPr>
              <w:t xml:space="preserve">zakładu opieki </w:t>
            </w:r>
          </w:p>
          <w:p w:rsidR="004B783F" w:rsidRDefault="00000000">
            <w:pPr>
              <w:spacing w:after="0" w:line="259" w:lineRule="auto"/>
              <w:ind w:left="4" w:right="0" w:firstLine="0"/>
              <w:jc w:val="center"/>
            </w:pPr>
            <w:r>
              <w:rPr>
                <w:sz w:val="13"/>
              </w:rPr>
              <w:t>zdrowotnej</w:t>
            </w:r>
          </w:p>
        </w:tc>
        <w:tc>
          <w:tcPr>
            <w:tcW w:w="956" w:type="dxa"/>
            <w:vMerge w:val="restart"/>
            <w:tcBorders>
              <w:top w:val="single" w:sz="7" w:space="0" w:color="000000"/>
              <w:left w:val="single" w:sz="7" w:space="0" w:color="000000"/>
              <w:bottom w:val="single" w:sz="7" w:space="0" w:color="000000"/>
              <w:right w:val="single" w:sz="9" w:space="0" w:color="000000"/>
            </w:tcBorders>
            <w:vAlign w:val="center"/>
          </w:tcPr>
          <w:p w:rsidR="004B783F" w:rsidRDefault="00000000">
            <w:pPr>
              <w:spacing w:after="0" w:line="266" w:lineRule="auto"/>
              <w:ind w:left="0" w:right="0" w:firstLine="0"/>
              <w:jc w:val="center"/>
            </w:pPr>
            <w:r>
              <w:rPr>
                <w:sz w:val="13"/>
              </w:rPr>
              <w:t xml:space="preserve">Wydatki na spłatę zobowiązań </w:t>
            </w:r>
          </w:p>
          <w:p w:rsidR="004B783F" w:rsidRDefault="00000000">
            <w:pPr>
              <w:spacing w:after="0" w:line="266" w:lineRule="auto"/>
              <w:ind w:left="0" w:right="0" w:firstLine="0"/>
              <w:jc w:val="center"/>
            </w:pPr>
            <w:r>
              <w:rPr>
                <w:sz w:val="13"/>
              </w:rPr>
              <w:t xml:space="preserve">przejmowanych w związku z </w:t>
            </w:r>
          </w:p>
          <w:p w:rsidR="004B783F" w:rsidRDefault="00000000">
            <w:pPr>
              <w:spacing w:after="4" w:line="259" w:lineRule="auto"/>
              <w:ind w:left="9" w:right="0" w:firstLine="0"/>
              <w:jc w:val="center"/>
            </w:pPr>
            <w:r>
              <w:rPr>
                <w:sz w:val="13"/>
              </w:rPr>
              <w:t xml:space="preserve">likwidacją lub </w:t>
            </w:r>
          </w:p>
          <w:p w:rsidR="004B783F" w:rsidRDefault="00000000">
            <w:pPr>
              <w:spacing w:after="4" w:line="259" w:lineRule="auto"/>
              <w:ind w:left="78" w:right="0" w:firstLine="0"/>
              <w:jc w:val="left"/>
            </w:pPr>
            <w:r>
              <w:rPr>
                <w:sz w:val="13"/>
              </w:rPr>
              <w:t xml:space="preserve">przekształceniem </w:t>
            </w:r>
          </w:p>
          <w:p w:rsidR="004B783F" w:rsidRDefault="00000000">
            <w:pPr>
              <w:spacing w:after="0" w:line="266" w:lineRule="auto"/>
              <w:ind w:left="0" w:right="0" w:firstLine="0"/>
              <w:jc w:val="center"/>
            </w:pPr>
            <w:r>
              <w:rPr>
                <w:sz w:val="13"/>
              </w:rPr>
              <w:t xml:space="preserve">samodzielnego publicznego </w:t>
            </w:r>
          </w:p>
          <w:p w:rsidR="004B783F" w:rsidRDefault="00000000">
            <w:pPr>
              <w:spacing w:after="4" w:line="259" w:lineRule="auto"/>
              <w:ind w:left="6" w:right="0" w:firstLine="0"/>
              <w:jc w:val="center"/>
            </w:pPr>
            <w:r>
              <w:rPr>
                <w:sz w:val="13"/>
              </w:rPr>
              <w:t xml:space="preserve">zakładu opieki </w:t>
            </w:r>
          </w:p>
          <w:p w:rsidR="004B783F" w:rsidRDefault="00000000">
            <w:pPr>
              <w:spacing w:after="0" w:line="259" w:lineRule="auto"/>
              <w:ind w:left="8" w:right="0" w:firstLine="0"/>
              <w:jc w:val="center"/>
            </w:pPr>
            <w:r>
              <w:rPr>
                <w:sz w:val="13"/>
              </w:rPr>
              <w:t>zdrowotnej</w:t>
            </w:r>
          </w:p>
        </w:tc>
        <w:tc>
          <w:tcPr>
            <w:tcW w:w="960" w:type="dxa"/>
            <w:vMerge w:val="restart"/>
            <w:tcBorders>
              <w:top w:val="single" w:sz="9" w:space="0" w:color="000000"/>
              <w:left w:val="single" w:sz="9" w:space="0" w:color="000000"/>
              <w:bottom w:val="single" w:sz="9" w:space="0" w:color="000000"/>
              <w:right w:val="single" w:sz="9" w:space="0" w:color="000000"/>
            </w:tcBorders>
          </w:tcPr>
          <w:p w:rsidR="004B783F" w:rsidRDefault="00000000">
            <w:pPr>
              <w:spacing w:after="0" w:line="259" w:lineRule="auto"/>
              <w:ind w:left="-7" w:right="0" w:firstLine="0"/>
              <w:jc w:val="left"/>
            </w:pPr>
            <w:r>
              <w:rPr>
                <w:noProof/>
              </w:rPr>
              <w:drawing>
                <wp:inline distT="0" distB="0" distL="0" distR="0">
                  <wp:extent cx="609600" cy="2049780"/>
                  <wp:effectExtent l="0" t="0" r="0" b="0"/>
                  <wp:docPr id="1752" name="Picture 1752"/>
                  <wp:cNvGraphicFramePr/>
                  <a:graphic xmlns:a="http://schemas.openxmlformats.org/drawingml/2006/main">
                    <a:graphicData uri="http://schemas.openxmlformats.org/drawingml/2006/picture">
                      <pic:pic xmlns:pic="http://schemas.openxmlformats.org/drawingml/2006/picture">
                        <pic:nvPicPr>
                          <pic:cNvPr id="1752" name="Picture 1752"/>
                          <pic:cNvPicPr/>
                        </pic:nvPicPr>
                        <pic:blipFill>
                          <a:blip r:embed="rId75"/>
                          <a:stretch>
                            <a:fillRect/>
                          </a:stretch>
                        </pic:blipFill>
                        <pic:spPr>
                          <a:xfrm>
                            <a:off x="0" y="0"/>
                            <a:ext cx="609600" cy="2049780"/>
                          </a:xfrm>
                          <a:prstGeom prst="rect">
                            <a:avLst/>
                          </a:prstGeom>
                        </pic:spPr>
                      </pic:pic>
                    </a:graphicData>
                  </a:graphic>
                </wp:inline>
              </w:drawing>
            </w:r>
          </w:p>
        </w:tc>
        <w:tc>
          <w:tcPr>
            <w:tcW w:w="964" w:type="dxa"/>
            <w:vMerge w:val="restart"/>
            <w:tcBorders>
              <w:top w:val="single" w:sz="7" w:space="0" w:color="000000"/>
              <w:left w:val="single" w:sz="9" w:space="0" w:color="000000"/>
              <w:bottom w:val="single" w:sz="7" w:space="0" w:color="000000"/>
              <w:right w:val="single" w:sz="7" w:space="0" w:color="000000"/>
            </w:tcBorders>
            <w:vAlign w:val="center"/>
          </w:tcPr>
          <w:p w:rsidR="004B783F" w:rsidRDefault="00000000">
            <w:pPr>
              <w:spacing w:after="0" w:line="266" w:lineRule="auto"/>
              <w:ind w:left="8" w:right="0" w:hanging="8"/>
              <w:jc w:val="center"/>
            </w:pPr>
            <w:r>
              <w:rPr>
                <w:sz w:val="13"/>
              </w:rPr>
              <w:t xml:space="preserve">Kwota zobowiązań wynikających z przejęcia przez jednostkę </w:t>
            </w:r>
          </w:p>
          <w:p w:rsidR="004B783F" w:rsidRDefault="00000000">
            <w:pPr>
              <w:spacing w:after="4" w:line="259" w:lineRule="auto"/>
              <w:ind w:left="12" w:right="0" w:firstLine="0"/>
              <w:jc w:val="center"/>
            </w:pPr>
            <w:r>
              <w:rPr>
                <w:sz w:val="13"/>
              </w:rPr>
              <w:t xml:space="preserve">samorządu </w:t>
            </w:r>
          </w:p>
          <w:p w:rsidR="004B783F" w:rsidRDefault="00000000">
            <w:pPr>
              <w:spacing w:after="4" w:line="259" w:lineRule="auto"/>
              <w:ind w:left="12" w:right="0" w:firstLine="0"/>
              <w:jc w:val="center"/>
            </w:pPr>
            <w:r>
              <w:rPr>
                <w:sz w:val="13"/>
              </w:rPr>
              <w:t xml:space="preserve">terytorialnego </w:t>
            </w:r>
          </w:p>
          <w:p w:rsidR="004B783F" w:rsidRDefault="00000000">
            <w:pPr>
              <w:spacing w:after="4" w:line="259" w:lineRule="auto"/>
              <w:ind w:left="9" w:right="0" w:firstLine="0"/>
              <w:jc w:val="center"/>
            </w:pPr>
            <w:r>
              <w:rPr>
                <w:sz w:val="13"/>
              </w:rPr>
              <w:t xml:space="preserve">zobowiązań po </w:t>
            </w:r>
          </w:p>
          <w:p w:rsidR="004B783F" w:rsidRDefault="00000000">
            <w:pPr>
              <w:spacing w:after="4" w:line="259" w:lineRule="auto"/>
              <w:ind w:right="0" w:firstLine="0"/>
              <w:jc w:val="center"/>
            </w:pPr>
            <w:r>
              <w:rPr>
                <w:sz w:val="13"/>
              </w:rPr>
              <w:t xml:space="preserve">likwidowanych i </w:t>
            </w:r>
          </w:p>
          <w:p w:rsidR="004B783F" w:rsidRDefault="00000000">
            <w:pPr>
              <w:spacing w:after="0" w:line="259" w:lineRule="auto"/>
              <w:ind w:left="0" w:right="0" w:firstLine="0"/>
              <w:jc w:val="center"/>
            </w:pPr>
            <w:r>
              <w:rPr>
                <w:sz w:val="13"/>
              </w:rPr>
              <w:t>przekształcanych samorządowych osobach prawnych</w:t>
            </w:r>
          </w:p>
        </w:tc>
      </w:tr>
      <w:tr w:rsidR="004B783F">
        <w:trPr>
          <w:trHeight w:val="257"/>
        </w:trPr>
        <w:tc>
          <w:tcPr>
            <w:tcW w:w="0" w:type="auto"/>
            <w:vMerge/>
            <w:tcBorders>
              <w:top w:val="nil"/>
              <w:left w:val="single" w:sz="7" w:space="0" w:color="000000"/>
              <w:bottom w:val="nil"/>
              <w:right w:val="single" w:sz="7" w:space="0" w:color="000000"/>
            </w:tcBorders>
          </w:tcPr>
          <w:p w:rsidR="004B783F" w:rsidRDefault="004B783F">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rsidR="004B783F" w:rsidRDefault="004B783F">
            <w:pPr>
              <w:spacing w:after="160" w:line="259" w:lineRule="auto"/>
              <w:ind w:left="0" w:right="0" w:firstLine="0"/>
              <w:jc w:val="left"/>
            </w:pP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rsidR="004B783F" w:rsidRDefault="00000000">
            <w:pPr>
              <w:spacing w:after="0" w:line="266" w:lineRule="auto"/>
              <w:ind w:left="0" w:right="0" w:firstLine="0"/>
              <w:jc w:val="center"/>
            </w:pPr>
            <w:r>
              <w:rPr>
                <w:sz w:val="13"/>
              </w:rPr>
              <w:t xml:space="preserve">Wydatki majątkowe na programy, </w:t>
            </w:r>
          </w:p>
          <w:p w:rsidR="004B783F" w:rsidRDefault="00000000">
            <w:pPr>
              <w:spacing w:after="0" w:line="266" w:lineRule="auto"/>
              <w:ind w:left="32" w:right="1" w:firstLine="0"/>
              <w:jc w:val="center"/>
            </w:pPr>
            <w:r>
              <w:rPr>
                <w:sz w:val="13"/>
              </w:rPr>
              <w:t xml:space="preserve">projekty lub zadania </w:t>
            </w:r>
          </w:p>
          <w:p w:rsidR="004B783F" w:rsidRDefault="00000000">
            <w:pPr>
              <w:spacing w:after="4" w:line="259" w:lineRule="auto"/>
              <w:ind w:left="4" w:right="0" w:firstLine="0"/>
              <w:jc w:val="center"/>
            </w:pPr>
            <w:r>
              <w:rPr>
                <w:sz w:val="13"/>
              </w:rPr>
              <w:t xml:space="preserve">finansowane z </w:t>
            </w:r>
          </w:p>
          <w:p w:rsidR="004B783F" w:rsidRDefault="00000000">
            <w:pPr>
              <w:spacing w:after="0" w:line="266" w:lineRule="auto"/>
              <w:ind w:left="23" w:right="0" w:firstLine="0"/>
              <w:jc w:val="center"/>
            </w:pPr>
            <w:r>
              <w:rPr>
                <w:sz w:val="13"/>
              </w:rPr>
              <w:t xml:space="preserve">udziałem środków, o których mowa w art. 5 ust. 1 pkt 2 </w:t>
            </w:r>
          </w:p>
          <w:p w:rsidR="004B783F" w:rsidRDefault="00000000">
            <w:pPr>
              <w:spacing w:after="0" w:line="259" w:lineRule="auto"/>
              <w:ind w:left="5" w:right="0" w:firstLine="0"/>
              <w:jc w:val="center"/>
            </w:pPr>
            <w:r>
              <w:rPr>
                <w:sz w:val="13"/>
              </w:rPr>
              <w:t>ustawy</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6" w:right="0" w:firstLine="0"/>
              <w:jc w:val="center"/>
            </w:pPr>
            <w:r>
              <w:rPr>
                <w:sz w:val="13"/>
              </w:rPr>
              <w:t>w tym:</w:t>
            </w:r>
          </w:p>
        </w:tc>
        <w:tc>
          <w:tcPr>
            <w:tcW w:w="0" w:type="auto"/>
            <w:vMerge/>
            <w:tcBorders>
              <w:top w:val="nil"/>
              <w:left w:val="single" w:sz="7" w:space="0" w:color="000000"/>
              <w:bottom w:val="nil"/>
              <w:right w:val="single" w:sz="7" w:space="0" w:color="000000"/>
            </w:tcBorders>
          </w:tcPr>
          <w:p w:rsidR="004B783F" w:rsidRDefault="004B783F">
            <w:pPr>
              <w:spacing w:after="160" w:line="259" w:lineRule="auto"/>
              <w:ind w:left="0" w:right="0" w:firstLine="0"/>
              <w:jc w:val="left"/>
            </w:pP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rsidR="004B783F" w:rsidRDefault="00000000">
            <w:pPr>
              <w:spacing w:after="0" w:line="259" w:lineRule="auto"/>
              <w:ind w:left="3" w:right="0" w:firstLine="0"/>
              <w:jc w:val="center"/>
            </w:pPr>
            <w:r>
              <w:rPr>
                <w:sz w:val="13"/>
              </w:rPr>
              <w:t>bieżące</w:t>
            </w: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rsidR="004B783F" w:rsidRDefault="00000000">
            <w:pPr>
              <w:spacing w:after="0" w:line="259" w:lineRule="auto"/>
              <w:ind w:left="5" w:right="0" w:firstLine="0"/>
              <w:jc w:val="center"/>
            </w:pPr>
            <w:r>
              <w:rPr>
                <w:sz w:val="13"/>
              </w:rPr>
              <w:t>majątkowe</w:t>
            </w:r>
          </w:p>
        </w:tc>
        <w:tc>
          <w:tcPr>
            <w:tcW w:w="0" w:type="auto"/>
            <w:vMerge/>
            <w:tcBorders>
              <w:top w:val="nil"/>
              <w:left w:val="single" w:sz="7" w:space="0" w:color="000000"/>
              <w:bottom w:val="nil"/>
              <w:right w:val="single" w:sz="7" w:space="0" w:color="000000"/>
            </w:tcBorders>
          </w:tcPr>
          <w:p w:rsidR="004B783F" w:rsidRDefault="004B783F">
            <w:pPr>
              <w:spacing w:after="160" w:line="259" w:lineRule="auto"/>
              <w:ind w:left="0" w:right="0" w:firstLine="0"/>
              <w:jc w:val="left"/>
            </w:pPr>
          </w:p>
        </w:tc>
        <w:tc>
          <w:tcPr>
            <w:tcW w:w="0" w:type="auto"/>
            <w:vMerge/>
            <w:tcBorders>
              <w:top w:val="nil"/>
              <w:left w:val="single" w:sz="7"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7" w:space="0" w:color="000000"/>
            </w:tcBorders>
          </w:tcPr>
          <w:p w:rsidR="004B783F" w:rsidRDefault="004B783F">
            <w:pPr>
              <w:spacing w:after="160" w:line="259" w:lineRule="auto"/>
              <w:ind w:left="0" w:right="0" w:firstLine="0"/>
              <w:jc w:val="left"/>
            </w:pPr>
          </w:p>
        </w:tc>
      </w:tr>
      <w:tr w:rsidR="004B783F">
        <w:trPr>
          <w:trHeight w:val="2710"/>
        </w:trPr>
        <w:tc>
          <w:tcPr>
            <w:tcW w:w="0" w:type="auto"/>
            <w:vMerge/>
            <w:tcBorders>
              <w:top w:val="nil"/>
              <w:left w:val="single" w:sz="7" w:space="0" w:color="000000"/>
              <w:bottom w:val="single" w:sz="7" w:space="0" w:color="000000"/>
              <w:right w:val="single" w:sz="7" w:space="0" w:color="000000"/>
            </w:tcBorders>
          </w:tcPr>
          <w:p w:rsidR="004B783F" w:rsidRDefault="004B783F">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rsidR="004B783F" w:rsidRDefault="004B783F">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rsidR="004B783F" w:rsidRDefault="004B783F">
            <w:pPr>
              <w:spacing w:after="160" w:line="259" w:lineRule="auto"/>
              <w:ind w:left="0" w:right="0" w:firstLine="0"/>
              <w:jc w:val="left"/>
            </w:pPr>
          </w:p>
        </w:tc>
        <w:tc>
          <w:tcPr>
            <w:tcW w:w="960" w:type="dxa"/>
            <w:tcBorders>
              <w:top w:val="single" w:sz="7" w:space="0" w:color="000000"/>
              <w:left w:val="single" w:sz="7" w:space="0" w:color="000000"/>
              <w:bottom w:val="single" w:sz="7" w:space="0" w:color="000000"/>
              <w:right w:val="single" w:sz="7" w:space="0" w:color="000000"/>
            </w:tcBorders>
            <w:vAlign w:val="center"/>
          </w:tcPr>
          <w:p w:rsidR="004B783F" w:rsidRDefault="00000000">
            <w:pPr>
              <w:spacing w:after="0" w:line="266" w:lineRule="auto"/>
              <w:ind w:left="0" w:right="0" w:firstLine="0"/>
              <w:jc w:val="center"/>
            </w:pPr>
            <w:r>
              <w:rPr>
                <w:sz w:val="13"/>
              </w:rPr>
              <w:t xml:space="preserve">finansowane środkami </w:t>
            </w:r>
          </w:p>
          <w:p w:rsidR="004B783F" w:rsidRDefault="00000000">
            <w:pPr>
              <w:spacing w:after="4" w:line="259" w:lineRule="auto"/>
              <w:ind w:left="64" w:right="0" w:firstLine="0"/>
              <w:jc w:val="left"/>
            </w:pPr>
            <w:r>
              <w:rPr>
                <w:sz w:val="13"/>
              </w:rPr>
              <w:t xml:space="preserve">określonymi w art. </w:t>
            </w:r>
          </w:p>
          <w:p w:rsidR="004B783F" w:rsidRDefault="00000000">
            <w:pPr>
              <w:spacing w:after="0" w:line="259" w:lineRule="auto"/>
              <w:ind w:left="24" w:right="0" w:firstLine="0"/>
              <w:jc w:val="center"/>
            </w:pPr>
            <w:r>
              <w:rPr>
                <w:sz w:val="13"/>
              </w:rPr>
              <w:t>5 ust. 1 pkt 2 ustawy</w:t>
            </w:r>
          </w:p>
        </w:tc>
        <w:tc>
          <w:tcPr>
            <w:tcW w:w="0" w:type="auto"/>
            <w:vMerge/>
            <w:tcBorders>
              <w:top w:val="nil"/>
              <w:left w:val="single" w:sz="7" w:space="0" w:color="000000"/>
              <w:bottom w:val="single" w:sz="7" w:space="0" w:color="000000"/>
              <w:right w:val="single" w:sz="7" w:space="0" w:color="000000"/>
            </w:tcBorders>
          </w:tcPr>
          <w:p w:rsidR="004B783F" w:rsidRDefault="004B783F">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rsidR="004B783F" w:rsidRDefault="004B783F">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rsidR="004B783F" w:rsidRDefault="004B783F">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rsidR="004B783F" w:rsidRDefault="004B783F">
            <w:pPr>
              <w:spacing w:after="160" w:line="259" w:lineRule="auto"/>
              <w:ind w:left="0" w:right="0" w:firstLine="0"/>
              <w:jc w:val="left"/>
            </w:pPr>
          </w:p>
        </w:tc>
        <w:tc>
          <w:tcPr>
            <w:tcW w:w="0" w:type="auto"/>
            <w:vMerge/>
            <w:tcBorders>
              <w:top w:val="nil"/>
              <w:left w:val="single" w:sz="7" w:space="0" w:color="000000"/>
              <w:bottom w:val="single" w:sz="7"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7" w:space="0" w:color="000000"/>
              <w:right w:val="single" w:sz="7" w:space="0" w:color="000000"/>
            </w:tcBorders>
          </w:tcPr>
          <w:p w:rsidR="004B783F" w:rsidRDefault="004B783F">
            <w:pPr>
              <w:spacing w:after="160" w:line="259" w:lineRule="auto"/>
              <w:ind w:left="0" w:right="0" w:firstLine="0"/>
              <w:jc w:val="left"/>
            </w:pPr>
          </w:p>
        </w:tc>
      </w:tr>
      <w:tr w:rsidR="004B783F">
        <w:trPr>
          <w:trHeight w:val="261"/>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9"/>
              </w:rPr>
              <w:t>Lp</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6" w:right="0" w:firstLine="0"/>
              <w:jc w:val="center"/>
            </w:pPr>
            <w:r>
              <w:rPr>
                <w:sz w:val="9"/>
              </w:rPr>
              <w:t>9.4</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5" w:right="0" w:firstLine="0"/>
              <w:jc w:val="center"/>
            </w:pPr>
            <w:r>
              <w:rPr>
                <w:sz w:val="9"/>
              </w:rPr>
              <w:t>9.4.1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6" w:right="0" w:firstLine="0"/>
              <w:jc w:val="center"/>
            </w:pPr>
            <w:r>
              <w:rPr>
                <w:sz w:val="9"/>
              </w:rPr>
              <w:t>9.4.1.1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4" w:right="0" w:firstLine="0"/>
              <w:jc w:val="center"/>
            </w:pPr>
            <w:r>
              <w:rPr>
                <w:sz w:val="9"/>
              </w:rPr>
              <w:t>10.1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9"/>
              </w:rPr>
              <w:t>10.1.1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4" w:right="0" w:firstLine="0"/>
              <w:jc w:val="center"/>
            </w:pPr>
            <w:r>
              <w:rPr>
                <w:sz w:val="9"/>
              </w:rPr>
              <w:t>10.1.2</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9"/>
              </w:rPr>
              <w:t>10.2</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8" w:right="0" w:firstLine="0"/>
              <w:jc w:val="center"/>
            </w:pPr>
            <w:r>
              <w:rPr>
                <w:sz w:val="9"/>
              </w:rPr>
              <w:t>10.3</w:t>
            </w:r>
          </w:p>
        </w:tc>
        <w:tc>
          <w:tcPr>
            <w:tcW w:w="960"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9"/>
              </w:rPr>
              <w:t>10.4</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9"/>
              </w:rPr>
              <w:t>10.5</w:t>
            </w:r>
          </w:p>
        </w:tc>
      </w:tr>
      <w:tr w:rsidR="004B783F">
        <w:trPr>
          <w:trHeight w:val="257"/>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5" w:right="0" w:firstLine="0"/>
              <w:jc w:val="left"/>
            </w:pPr>
            <w:r>
              <w:rPr>
                <w:sz w:val="13"/>
              </w:rPr>
              <w:t>Wykonanie 2018</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3 272 885,01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3 272 885,01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1 854 726,75</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5 676 186,50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1 377 830,20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4 298 356,30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5" w:right="0" w:firstLine="0"/>
              <w:jc w:val="left"/>
            </w:pPr>
            <w:r>
              <w:rPr>
                <w:sz w:val="13"/>
              </w:rPr>
              <w:t>Wykonanie 2019</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367 400,91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367 400,91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236 706,66</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4 390 833,04</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1 219 943,85</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3 170 889,19</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5" w:right="0" w:firstLine="0"/>
              <w:jc w:val="left"/>
            </w:pPr>
            <w:r>
              <w:rPr>
                <w:sz w:val="13"/>
              </w:rPr>
              <w:t>Wykonanie 2020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9 066 416,86</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925 582,74</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8 140 834,12</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5" w:right="0" w:firstLine="0"/>
              <w:jc w:val="left"/>
            </w:pPr>
            <w:r>
              <w:rPr>
                <w:sz w:val="13"/>
              </w:rPr>
              <w:t>Wykonanie 2021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323 528,15</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323 528,15</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213 376,00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9 715 794,45</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1 102 502,01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8 613 292,44</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5" w:right="0" w:firstLine="0"/>
              <w:jc w:val="left"/>
            </w:pPr>
            <w:r>
              <w:rPr>
                <w:sz w:val="13"/>
              </w:rPr>
              <w:t>Wykonanie 2022</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1 953 610,00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1 953 610,00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777 908,23</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9 268 158,01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1 577 397,81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7 690 760,20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5" w:right="0" w:firstLine="0"/>
              <w:jc w:val="left"/>
            </w:pPr>
            <w:r>
              <w:rPr>
                <w:sz w:val="13"/>
              </w:rPr>
              <w:t>Wykonanie 2023</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10 204 256,36</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1 555 988,83</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8 648 267,53</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Plan 3 kw. 2024</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5 169 509,70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5 169 509,70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1 537 340,55</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25 589 224,34</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1 056 987,74</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24 532 236,60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5" w:right="0" w:firstLine="0"/>
              <w:jc w:val="left"/>
            </w:pPr>
            <w:r>
              <w:rPr>
                <w:sz w:val="13"/>
              </w:rPr>
              <w:t>Wykonanie 2024</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4 050 182,00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4 050 182,00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2 144 724,00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14 168 308,15</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632 056,81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13 536 251,34</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2025</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3 530 086,44</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3 530 086,44</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1 608 153,71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17 875 900,38</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1 088 405,50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16 787 494,88</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2026</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7 546 455,65</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7 546 455,65</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4 942 896,58</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16 756 932,85</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458 211,20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16 298 721,65</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2027</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9 902 850,00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3 256 000,00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2 279 200,00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14 449 460,22</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14 449 460,22</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2028</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1 620 250,00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1 620 250,00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1 134 175,00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1 620 250,00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1 620 250,00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2029</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2030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2031</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lastRenderedPageBreak/>
              <w:t>2032</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2033</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2034</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2035</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2"/>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2036</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62"/>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2037</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2038</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2039</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r w:rsidR="004B783F">
        <w:trPr>
          <w:trHeight w:val="259"/>
        </w:trPr>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2040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7" w:right="0" w:firstLine="0"/>
              <w:jc w:val="center"/>
            </w:pPr>
            <w:r>
              <w:rPr>
                <w:sz w:val="13"/>
              </w:rPr>
              <w:t>0,00</w:t>
            </w:r>
          </w:p>
        </w:tc>
      </w:tr>
    </w:tbl>
    <w:tbl>
      <w:tblPr>
        <w:tblStyle w:val="TableGrid"/>
        <w:tblpPr w:vertAnchor="text" w:tblpX="-868"/>
        <w:tblOverlap w:val="never"/>
        <w:tblW w:w="11374" w:type="dxa"/>
        <w:tblInd w:w="0" w:type="dxa"/>
        <w:tblCellMar>
          <w:top w:w="0" w:type="dxa"/>
          <w:left w:w="0" w:type="dxa"/>
          <w:bottom w:w="0" w:type="dxa"/>
          <w:right w:w="2" w:type="dxa"/>
        </w:tblCellMar>
        <w:tblLook w:val="04A0" w:firstRow="1" w:lastRow="0" w:firstColumn="1" w:lastColumn="0" w:noHBand="0" w:noVBand="1"/>
      </w:tblPr>
      <w:tblGrid>
        <w:gridCol w:w="961"/>
        <w:gridCol w:w="956"/>
        <w:gridCol w:w="956"/>
        <w:gridCol w:w="956"/>
        <w:gridCol w:w="956"/>
        <w:gridCol w:w="963"/>
        <w:gridCol w:w="963"/>
        <w:gridCol w:w="967"/>
        <w:gridCol w:w="963"/>
        <w:gridCol w:w="827"/>
        <w:gridCol w:w="958"/>
        <w:gridCol w:w="948"/>
      </w:tblGrid>
      <w:tr w:rsidR="004B783F">
        <w:trPr>
          <w:trHeight w:val="250"/>
        </w:trPr>
        <w:tc>
          <w:tcPr>
            <w:tcW w:w="944" w:type="dxa"/>
            <w:vMerge w:val="restart"/>
            <w:tcBorders>
              <w:top w:val="single" w:sz="7" w:space="0" w:color="000000"/>
              <w:left w:val="single" w:sz="7" w:space="0" w:color="000000"/>
              <w:bottom w:val="single" w:sz="7" w:space="0" w:color="000000"/>
              <w:right w:val="single" w:sz="9" w:space="0" w:color="000000"/>
            </w:tcBorders>
            <w:vAlign w:val="center"/>
          </w:tcPr>
          <w:p w:rsidR="004B783F" w:rsidRDefault="00000000">
            <w:pPr>
              <w:spacing w:after="0" w:line="259" w:lineRule="auto"/>
              <w:ind w:left="68" w:right="0" w:firstLine="0"/>
              <w:jc w:val="left"/>
            </w:pPr>
            <w:r>
              <w:rPr>
                <w:sz w:val="12"/>
              </w:rPr>
              <w:t>Wyszczególnienie</w:t>
            </w:r>
          </w:p>
        </w:tc>
        <w:tc>
          <w:tcPr>
            <w:tcW w:w="10430" w:type="dxa"/>
            <w:gridSpan w:val="11"/>
            <w:tcBorders>
              <w:top w:val="single" w:sz="7" w:space="0" w:color="000000"/>
              <w:left w:val="single" w:sz="7" w:space="0" w:color="000000"/>
              <w:bottom w:val="single" w:sz="9" w:space="0" w:color="000000"/>
              <w:right w:val="single" w:sz="7" w:space="0" w:color="000000"/>
            </w:tcBorders>
          </w:tcPr>
          <w:p w:rsidR="004B783F" w:rsidRDefault="00000000">
            <w:pPr>
              <w:spacing w:after="0" w:line="259" w:lineRule="auto"/>
              <w:ind w:left="15" w:right="0" w:firstLine="0"/>
              <w:jc w:val="center"/>
            </w:pPr>
            <w:r>
              <w:rPr>
                <w:sz w:val="12"/>
              </w:rPr>
              <w:t>Informacje uzupełniające o wybranych kategoriach finansowych</w:t>
            </w:r>
          </w:p>
        </w:tc>
      </w:tr>
      <w:tr w:rsidR="004B783F">
        <w:trPr>
          <w:trHeight w:val="254"/>
        </w:trPr>
        <w:tc>
          <w:tcPr>
            <w:tcW w:w="0" w:type="auto"/>
            <w:vMerge/>
            <w:tcBorders>
              <w:top w:val="nil"/>
              <w:left w:val="single" w:sz="7" w:space="0" w:color="000000"/>
              <w:bottom w:val="nil"/>
              <w:right w:val="single" w:sz="9" w:space="0" w:color="000000"/>
            </w:tcBorders>
          </w:tcPr>
          <w:p w:rsidR="004B783F" w:rsidRDefault="004B783F">
            <w:pPr>
              <w:spacing w:after="160" w:line="259" w:lineRule="auto"/>
              <w:ind w:left="0" w:right="0" w:firstLine="0"/>
              <w:jc w:val="left"/>
            </w:pPr>
          </w:p>
        </w:tc>
        <w:tc>
          <w:tcPr>
            <w:tcW w:w="948" w:type="dxa"/>
            <w:vMerge w:val="restart"/>
            <w:tcBorders>
              <w:top w:val="single" w:sz="9" w:space="0" w:color="000000"/>
              <w:left w:val="single" w:sz="9"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01980" cy="2028444"/>
                  <wp:effectExtent l="0" t="0" r="0" b="0"/>
                  <wp:docPr id="1950" name="Picture 1950"/>
                  <wp:cNvGraphicFramePr/>
                  <a:graphic xmlns:a="http://schemas.openxmlformats.org/drawingml/2006/main">
                    <a:graphicData uri="http://schemas.openxmlformats.org/drawingml/2006/picture">
                      <pic:pic xmlns:pic="http://schemas.openxmlformats.org/drawingml/2006/picture">
                        <pic:nvPicPr>
                          <pic:cNvPr id="1950" name="Picture 1950"/>
                          <pic:cNvPicPr/>
                        </pic:nvPicPr>
                        <pic:blipFill>
                          <a:blip r:embed="rId76"/>
                          <a:stretch>
                            <a:fillRect/>
                          </a:stretch>
                        </pic:blipFill>
                        <pic:spPr>
                          <a:xfrm>
                            <a:off x="0" y="0"/>
                            <a:ext cx="601980" cy="2028444"/>
                          </a:xfrm>
                          <a:prstGeom prst="rect">
                            <a:avLst/>
                          </a:prstGeom>
                        </pic:spPr>
                      </pic:pic>
                    </a:graphicData>
                  </a:graphic>
                </wp:inline>
              </w:drawing>
            </w:r>
          </w:p>
        </w:tc>
        <w:tc>
          <w:tcPr>
            <w:tcW w:w="948" w:type="dxa"/>
            <w:vMerge w:val="restart"/>
            <w:tcBorders>
              <w:top w:val="single" w:sz="9" w:space="0" w:color="000000"/>
              <w:left w:val="single" w:sz="3" w:space="0" w:color="000000"/>
              <w:bottom w:val="single" w:sz="9" w:space="0" w:color="000000"/>
              <w:right w:val="single" w:sz="9" w:space="0" w:color="000000"/>
            </w:tcBorders>
          </w:tcPr>
          <w:p w:rsidR="004B783F" w:rsidRDefault="00000000">
            <w:pPr>
              <w:spacing w:after="0" w:line="259" w:lineRule="auto"/>
              <w:ind w:left="-7" w:right="0" w:firstLine="0"/>
              <w:jc w:val="left"/>
            </w:pPr>
            <w:r>
              <w:rPr>
                <w:noProof/>
              </w:rPr>
              <w:drawing>
                <wp:inline distT="0" distB="0" distL="0" distR="0">
                  <wp:extent cx="601980" cy="2028444"/>
                  <wp:effectExtent l="0" t="0" r="0" b="0"/>
                  <wp:docPr id="1953" name="Picture 1953"/>
                  <wp:cNvGraphicFramePr/>
                  <a:graphic xmlns:a="http://schemas.openxmlformats.org/drawingml/2006/main">
                    <a:graphicData uri="http://schemas.openxmlformats.org/drawingml/2006/picture">
                      <pic:pic xmlns:pic="http://schemas.openxmlformats.org/drawingml/2006/picture">
                        <pic:nvPicPr>
                          <pic:cNvPr id="1953" name="Picture 1953"/>
                          <pic:cNvPicPr/>
                        </pic:nvPicPr>
                        <pic:blipFill>
                          <a:blip r:embed="rId77"/>
                          <a:stretch>
                            <a:fillRect/>
                          </a:stretch>
                        </pic:blipFill>
                        <pic:spPr>
                          <a:xfrm>
                            <a:off x="0" y="0"/>
                            <a:ext cx="601980" cy="2028444"/>
                          </a:xfrm>
                          <a:prstGeom prst="rect">
                            <a:avLst/>
                          </a:prstGeom>
                        </pic:spPr>
                      </pic:pic>
                    </a:graphicData>
                  </a:graphic>
                </wp:inline>
              </w:drawing>
            </w:r>
          </w:p>
        </w:tc>
        <w:tc>
          <w:tcPr>
            <w:tcW w:w="4741" w:type="dxa"/>
            <w:gridSpan w:val="5"/>
            <w:tcBorders>
              <w:top w:val="single" w:sz="7" w:space="0" w:color="000000"/>
              <w:left w:val="single" w:sz="9" w:space="0" w:color="000000"/>
              <w:bottom w:val="single" w:sz="9" w:space="0" w:color="000000"/>
              <w:right w:val="single" w:sz="9" w:space="0" w:color="000000"/>
            </w:tcBorders>
          </w:tcPr>
          <w:p w:rsidR="004B783F" w:rsidRDefault="00000000">
            <w:pPr>
              <w:spacing w:after="0" w:line="259" w:lineRule="auto"/>
              <w:ind w:left="15" w:right="0" w:firstLine="0"/>
              <w:jc w:val="center"/>
            </w:pPr>
            <w:r>
              <w:rPr>
                <w:sz w:val="12"/>
              </w:rPr>
              <w:t>w tym:</w:t>
            </w:r>
          </w:p>
        </w:tc>
        <w:tc>
          <w:tcPr>
            <w:tcW w:w="947" w:type="dxa"/>
            <w:vMerge w:val="restart"/>
            <w:tcBorders>
              <w:top w:val="single" w:sz="9" w:space="0" w:color="000000"/>
              <w:left w:val="single" w:sz="9" w:space="0" w:color="000000"/>
              <w:bottom w:val="single" w:sz="9" w:space="0" w:color="000000"/>
              <w:right w:val="single" w:sz="9" w:space="0" w:color="000000"/>
            </w:tcBorders>
          </w:tcPr>
          <w:p w:rsidR="004B783F" w:rsidRDefault="00000000">
            <w:pPr>
              <w:spacing w:after="0" w:line="259" w:lineRule="auto"/>
              <w:ind w:left="-7" w:right="0" w:firstLine="0"/>
              <w:jc w:val="left"/>
            </w:pPr>
            <w:r>
              <w:rPr>
                <w:noProof/>
              </w:rPr>
              <w:drawing>
                <wp:inline distT="0" distB="0" distL="0" distR="0">
                  <wp:extent cx="601980" cy="2028444"/>
                  <wp:effectExtent l="0" t="0" r="0" b="0"/>
                  <wp:docPr id="1956" name="Picture 1956"/>
                  <wp:cNvGraphicFramePr/>
                  <a:graphic xmlns:a="http://schemas.openxmlformats.org/drawingml/2006/main">
                    <a:graphicData uri="http://schemas.openxmlformats.org/drawingml/2006/picture">
                      <pic:pic xmlns:pic="http://schemas.openxmlformats.org/drawingml/2006/picture">
                        <pic:nvPicPr>
                          <pic:cNvPr id="1956" name="Picture 1956"/>
                          <pic:cNvPicPr/>
                        </pic:nvPicPr>
                        <pic:blipFill>
                          <a:blip r:embed="rId78"/>
                          <a:stretch>
                            <a:fillRect/>
                          </a:stretch>
                        </pic:blipFill>
                        <pic:spPr>
                          <a:xfrm>
                            <a:off x="0" y="0"/>
                            <a:ext cx="601980" cy="2028444"/>
                          </a:xfrm>
                          <a:prstGeom prst="rect">
                            <a:avLst/>
                          </a:prstGeom>
                        </pic:spPr>
                      </pic:pic>
                    </a:graphicData>
                  </a:graphic>
                </wp:inline>
              </w:drawing>
            </w:r>
          </w:p>
        </w:tc>
        <w:tc>
          <w:tcPr>
            <w:tcW w:w="948" w:type="dxa"/>
            <w:vMerge w:val="restart"/>
            <w:tcBorders>
              <w:top w:val="single" w:sz="7" w:space="0" w:color="000000"/>
              <w:left w:val="single" w:sz="9" w:space="0" w:color="000000"/>
              <w:bottom w:val="single" w:sz="7" w:space="0" w:color="000000"/>
              <w:right w:val="single" w:sz="9" w:space="0" w:color="000000"/>
            </w:tcBorders>
            <w:vAlign w:val="center"/>
          </w:tcPr>
          <w:p w:rsidR="004B783F" w:rsidRDefault="00000000">
            <w:pPr>
              <w:spacing w:after="0" w:line="271" w:lineRule="auto"/>
              <w:ind w:left="35" w:right="0" w:firstLine="9"/>
              <w:jc w:val="center"/>
            </w:pPr>
            <w:r>
              <w:rPr>
                <w:sz w:val="12"/>
              </w:rPr>
              <w:t xml:space="preserve">Wcześniejsza spłata zobowiązań, wyłączona z limitu </w:t>
            </w:r>
          </w:p>
          <w:p w:rsidR="004B783F" w:rsidRDefault="00000000">
            <w:pPr>
              <w:spacing w:after="0" w:line="271" w:lineRule="auto"/>
              <w:ind w:left="0" w:right="0" w:firstLine="0"/>
              <w:jc w:val="center"/>
            </w:pPr>
            <w:r>
              <w:rPr>
                <w:sz w:val="12"/>
              </w:rPr>
              <w:t xml:space="preserve">spłaty zobowiązań, dokonywana w </w:t>
            </w:r>
          </w:p>
          <w:p w:rsidR="004B783F" w:rsidRDefault="00000000">
            <w:pPr>
              <w:spacing w:after="7" w:line="259" w:lineRule="auto"/>
              <w:ind w:left="16" w:right="0" w:firstLine="0"/>
              <w:jc w:val="center"/>
            </w:pPr>
            <w:r>
              <w:rPr>
                <w:sz w:val="12"/>
              </w:rPr>
              <w:t xml:space="preserve">formie wydatków </w:t>
            </w:r>
          </w:p>
          <w:p w:rsidR="004B783F" w:rsidRDefault="00000000">
            <w:pPr>
              <w:spacing w:after="0" w:line="259" w:lineRule="auto"/>
              <w:ind w:left="15" w:right="0" w:firstLine="0"/>
              <w:jc w:val="center"/>
            </w:pPr>
            <w:r>
              <w:rPr>
                <w:sz w:val="12"/>
              </w:rPr>
              <w:t>budżetowych</w:t>
            </w:r>
          </w:p>
        </w:tc>
        <w:tc>
          <w:tcPr>
            <w:tcW w:w="950" w:type="dxa"/>
            <w:vMerge w:val="restart"/>
            <w:tcBorders>
              <w:top w:val="single" w:sz="9" w:space="0" w:color="000000"/>
              <w:left w:val="single" w:sz="9"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03504" cy="2028444"/>
                  <wp:effectExtent l="0" t="0" r="0" b="0"/>
                  <wp:docPr id="1959" name="Picture 1959"/>
                  <wp:cNvGraphicFramePr/>
                  <a:graphic xmlns:a="http://schemas.openxmlformats.org/drawingml/2006/main">
                    <a:graphicData uri="http://schemas.openxmlformats.org/drawingml/2006/picture">
                      <pic:pic xmlns:pic="http://schemas.openxmlformats.org/drawingml/2006/picture">
                        <pic:nvPicPr>
                          <pic:cNvPr id="1959" name="Picture 1959"/>
                          <pic:cNvPicPr/>
                        </pic:nvPicPr>
                        <pic:blipFill>
                          <a:blip r:embed="rId79"/>
                          <a:stretch>
                            <a:fillRect/>
                          </a:stretch>
                        </pic:blipFill>
                        <pic:spPr>
                          <a:xfrm>
                            <a:off x="0" y="0"/>
                            <a:ext cx="603504" cy="2028444"/>
                          </a:xfrm>
                          <a:prstGeom prst="rect">
                            <a:avLst/>
                          </a:prstGeom>
                        </pic:spPr>
                      </pic:pic>
                    </a:graphicData>
                  </a:graphic>
                </wp:inline>
              </w:drawing>
            </w:r>
          </w:p>
        </w:tc>
        <w:tc>
          <w:tcPr>
            <w:tcW w:w="948" w:type="dxa"/>
            <w:vMerge w:val="restart"/>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01980" cy="2028444"/>
                  <wp:effectExtent l="0" t="0" r="0" b="0"/>
                  <wp:docPr id="1962" name="Picture 1962"/>
                  <wp:cNvGraphicFramePr/>
                  <a:graphic xmlns:a="http://schemas.openxmlformats.org/drawingml/2006/main">
                    <a:graphicData uri="http://schemas.openxmlformats.org/drawingml/2006/picture">
                      <pic:pic xmlns:pic="http://schemas.openxmlformats.org/drawingml/2006/picture">
                        <pic:nvPicPr>
                          <pic:cNvPr id="1962" name="Picture 1962"/>
                          <pic:cNvPicPr/>
                        </pic:nvPicPr>
                        <pic:blipFill>
                          <a:blip r:embed="rId80"/>
                          <a:stretch>
                            <a:fillRect/>
                          </a:stretch>
                        </pic:blipFill>
                        <pic:spPr>
                          <a:xfrm>
                            <a:off x="0" y="0"/>
                            <a:ext cx="601980" cy="2028444"/>
                          </a:xfrm>
                          <a:prstGeom prst="rect">
                            <a:avLst/>
                          </a:prstGeom>
                        </pic:spPr>
                      </pic:pic>
                    </a:graphicData>
                  </a:graphic>
                </wp:inline>
              </w:drawing>
            </w:r>
          </w:p>
        </w:tc>
      </w:tr>
      <w:tr w:rsidR="004B783F">
        <w:trPr>
          <w:trHeight w:val="254"/>
        </w:trPr>
        <w:tc>
          <w:tcPr>
            <w:tcW w:w="0" w:type="auto"/>
            <w:vMerge/>
            <w:tcBorders>
              <w:top w:val="nil"/>
              <w:left w:val="single" w:sz="7"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rsidR="004B783F" w:rsidRDefault="004B783F">
            <w:pPr>
              <w:spacing w:after="160" w:line="259" w:lineRule="auto"/>
              <w:ind w:left="0" w:right="0" w:firstLine="0"/>
              <w:jc w:val="left"/>
            </w:pPr>
          </w:p>
        </w:tc>
        <w:tc>
          <w:tcPr>
            <w:tcW w:w="948" w:type="dxa"/>
            <w:vMerge w:val="restart"/>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01980" cy="1866900"/>
                  <wp:effectExtent l="0" t="0" r="0" b="0"/>
                  <wp:docPr id="1965" name="Picture 1965"/>
                  <wp:cNvGraphicFramePr/>
                  <a:graphic xmlns:a="http://schemas.openxmlformats.org/drawingml/2006/main">
                    <a:graphicData uri="http://schemas.openxmlformats.org/drawingml/2006/picture">
                      <pic:pic xmlns:pic="http://schemas.openxmlformats.org/drawingml/2006/picture">
                        <pic:nvPicPr>
                          <pic:cNvPr id="1965" name="Picture 1965"/>
                          <pic:cNvPicPr/>
                        </pic:nvPicPr>
                        <pic:blipFill>
                          <a:blip r:embed="rId81"/>
                          <a:stretch>
                            <a:fillRect/>
                          </a:stretch>
                        </pic:blipFill>
                        <pic:spPr>
                          <a:xfrm>
                            <a:off x="0" y="0"/>
                            <a:ext cx="601980" cy="1866900"/>
                          </a:xfrm>
                          <a:prstGeom prst="rect">
                            <a:avLst/>
                          </a:prstGeom>
                        </pic:spPr>
                      </pic:pic>
                    </a:graphicData>
                  </a:graphic>
                </wp:inline>
              </w:drawing>
            </w:r>
          </w:p>
        </w:tc>
        <w:tc>
          <w:tcPr>
            <w:tcW w:w="948" w:type="dxa"/>
            <w:vMerge w:val="restart"/>
            <w:tcBorders>
              <w:top w:val="single" w:sz="9" w:space="0" w:color="000000"/>
              <w:left w:val="single" w:sz="3" w:space="0" w:color="000000"/>
              <w:bottom w:val="single" w:sz="9" w:space="0" w:color="000000"/>
              <w:right w:val="single" w:sz="9" w:space="0" w:color="000000"/>
            </w:tcBorders>
          </w:tcPr>
          <w:p w:rsidR="004B783F" w:rsidRDefault="00000000">
            <w:pPr>
              <w:spacing w:after="0" w:line="259" w:lineRule="auto"/>
              <w:ind w:left="-7" w:right="0" w:firstLine="0"/>
              <w:jc w:val="left"/>
            </w:pPr>
            <w:r>
              <w:rPr>
                <w:noProof/>
              </w:rPr>
              <w:drawing>
                <wp:inline distT="0" distB="0" distL="0" distR="0">
                  <wp:extent cx="601980" cy="1866900"/>
                  <wp:effectExtent l="0" t="0" r="0" b="0"/>
                  <wp:docPr id="1968" name="Picture 1968"/>
                  <wp:cNvGraphicFramePr/>
                  <a:graphic xmlns:a="http://schemas.openxmlformats.org/drawingml/2006/main">
                    <a:graphicData uri="http://schemas.openxmlformats.org/drawingml/2006/picture">
                      <pic:pic xmlns:pic="http://schemas.openxmlformats.org/drawingml/2006/picture">
                        <pic:nvPicPr>
                          <pic:cNvPr id="1968" name="Picture 1968"/>
                          <pic:cNvPicPr/>
                        </pic:nvPicPr>
                        <pic:blipFill>
                          <a:blip r:embed="rId82"/>
                          <a:stretch>
                            <a:fillRect/>
                          </a:stretch>
                        </pic:blipFill>
                        <pic:spPr>
                          <a:xfrm>
                            <a:off x="0" y="0"/>
                            <a:ext cx="601980" cy="1866900"/>
                          </a:xfrm>
                          <a:prstGeom prst="rect">
                            <a:avLst/>
                          </a:prstGeom>
                        </pic:spPr>
                      </pic:pic>
                    </a:graphicData>
                  </a:graphic>
                </wp:inline>
              </w:drawing>
            </w:r>
          </w:p>
        </w:tc>
        <w:tc>
          <w:tcPr>
            <w:tcW w:w="1896" w:type="dxa"/>
            <w:gridSpan w:val="2"/>
            <w:tcBorders>
              <w:top w:val="single" w:sz="7" w:space="0" w:color="000000"/>
              <w:left w:val="single" w:sz="9" w:space="0" w:color="000000"/>
              <w:bottom w:val="single" w:sz="9" w:space="0" w:color="000000"/>
              <w:right w:val="single" w:sz="9" w:space="0" w:color="000000"/>
            </w:tcBorders>
          </w:tcPr>
          <w:p w:rsidR="004B783F" w:rsidRDefault="00000000">
            <w:pPr>
              <w:spacing w:after="0" w:line="259" w:lineRule="auto"/>
              <w:ind w:left="13" w:right="0" w:firstLine="0"/>
              <w:jc w:val="center"/>
            </w:pPr>
            <w:r>
              <w:rPr>
                <w:sz w:val="12"/>
              </w:rPr>
              <w:t>w tym:</w:t>
            </w:r>
          </w:p>
        </w:tc>
        <w:tc>
          <w:tcPr>
            <w:tcW w:w="949" w:type="dxa"/>
            <w:vMerge w:val="restart"/>
            <w:tcBorders>
              <w:top w:val="single" w:sz="9" w:space="0" w:color="000000"/>
              <w:left w:val="single" w:sz="9" w:space="0" w:color="000000"/>
              <w:bottom w:val="single" w:sz="9" w:space="0" w:color="000000"/>
              <w:right w:val="single" w:sz="5" w:space="0" w:color="000000"/>
            </w:tcBorders>
          </w:tcPr>
          <w:p w:rsidR="004B783F" w:rsidRDefault="00000000">
            <w:pPr>
              <w:spacing w:after="0" w:line="259" w:lineRule="auto"/>
              <w:ind w:left="-7" w:right="0" w:firstLine="0"/>
              <w:jc w:val="left"/>
            </w:pPr>
            <w:r>
              <w:rPr>
                <w:noProof/>
              </w:rPr>
              <w:drawing>
                <wp:inline distT="0" distB="0" distL="0" distR="0">
                  <wp:extent cx="605028" cy="1866900"/>
                  <wp:effectExtent l="0" t="0" r="0" b="0"/>
                  <wp:docPr id="1971" name="Picture 1971"/>
                  <wp:cNvGraphicFramePr/>
                  <a:graphic xmlns:a="http://schemas.openxmlformats.org/drawingml/2006/main">
                    <a:graphicData uri="http://schemas.openxmlformats.org/drawingml/2006/picture">
                      <pic:pic xmlns:pic="http://schemas.openxmlformats.org/drawingml/2006/picture">
                        <pic:nvPicPr>
                          <pic:cNvPr id="1971" name="Picture 1971"/>
                          <pic:cNvPicPr/>
                        </pic:nvPicPr>
                        <pic:blipFill>
                          <a:blip r:embed="rId83"/>
                          <a:stretch>
                            <a:fillRect/>
                          </a:stretch>
                        </pic:blipFill>
                        <pic:spPr>
                          <a:xfrm>
                            <a:off x="0" y="0"/>
                            <a:ext cx="605028" cy="1866900"/>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rsidR="004B783F" w:rsidRDefault="004B783F">
            <w:pPr>
              <w:spacing w:after="160" w:line="259" w:lineRule="auto"/>
              <w:ind w:left="0" w:right="0" w:firstLine="0"/>
              <w:jc w:val="left"/>
            </w:pPr>
          </w:p>
        </w:tc>
      </w:tr>
      <w:tr w:rsidR="004B783F">
        <w:trPr>
          <w:trHeight w:val="254"/>
        </w:trPr>
        <w:tc>
          <w:tcPr>
            <w:tcW w:w="0" w:type="auto"/>
            <w:vMerge/>
            <w:tcBorders>
              <w:top w:val="nil"/>
              <w:left w:val="single" w:sz="7"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rsidR="004B783F" w:rsidRDefault="004B783F">
            <w:pPr>
              <w:spacing w:after="160" w:line="259" w:lineRule="auto"/>
              <w:ind w:left="0" w:right="0" w:firstLine="0"/>
              <w:jc w:val="left"/>
            </w:pPr>
          </w:p>
        </w:tc>
        <w:tc>
          <w:tcPr>
            <w:tcW w:w="948" w:type="dxa"/>
            <w:vMerge w:val="restart"/>
            <w:tcBorders>
              <w:top w:val="single" w:sz="9" w:space="0" w:color="000000"/>
              <w:left w:val="single" w:sz="3" w:space="0" w:color="000000"/>
              <w:bottom w:val="single" w:sz="9" w:space="0" w:color="000000"/>
              <w:right w:val="single" w:sz="9" w:space="0" w:color="000000"/>
            </w:tcBorders>
          </w:tcPr>
          <w:p w:rsidR="004B783F" w:rsidRDefault="00000000">
            <w:pPr>
              <w:spacing w:after="0" w:line="259" w:lineRule="auto"/>
              <w:ind w:left="-7" w:right="0" w:firstLine="0"/>
              <w:jc w:val="left"/>
            </w:pPr>
            <w:r>
              <w:rPr>
                <w:noProof/>
              </w:rPr>
              <w:drawing>
                <wp:inline distT="0" distB="0" distL="0" distR="0">
                  <wp:extent cx="601980" cy="1705356"/>
                  <wp:effectExtent l="0" t="0" r="0" b="0"/>
                  <wp:docPr id="1974" name="Picture 1974"/>
                  <wp:cNvGraphicFramePr/>
                  <a:graphic xmlns:a="http://schemas.openxmlformats.org/drawingml/2006/main">
                    <a:graphicData uri="http://schemas.openxmlformats.org/drawingml/2006/picture">
                      <pic:pic xmlns:pic="http://schemas.openxmlformats.org/drawingml/2006/picture">
                        <pic:nvPicPr>
                          <pic:cNvPr id="1974" name="Picture 1974"/>
                          <pic:cNvPicPr/>
                        </pic:nvPicPr>
                        <pic:blipFill>
                          <a:blip r:embed="rId84"/>
                          <a:stretch>
                            <a:fillRect/>
                          </a:stretch>
                        </pic:blipFill>
                        <pic:spPr>
                          <a:xfrm>
                            <a:off x="0" y="0"/>
                            <a:ext cx="601980" cy="1705356"/>
                          </a:xfrm>
                          <a:prstGeom prst="rect">
                            <a:avLst/>
                          </a:prstGeom>
                        </pic:spPr>
                      </pic:pic>
                    </a:graphicData>
                  </a:graphic>
                </wp:inline>
              </w:drawing>
            </w:r>
          </w:p>
        </w:tc>
        <w:tc>
          <w:tcPr>
            <w:tcW w:w="948" w:type="dxa"/>
            <w:tcBorders>
              <w:top w:val="single" w:sz="7" w:space="0" w:color="000000"/>
              <w:left w:val="single" w:sz="9" w:space="0" w:color="000000"/>
              <w:bottom w:val="single" w:sz="9" w:space="0" w:color="000000"/>
              <w:right w:val="single" w:sz="9" w:space="0" w:color="000000"/>
            </w:tcBorders>
          </w:tcPr>
          <w:p w:rsidR="004B783F" w:rsidRDefault="00000000">
            <w:pPr>
              <w:spacing w:after="0" w:line="259" w:lineRule="auto"/>
              <w:ind w:left="16" w:right="0" w:firstLine="0"/>
              <w:jc w:val="center"/>
            </w:pPr>
            <w:r>
              <w:rPr>
                <w:sz w:val="12"/>
              </w:rPr>
              <w:t>w tym:</w:t>
            </w:r>
          </w:p>
        </w:tc>
        <w:tc>
          <w:tcPr>
            <w:tcW w:w="0" w:type="auto"/>
            <w:vMerge/>
            <w:tcBorders>
              <w:top w:val="nil"/>
              <w:left w:val="single" w:sz="9" w:space="0" w:color="000000"/>
              <w:bottom w:val="nil"/>
              <w:right w:val="single" w:sz="5"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rsidR="004B783F" w:rsidRDefault="004B783F">
            <w:pPr>
              <w:spacing w:after="160" w:line="259" w:lineRule="auto"/>
              <w:ind w:left="0" w:right="0" w:firstLine="0"/>
              <w:jc w:val="left"/>
            </w:pPr>
          </w:p>
        </w:tc>
      </w:tr>
      <w:tr w:rsidR="004B783F">
        <w:trPr>
          <w:trHeight w:val="2431"/>
        </w:trPr>
        <w:tc>
          <w:tcPr>
            <w:tcW w:w="0" w:type="auto"/>
            <w:vMerge/>
            <w:tcBorders>
              <w:top w:val="nil"/>
              <w:left w:val="single" w:sz="7" w:space="0" w:color="000000"/>
              <w:bottom w:val="single" w:sz="7"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948" w:type="dxa"/>
            <w:tcBorders>
              <w:top w:val="single" w:sz="9" w:space="0" w:color="000000"/>
              <w:left w:val="single" w:sz="3" w:space="0" w:color="000000"/>
              <w:bottom w:val="single" w:sz="9" w:space="0" w:color="000000"/>
              <w:right w:val="single" w:sz="3" w:space="0" w:color="000000"/>
            </w:tcBorders>
          </w:tcPr>
          <w:p w:rsidR="004B783F" w:rsidRDefault="00000000">
            <w:pPr>
              <w:spacing w:after="0" w:line="259" w:lineRule="auto"/>
              <w:ind w:left="-7" w:right="0" w:firstLine="0"/>
              <w:jc w:val="left"/>
            </w:pPr>
            <w:r>
              <w:rPr>
                <w:noProof/>
              </w:rPr>
              <w:drawing>
                <wp:inline distT="0" distB="0" distL="0" distR="0">
                  <wp:extent cx="601980" cy="1543812"/>
                  <wp:effectExtent l="0" t="0" r="0" b="0"/>
                  <wp:docPr id="1977" name="Picture 1977"/>
                  <wp:cNvGraphicFramePr/>
                  <a:graphic xmlns:a="http://schemas.openxmlformats.org/drawingml/2006/main">
                    <a:graphicData uri="http://schemas.openxmlformats.org/drawingml/2006/picture">
                      <pic:pic xmlns:pic="http://schemas.openxmlformats.org/drawingml/2006/picture">
                        <pic:nvPicPr>
                          <pic:cNvPr id="1977" name="Picture 1977"/>
                          <pic:cNvPicPr/>
                        </pic:nvPicPr>
                        <pic:blipFill>
                          <a:blip r:embed="rId85"/>
                          <a:stretch>
                            <a:fillRect/>
                          </a:stretch>
                        </pic:blipFill>
                        <pic:spPr>
                          <a:xfrm>
                            <a:off x="0" y="0"/>
                            <a:ext cx="601980" cy="1543812"/>
                          </a:xfrm>
                          <a:prstGeom prst="rect">
                            <a:avLst/>
                          </a:prstGeom>
                        </pic:spPr>
                      </pic:pic>
                    </a:graphicData>
                  </a:graphic>
                </wp:inline>
              </w:drawing>
            </w:r>
          </w:p>
        </w:tc>
        <w:tc>
          <w:tcPr>
            <w:tcW w:w="0" w:type="auto"/>
            <w:vMerge/>
            <w:tcBorders>
              <w:top w:val="nil"/>
              <w:left w:val="single" w:sz="9" w:space="0" w:color="000000"/>
              <w:bottom w:val="single" w:sz="9" w:space="0" w:color="000000"/>
              <w:right w:val="single" w:sz="5"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7" w:space="0" w:color="000000"/>
              <w:right w:val="single" w:sz="9" w:space="0" w:color="000000"/>
            </w:tcBorders>
          </w:tcPr>
          <w:p w:rsidR="004B783F" w:rsidRDefault="004B783F">
            <w:pPr>
              <w:spacing w:after="160" w:line="259" w:lineRule="auto"/>
              <w:ind w:left="0" w:right="0" w:firstLine="0"/>
              <w:jc w:val="left"/>
            </w:pPr>
          </w:p>
        </w:tc>
        <w:tc>
          <w:tcPr>
            <w:tcW w:w="0" w:type="auto"/>
            <w:vMerge/>
            <w:tcBorders>
              <w:top w:val="nil"/>
              <w:left w:val="single" w:sz="9" w:space="0" w:color="000000"/>
              <w:bottom w:val="single" w:sz="9" w:space="0" w:color="000000"/>
              <w:right w:val="single" w:sz="3" w:space="0" w:color="000000"/>
            </w:tcBorders>
          </w:tcPr>
          <w:p w:rsidR="004B783F" w:rsidRDefault="004B783F">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4B783F" w:rsidRDefault="004B783F">
            <w:pPr>
              <w:spacing w:after="160" w:line="259" w:lineRule="auto"/>
              <w:ind w:left="0" w:right="0" w:firstLine="0"/>
              <w:jc w:val="left"/>
            </w:pPr>
          </w:p>
        </w:tc>
      </w:tr>
      <w:tr w:rsidR="004B783F">
        <w:trPr>
          <w:trHeight w:val="259"/>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1" w:right="0" w:firstLine="0"/>
              <w:jc w:val="center"/>
            </w:pPr>
            <w:r>
              <w:rPr>
                <w:sz w:val="9"/>
              </w:rPr>
              <w:t>Lp</w:t>
            </w:r>
          </w:p>
        </w:tc>
        <w:tc>
          <w:tcPr>
            <w:tcW w:w="948"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9"/>
              </w:rPr>
              <w:t>10.6</w:t>
            </w:r>
          </w:p>
        </w:tc>
        <w:tc>
          <w:tcPr>
            <w:tcW w:w="948"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9"/>
              </w:rPr>
              <w:t>10.7</w:t>
            </w:r>
          </w:p>
        </w:tc>
        <w:tc>
          <w:tcPr>
            <w:tcW w:w="948"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9"/>
              </w:rPr>
              <w:t>10.7.1</w:t>
            </w:r>
          </w:p>
        </w:tc>
        <w:tc>
          <w:tcPr>
            <w:tcW w:w="948"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9"/>
              </w:rPr>
              <w:t>10.7.2</w:t>
            </w:r>
          </w:p>
        </w:tc>
        <w:tc>
          <w:tcPr>
            <w:tcW w:w="948"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9"/>
              </w:rPr>
              <w:t>10.7.2.1</w:t>
            </w:r>
          </w:p>
        </w:tc>
        <w:tc>
          <w:tcPr>
            <w:tcW w:w="948"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9"/>
              </w:rPr>
              <w:t>10.7.2.1.1</w:t>
            </w:r>
          </w:p>
        </w:tc>
        <w:tc>
          <w:tcPr>
            <w:tcW w:w="949"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9"/>
              </w:rPr>
              <w:t>10.7.3</w:t>
            </w:r>
          </w:p>
        </w:tc>
        <w:tc>
          <w:tcPr>
            <w:tcW w:w="947"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9"/>
              </w:rPr>
              <w:t>10.8</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9"/>
              </w:rPr>
              <w:t>10.9</w:t>
            </w:r>
          </w:p>
        </w:tc>
        <w:tc>
          <w:tcPr>
            <w:tcW w:w="950"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9"/>
              </w:rPr>
              <w:t>10.10</w:t>
            </w:r>
          </w:p>
        </w:tc>
        <w:tc>
          <w:tcPr>
            <w:tcW w:w="948" w:type="dxa"/>
            <w:tcBorders>
              <w:top w:val="single" w:sz="9"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9"/>
              </w:rPr>
              <w:t>10.11</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2" w:right="0" w:firstLine="0"/>
              <w:jc w:val="left"/>
            </w:pPr>
            <w:r>
              <w:rPr>
                <w:sz w:val="12"/>
              </w:rPr>
              <w:t>Wykonanie 2018</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1 218 000,00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2" w:right="0" w:firstLine="0"/>
              <w:jc w:val="left"/>
            </w:pPr>
            <w:r>
              <w:rPr>
                <w:sz w:val="12"/>
              </w:rPr>
              <w:t>Wykonanie 2019</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1 310 692,00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2" w:right="0" w:firstLine="0"/>
              <w:jc w:val="left"/>
            </w:pPr>
            <w:r>
              <w:rPr>
                <w:sz w:val="12"/>
              </w:rPr>
              <w:t>Wykonanie 2020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1 418 791,00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298 775,00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2" w:right="0" w:firstLine="0"/>
              <w:jc w:val="left"/>
            </w:pPr>
            <w:r>
              <w:rPr>
                <w:sz w:val="12"/>
              </w:rPr>
              <w:t>Wykonanie 2021</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2 461 333,80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-75 744,52</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10 000,00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2" w:right="0" w:firstLine="0"/>
              <w:jc w:val="left"/>
            </w:pPr>
            <w:r>
              <w:rPr>
                <w:sz w:val="12"/>
              </w:rPr>
              <w:t>Wykonanie 2022</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1 216 400,00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2" w:right="0" w:firstLine="0"/>
              <w:jc w:val="left"/>
            </w:pPr>
            <w:r>
              <w:rPr>
                <w:sz w:val="12"/>
              </w:rPr>
              <w:t>Wykonanie 2023</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1 291 400,00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8" w:right="0" w:firstLine="0"/>
              <w:jc w:val="center"/>
            </w:pPr>
            <w:r>
              <w:rPr>
                <w:sz w:val="12"/>
              </w:rPr>
              <w:t>Plan 3 kw. 2024</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92" w:right="0" w:firstLine="0"/>
              <w:jc w:val="left"/>
            </w:pPr>
            <w:r>
              <w:rPr>
                <w:sz w:val="12"/>
              </w:rPr>
              <w:t>Wykonanie 2024</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2025</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1 226 400,00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2026</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1 132 311,00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2027</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1 069 000,00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2028</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1 050 000,00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2029</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1 091 994,00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2030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lastRenderedPageBreak/>
              <w:t>2031</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2032</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590 000,00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2033</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2034</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2035</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569 924,00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45"/>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2036</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2037</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2038</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2039</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r w:rsidR="004B783F">
        <w:trPr>
          <w:trHeight w:val="254"/>
        </w:trPr>
        <w:tc>
          <w:tcPr>
            <w:tcW w:w="944"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right="0" w:firstLine="0"/>
              <w:jc w:val="center"/>
            </w:pPr>
            <w:r>
              <w:rPr>
                <w:sz w:val="12"/>
              </w:rPr>
              <w:t>2040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444 000,00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9"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3" w:right="0" w:firstLine="0"/>
              <w:jc w:val="center"/>
            </w:pPr>
            <w:r>
              <w:rPr>
                <w:sz w:val="12"/>
              </w:rPr>
              <w:t>0,00</w:t>
            </w:r>
          </w:p>
        </w:tc>
        <w:tc>
          <w:tcPr>
            <w:tcW w:w="947"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2"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4B783F" w:rsidRDefault="00000000">
            <w:pPr>
              <w:spacing w:after="0" w:line="259" w:lineRule="auto"/>
              <w:ind w:left="14" w:right="0" w:firstLine="0"/>
              <w:jc w:val="center"/>
            </w:pPr>
            <w:r>
              <w:rPr>
                <w:sz w:val="12"/>
              </w:rPr>
              <w:t>0,00</w:t>
            </w:r>
          </w:p>
        </w:tc>
      </w:tr>
    </w:tbl>
    <w:p w:rsidR="004B783F" w:rsidRDefault="00000000">
      <w:pPr>
        <w:spacing w:after="0" w:line="259" w:lineRule="auto"/>
        <w:ind w:left="-1440" w:right="3452"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-557783</wp:posOffset>
                </wp:positionH>
                <wp:positionV relativeFrom="paragraph">
                  <wp:posOffset>6215634</wp:posOffset>
                </wp:positionV>
                <wp:extent cx="7455408" cy="600456"/>
                <wp:effectExtent l="0" t="0" r="0" b="0"/>
                <wp:wrapSquare wrapText="bothSides"/>
                <wp:docPr id="121518" name="Group 121518"/>
                <wp:cNvGraphicFramePr/>
                <a:graphic xmlns:a="http://schemas.openxmlformats.org/drawingml/2006/main">
                  <a:graphicData uri="http://schemas.microsoft.com/office/word/2010/wordprocessingGroup">
                    <wpg:wgp>
                      <wpg:cNvGrpSpPr/>
                      <wpg:grpSpPr>
                        <a:xfrm>
                          <a:off x="0" y="0"/>
                          <a:ext cx="7455408" cy="600456"/>
                          <a:chOff x="0" y="0"/>
                          <a:chExt cx="7455408" cy="600456"/>
                        </a:xfrm>
                      </wpg:grpSpPr>
                      <pic:pic xmlns:pic="http://schemas.openxmlformats.org/drawingml/2006/picture">
                        <pic:nvPicPr>
                          <pic:cNvPr id="1980" name="Picture 1980"/>
                          <pic:cNvPicPr/>
                        </pic:nvPicPr>
                        <pic:blipFill>
                          <a:blip r:embed="rId86"/>
                          <a:stretch>
                            <a:fillRect/>
                          </a:stretch>
                        </pic:blipFill>
                        <pic:spPr>
                          <a:xfrm>
                            <a:off x="0" y="0"/>
                            <a:ext cx="7455408" cy="193548"/>
                          </a:xfrm>
                          <a:prstGeom prst="rect">
                            <a:avLst/>
                          </a:prstGeom>
                        </pic:spPr>
                      </pic:pic>
                      <pic:pic xmlns:pic="http://schemas.openxmlformats.org/drawingml/2006/picture">
                        <pic:nvPicPr>
                          <pic:cNvPr id="1982" name="Picture 1982"/>
                          <pic:cNvPicPr/>
                        </pic:nvPicPr>
                        <pic:blipFill>
                          <a:blip r:embed="rId87"/>
                          <a:stretch>
                            <a:fillRect/>
                          </a:stretch>
                        </pic:blipFill>
                        <pic:spPr>
                          <a:xfrm>
                            <a:off x="0" y="195073"/>
                            <a:ext cx="7455408" cy="405384"/>
                          </a:xfrm>
                          <a:prstGeom prst="rect">
                            <a:avLst/>
                          </a:prstGeom>
                        </pic:spPr>
                      </pic:pic>
                    </wpg:wgp>
                  </a:graphicData>
                </a:graphic>
              </wp:anchor>
            </w:drawing>
          </mc:Choice>
          <mc:Fallback xmlns:a="http://schemas.openxmlformats.org/drawingml/2006/main">
            <w:pict>
              <v:group id="Group 121518" style="width:587.04pt;height:47.28pt;position:absolute;mso-position-horizontal-relative:text;mso-position-horizontal:absolute;margin-left:-43.92pt;mso-position-vertical-relative:text;margin-top:489.42pt;" coordsize="74554,6004">
                <v:shape id="Picture 1980" style="position:absolute;width:74554;height:1935;left:0;top:0;" filled="f">
                  <v:imagedata r:id="rId88"/>
                </v:shape>
                <v:shape id="Picture 1982" style="position:absolute;width:74554;height:4053;left:0;top:1950;" filled="f">
                  <v:imagedata r:id="rId89"/>
                </v:shape>
                <w10:wrap type="square"/>
              </v:group>
            </w:pict>
          </mc:Fallback>
        </mc:AlternateContent>
      </w:r>
    </w:p>
    <w:p w:rsidR="004B783F" w:rsidRDefault="004B783F">
      <w:pPr>
        <w:sectPr w:rsidR="004B783F">
          <w:footerReference w:type="even" r:id="rId90"/>
          <w:footerReference w:type="default" r:id="rId91"/>
          <w:footerReference w:type="first" r:id="rId92"/>
          <w:pgSz w:w="16838" w:h="11906" w:orient="landscape"/>
          <w:pgMar w:top="568" w:right="1440" w:bottom="677" w:left="1440" w:header="708" w:footer="262" w:gutter="0"/>
          <w:pgNumType w:start="1"/>
          <w:cols w:space="708"/>
        </w:sectPr>
      </w:pPr>
    </w:p>
    <w:p w:rsidR="004B783F" w:rsidRDefault="00000000">
      <w:pPr>
        <w:spacing w:after="9" w:line="259" w:lineRule="auto"/>
        <w:ind w:left="-34" w:right="0" w:firstLine="0"/>
        <w:jc w:val="left"/>
      </w:pPr>
      <w:r>
        <w:rPr>
          <w:noProof/>
        </w:rPr>
        <w:lastRenderedPageBreak/>
        <w:drawing>
          <wp:inline distT="0" distB="0" distL="0" distR="0">
            <wp:extent cx="2468118" cy="255968"/>
            <wp:effectExtent l="0" t="0" r="0" b="0"/>
            <wp:docPr id="2700" name="Picture 2700"/>
            <wp:cNvGraphicFramePr/>
            <a:graphic xmlns:a="http://schemas.openxmlformats.org/drawingml/2006/main">
              <a:graphicData uri="http://schemas.openxmlformats.org/drawingml/2006/picture">
                <pic:pic xmlns:pic="http://schemas.openxmlformats.org/drawingml/2006/picture">
                  <pic:nvPicPr>
                    <pic:cNvPr id="2700" name="Picture 2700"/>
                    <pic:cNvPicPr/>
                  </pic:nvPicPr>
                  <pic:blipFill>
                    <a:blip r:embed="rId93"/>
                    <a:stretch>
                      <a:fillRect/>
                    </a:stretch>
                  </pic:blipFill>
                  <pic:spPr>
                    <a:xfrm>
                      <a:off x="0" y="0"/>
                      <a:ext cx="2468118" cy="255968"/>
                    </a:xfrm>
                    <a:prstGeom prst="rect">
                      <a:avLst/>
                    </a:prstGeom>
                  </pic:spPr>
                </pic:pic>
              </a:graphicData>
            </a:graphic>
          </wp:inline>
        </w:drawing>
      </w:r>
    </w:p>
    <w:p w:rsidR="004B783F" w:rsidRDefault="00000000">
      <w:pPr>
        <w:spacing w:after="81" w:line="259" w:lineRule="auto"/>
        <w:ind w:left="0" w:right="0" w:firstLine="0"/>
        <w:jc w:val="left"/>
      </w:pPr>
      <w:r>
        <w:rPr>
          <w:rFonts w:ascii="Arial" w:eastAsia="Arial" w:hAnsi="Arial" w:cs="Arial"/>
          <w:b/>
          <w:sz w:val="10"/>
        </w:rPr>
        <w:t>Załącznik nr 2 do uchwały 329/XX/2025 Rady Miejskiej Węglińca z dnia 27.10.2025r.</w:t>
      </w:r>
    </w:p>
    <w:p w:rsidR="004B783F" w:rsidRDefault="00000000">
      <w:pPr>
        <w:spacing w:after="0" w:line="259" w:lineRule="auto"/>
        <w:ind w:left="2564" w:right="0" w:firstLine="0"/>
        <w:jc w:val="center"/>
      </w:pPr>
      <w:r>
        <w:rPr>
          <w:rFonts w:ascii="Arial" w:eastAsia="Arial" w:hAnsi="Arial" w:cs="Arial"/>
          <w:sz w:val="7"/>
        </w:rPr>
        <w:t>kwoty w zł</w:t>
      </w:r>
    </w:p>
    <w:tbl>
      <w:tblPr>
        <w:tblStyle w:val="TableGrid"/>
        <w:tblW w:w="11123" w:type="dxa"/>
        <w:tblInd w:w="-503" w:type="dxa"/>
        <w:tblCellMar>
          <w:top w:w="0" w:type="dxa"/>
          <w:left w:w="24" w:type="dxa"/>
          <w:bottom w:w="0" w:type="dxa"/>
          <w:right w:w="0" w:type="dxa"/>
        </w:tblCellMar>
        <w:tblLook w:val="04A0" w:firstRow="1" w:lastRow="0" w:firstColumn="1" w:lastColumn="0" w:noHBand="0" w:noVBand="1"/>
      </w:tblPr>
      <w:tblGrid>
        <w:gridCol w:w="478"/>
        <w:gridCol w:w="3733"/>
        <w:gridCol w:w="1166"/>
        <w:gridCol w:w="482"/>
        <w:gridCol w:w="484"/>
        <w:gridCol w:w="797"/>
        <w:gridCol w:w="871"/>
        <w:gridCol w:w="778"/>
        <w:gridCol w:w="778"/>
        <w:gridCol w:w="778"/>
        <w:gridCol w:w="778"/>
      </w:tblGrid>
      <w:tr w:rsidR="004B783F">
        <w:trPr>
          <w:trHeight w:val="156"/>
        </w:trPr>
        <w:tc>
          <w:tcPr>
            <w:tcW w:w="479" w:type="dxa"/>
            <w:vMerge w:val="restart"/>
            <w:tcBorders>
              <w:top w:val="single" w:sz="6" w:space="0" w:color="000000"/>
              <w:left w:val="single" w:sz="6" w:space="0" w:color="000000"/>
              <w:bottom w:val="single" w:sz="6" w:space="0" w:color="000000"/>
              <w:right w:val="single" w:sz="6" w:space="0" w:color="000000"/>
            </w:tcBorders>
            <w:vAlign w:val="center"/>
          </w:tcPr>
          <w:p w:rsidR="004B783F" w:rsidRDefault="00000000">
            <w:pPr>
              <w:spacing w:after="0" w:line="259" w:lineRule="auto"/>
              <w:ind w:left="0" w:right="20" w:firstLine="0"/>
              <w:jc w:val="center"/>
            </w:pPr>
            <w:r>
              <w:rPr>
                <w:rFonts w:ascii="Arial" w:eastAsia="Arial" w:hAnsi="Arial" w:cs="Arial"/>
                <w:sz w:val="10"/>
              </w:rPr>
              <w:t>L.p.</w:t>
            </w:r>
          </w:p>
        </w:tc>
        <w:tc>
          <w:tcPr>
            <w:tcW w:w="3733" w:type="dxa"/>
            <w:vMerge w:val="restart"/>
            <w:tcBorders>
              <w:top w:val="single" w:sz="6" w:space="0" w:color="000000"/>
              <w:left w:val="single" w:sz="6" w:space="0" w:color="000000"/>
              <w:bottom w:val="single" w:sz="6" w:space="0" w:color="000000"/>
              <w:right w:val="single" w:sz="6" w:space="0" w:color="000000"/>
            </w:tcBorders>
            <w:vAlign w:val="center"/>
          </w:tcPr>
          <w:p w:rsidR="004B783F" w:rsidRDefault="00000000">
            <w:pPr>
              <w:spacing w:after="0" w:line="259" w:lineRule="auto"/>
              <w:ind w:left="0" w:right="21" w:firstLine="0"/>
              <w:jc w:val="center"/>
            </w:pPr>
            <w:r>
              <w:rPr>
                <w:rFonts w:ascii="Arial" w:eastAsia="Arial" w:hAnsi="Arial" w:cs="Arial"/>
                <w:sz w:val="10"/>
              </w:rPr>
              <w:t>Nazwa i cel</w:t>
            </w:r>
          </w:p>
        </w:tc>
        <w:tc>
          <w:tcPr>
            <w:tcW w:w="1166" w:type="dxa"/>
            <w:vMerge w:val="restart"/>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0" w:right="0" w:firstLine="0"/>
              <w:jc w:val="center"/>
            </w:pPr>
            <w:r>
              <w:rPr>
                <w:rFonts w:ascii="Arial" w:eastAsia="Arial" w:hAnsi="Arial" w:cs="Arial"/>
                <w:sz w:val="10"/>
              </w:rPr>
              <w:t>Jednostka odpowiedzialna lub koordynująca</w:t>
            </w:r>
          </w:p>
        </w:tc>
        <w:tc>
          <w:tcPr>
            <w:tcW w:w="965" w:type="dxa"/>
            <w:gridSpan w:val="2"/>
            <w:tcBorders>
              <w:top w:val="single" w:sz="6" w:space="0" w:color="000000"/>
              <w:left w:val="single" w:sz="6" w:space="0" w:color="000000"/>
              <w:bottom w:val="single" w:sz="6" w:space="0" w:color="000000"/>
              <w:right w:val="single" w:sz="6" w:space="0" w:color="000000"/>
            </w:tcBorders>
          </w:tcPr>
          <w:p w:rsidR="004B783F" w:rsidRDefault="00000000">
            <w:pPr>
              <w:spacing w:after="0" w:line="259" w:lineRule="auto"/>
              <w:ind w:left="0" w:right="21" w:firstLine="0"/>
              <w:jc w:val="center"/>
            </w:pPr>
            <w:r>
              <w:rPr>
                <w:rFonts w:ascii="Arial" w:eastAsia="Arial" w:hAnsi="Arial" w:cs="Arial"/>
                <w:sz w:val="10"/>
              </w:rPr>
              <w:t>Okres realizacji</w:t>
            </w:r>
          </w:p>
        </w:tc>
        <w:tc>
          <w:tcPr>
            <w:tcW w:w="797" w:type="dxa"/>
            <w:vMerge w:val="restart"/>
            <w:tcBorders>
              <w:top w:val="single" w:sz="6" w:space="0" w:color="000000"/>
              <w:left w:val="single" w:sz="6" w:space="0" w:color="000000"/>
              <w:bottom w:val="single" w:sz="6" w:space="0" w:color="000000"/>
              <w:right w:val="single" w:sz="6" w:space="0" w:color="000000"/>
            </w:tcBorders>
            <w:vAlign w:val="center"/>
          </w:tcPr>
          <w:p w:rsidR="004B783F" w:rsidRDefault="00000000">
            <w:pPr>
              <w:spacing w:after="0" w:line="259" w:lineRule="auto"/>
              <w:ind w:left="0" w:right="0" w:firstLine="0"/>
              <w:jc w:val="center"/>
            </w:pPr>
            <w:r>
              <w:rPr>
                <w:rFonts w:ascii="Arial" w:eastAsia="Arial" w:hAnsi="Arial" w:cs="Arial"/>
                <w:sz w:val="10"/>
              </w:rPr>
              <w:t>Łączne nakłady finansowe</w:t>
            </w:r>
          </w:p>
        </w:tc>
        <w:tc>
          <w:tcPr>
            <w:tcW w:w="871" w:type="dxa"/>
            <w:vMerge w:val="restart"/>
            <w:tcBorders>
              <w:top w:val="single" w:sz="6" w:space="0" w:color="000000"/>
              <w:left w:val="single" w:sz="6" w:space="0" w:color="000000"/>
              <w:bottom w:val="single" w:sz="6" w:space="0" w:color="000000"/>
              <w:right w:val="single" w:sz="6" w:space="0" w:color="000000"/>
            </w:tcBorders>
            <w:vAlign w:val="center"/>
          </w:tcPr>
          <w:p w:rsidR="004B783F" w:rsidRDefault="00000000">
            <w:pPr>
              <w:spacing w:after="0" w:line="259" w:lineRule="auto"/>
              <w:ind w:left="0" w:right="18" w:firstLine="0"/>
              <w:jc w:val="center"/>
            </w:pPr>
            <w:r>
              <w:rPr>
                <w:rFonts w:ascii="Arial" w:eastAsia="Arial" w:hAnsi="Arial" w:cs="Arial"/>
                <w:sz w:val="10"/>
              </w:rPr>
              <w:t>Limit 2025</w:t>
            </w:r>
          </w:p>
        </w:tc>
        <w:tc>
          <w:tcPr>
            <w:tcW w:w="778" w:type="dxa"/>
            <w:vMerge w:val="restart"/>
            <w:tcBorders>
              <w:top w:val="single" w:sz="6" w:space="0" w:color="000000"/>
              <w:left w:val="single" w:sz="6" w:space="0" w:color="000000"/>
              <w:bottom w:val="single" w:sz="6" w:space="0" w:color="000000"/>
              <w:right w:val="single" w:sz="6" w:space="0" w:color="000000"/>
            </w:tcBorders>
            <w:vAlign w:val="center"/>
          </w:tcPr>
          <w:p w:rsidR="004B783F" w:rsidRDefault="00000000">
            <w:pPr>
              <w:spacing w:after="0" w:line="259" w:lineRule="auto"/>
              <w:ind w:left="0" w:right="19" w:firstLine="0"/>
              <w:jc w:val="center"/>
            </w:pPr>
            <w:r>
              <w:rPr>
                <w:rFonts w:ascii="Arial" w:eastAsia="Arial" w:hAnsi="Arial" w:cs="Arial"/>
                <w:sz w:val="10"/>
              </w:rPr>
              <w:t>Limit 2026</w:t>
            </w:r>
          </w:p>
        </w:tc>
        <w:tc>
          <w:tcPr>
            <w:tcW w:w="778" w:type="dxa"/>
            <w:vMerge w:val="restart"/>
            <w:tcBorders>
              <w:top w:val="single" w:sz="6" w:space="0" w:color="000000"/>
              <w:left w:val="single" w:sz="6" w:space="0" w:color="000000"/>
              <w:bottom w:val="single" w:sz="6" w:space="0" w:color="000000"/>
              <w:right w:val="single" w:sz="6" w:space="0" w:color="000000"/>
            </w:tcBorders>
            <w:vAlign w:val="center"/>
          </w:tcPr>
          <w:p w:rsidR="004B783F" w:rsidRDefault="00000000">
            <w:pPr>
              <w:spacing w:after="0" w:line="259" w:lineRule="auto"/>
              <w:ind w:left="0" w:right="20" w:firstLine="0"/>
              <w:jc w:val="center"/>
            </w:pPr>
            <w:r>
              <w:rPr>
                <w:rFonts w:ascii="Arial" w:eastAsia="Arial" w:hAnsi="Arial" w:cs="Arial"/>
                <w:sz w:val="10"/>
              </w:rPr>
              <w:t>Limit 2027</w:t>
            </w:r>
          </w:p>
        </w:tc>
        <w:tc>
          <w:tcPr>
            <w:tcW w:w="778" w:type="dxa"/>
            <w:vMerge w:val="restart"/>
            <w:tcBorders>
              <w:top w:val="single" w:sz="6" w:space="0" w:color="000000"/>
              <w:left w:val="single" w:sz="6" w:space="0" w:color="000000"/>
              <w:bottom w:val="single" w:sz="6" w:space="0" w:color="000000"/>
              <w:right w:val="single" w:sz="6" w:space="0" w:color="000000"/>
            </w:tcBorders>
            <w:vAlign w:val="center"/>
          </w:tcPr>
          <w:p w:rsidR="004B783F" w:rsidRDefault="00000000">
            <w:pPr>
              <w:spacing w:after="0" w:line="259" w:lineRule="auto"/>
              <w:ind w:left="0" w:right="20" w:firstLine="0"/>
              <w:jc w:val="center"/>
            </w:pPr>
            <w:r>
              <w:rPr>
                <w:rFonts w:ascii="Arial" w:eastAsia="Arial" w:hAnsi="Arial" w:cs="Arial"/>
                <w:sz w:val="10"/>
              </w:rPr>
              <w:t>Limit 2028</w:t>
            </w:r>
          </w:p>
        </w:tc>
        <w:tc>
          <w:tcPr>
            <w:tcW w:w="778" w:type="dxa"/>
            <w:vMerge w:val="restart"/>
            <w:tcBorders>
              <w:top w:val="single" w:sz="6" w:space="0" w:color="000000"/>
              <w:left w:val="single" w:sz="6" w:space="0" w:color="000000"/>
              <w:bottom w:val="single" w:sz="6" w:space="0" w:color="000000"/>
              <w:right w:val="single" w:sz="6" w:space="0" w:color="000000"/>
            </w:tcBorders>
            <w:vAlign w:val="center"/>
          </w:tcPr>
          <w:p w:rsidR="004B783F" w:rsidRDefault="00000000">
            <w:pPr>
              <w:spacing w:after="4" w:line="259" w:lineRule="auto"/>
              <w:ind w:left="0" w:right="15" w:firstLine="0"/>
              <w:jc w:val="center"/>
            </w:pPr>
            <w:r>
              <w:rPr>
                <w:rFonts w:ascii="Arial" w:eastAsia="Arial" w:hAnsi="Arial" w:cs="Arial"/>
                <w:sz w:val="10"/>
              </w:rPr>
              <w:t xml:space="preserve">Limit </w:t>
            </w:r>
          </w:p>
          <w:p w:rsidR="004B783F" w:rsidRDefault="00000000">
            <w:pPr>
              <w:spacing w:after="0" w:line="259" w:lineRule="auto"/>
              <w:ind w:left="0" w:right="17" w:firstLine="0"/>
              <w:jc w:val="center"/>
            </w:pPr>
            <w:r>
              <w:rPr>
                <w:rFonts w:ascii="Arial" w:eastAsia="Arial" w:hAnsi="Arial" w:cs="Arial"/>
                <w:sz w:val="10"/>
              </w:rPr>
              <w:t>zobowiązań</w:t>
            </w:r>
          </w:p>
        </w:tc>
      </w:tr>
      <w:tr w:rsidR="004B783F">
        <w:trPr>
          <w:trHeight w:val="367"/>
        </w:trPr>
        <w:tc>
          <w:tcPr>
            <w:tcW w:w="0" w:type="auto"/>
            <w:vMerge/>
            <w:tcBorders>
              <w:top w:val="nil"/>
              <w:left w:val="single" w:sz="6" w:space="0" w:color="000000"/>
              <w:bottom w:val="single" w:sz="6" w:space="0" w:color="000000"/>
              <w:right w:val="single" w:sz="6" w:space="0" w:color="000000"/>
            </w:tcBorders>
          </w:tcPr>
          <w:p w:rsidR="004B783F" w:rsidRDefault="004B783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4B783F" w:rsidRDefault="004B783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4B783F" w:rsidRDefault="004B783F">
            <w:pPr>
              <w:spacing w:after="160" w:line="259" w:lineRule="auto"/>
              <w:ind w:left="0" w:right="0" w:firstLine="0"/>
              <w:jc w:val="left"/>
            </w:pPr>
          </w:p>
        </w:tc>
        <w:tc>
          <w:tcPr>
            <w:tcW w:w="482" w:type="dxa"/>
            <w:tcBorders>
              <w:top w:val="single" w:sz="6" w:space="0" w:color="000000"/>
              <w:left w:val="single" w:sz="6" w:space="0" w:color="000000"/>
              <w:bottom w:val="single" w:sz="6" w:space="0" w:color="000000"/>
              <w:right w:val="single" w:sz="6" w:space="0" w:color="000000"/>
            </w:tcBorders>
            <w:vAlign w:val="center"/>
          </w:tcPr>
          <w:p w:rsidR="004B783F" w:rsidRDefault="00000000">
            <w:pPr>
              <w:spacing w:after="0" w:line="259" w:lineRule="auto"/>
              <w:ind w:left="0" w:right="19" w:firstLine="0"/>
              <w:jc w:val="center"/>
            </w:pPr>
            <w:r>
              <w:rPr>
                <w:rFonts w:ascii="Arial" w:eastAsia="Arial" w:hAnsi="Arial" w:cs="Arial"/>
                <w:sz w:val="10"/>
              </w:rPr>
              <w:t>Od</w:t>
            </w:r>
          </w:p>
        </w:tc>
        <w:tc>
          <w:tcPr>
            <w:tcW w:w="483" w:type="dxa"/>
            <w:tcBorders>
              <w:top w:val="single" w:sz="6" w:space="0" w:color="000000"/>
              <w:left w:val="single" w:sz="6" w:space="0" w:color="000000"/>
              <w:bottom w:val="single" w:sz="6" w:space="0" w:color="000000"/>
              <w:right w:val="single" w:sz="6" w:space="0" w:color="000000"/>
            </w:tcBorders>
            <w:vAlign w:val="center"/>
          </w:tcPr>
          <w:p w:rsidR="004B783F" w:rsidRDefault="00000000">
            <w:pPr>
              <w:spacing w:after="0" w:line="259" w:lineRule="auto"/>
              <w:ind w:left="0" w:right="19" w:firstLine="0"/>
              <w:jc w:val="center"/>
            </w:pPr>
            <w:r>
              <w:rPr>
                <w:rFonts w:ascii="Arial" w:eastAsia="Arial" w:hAnsi="Arial" w:cs="Arial"/>
                <w:sz w:val="10"/>
              </w:rPr>
              <w:t>Do</w:t>
            </w:r>
          </w:p>
        </w:tc>
        <w:tc>
          <w:tcPr>
            <w:tcW w:w="0" w:type="auto"/>
            <w:vMerge/>
            <w:tcBorders>
              <w:top w:val="nil"/>
              <w:left w:val="single" w:sz="6" w:space="0" w:color="000000"/>
              <w:bottom w:val="single" w:sz="6" w:space="0" w:color="000000"/>
              <w:right w:val="single" w:sz="6" w:space="0" w:color="000000"/>
            </w:tcBorders>
          </w:tcPr>
          <w:p w:rsidR="004B783F" w:rsidRDefault="004B783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4B783F" w:rsidRDefault="004B783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4B783F" w:rsidRDefault="004B783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4B783F" w:rsidRDefault="004B783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4B783F" w:rsidRDefault="004B783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4B783F" w:rsidRDefault="004B783F">
            <w:pPr>
              <w:spacing w:after="160" w:line="259" w:lineRule="auto"/>
              <w:ind w:left="0" w:right="0" w:firstLine="0"/>
              <w:jc w:val="left"/>
            </w:pPr>
          </w:p>
        </w:tc>
      </w:tr>
      <w:tr w:rsidR="004B783F">
        <w:trPr>
          <w:trHeight w:val="156"/>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20" w:firstLine="0"/>
              <w:jc w:val="center"/>
            </w:pPr>
            <w:r>
              <w:rPr>
                <w:rFonts w:ascii="Arial" w:eastAsia="Arial" w:hAnsi="Arial" w:cs="Arial"/>
                <w:sz w:val="10"/>
              </w:rPr>
              <w:t>1</w:t>
            </w:r>
          </w:p>
        </w:tc>
        <w:tc>
          <w:tcPr>
            <w:tcW w:w="5865" w:type="dxa"/>
            <w:gridSpan w:val="4"/>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0" w:firstLine="0"/>
              <w:jc w:val="left"/>
            </w:pPr>
            <w:r>
              <w:rPr>
                <w:rFonts w:ascii="Arial" w:eastAsia="Arial" w:hAnsi="Arial" w:cs="Arial"/>
                <w:sz w:val="10"/>
              </w:rPr>
              <w:t>Wydatki na przedsięwzięcia-ogółem (1.1+1.2+1.3)</w:t>
            </w:r>
          </w:p>
        </w:tc>
        <w:tc>
          <w:tcPr>
            <w:tcW w:w="797"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67 651 706,46</w:t>
            </w:r>
          </w:p>
        </w:tc>
        <w:tc>
          <w:tcPr>
            <w:tcW w:w="871"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17 875 900,38</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16 756 932,85</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14 449 460,22</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9" w:firstLine="0"/>
              <w:jc w:val="right"/>
            </w:pPr>
            <w:r>
              <w:rPr>
                <w:rFonts w:ascii="Arial" w:eastAsia="Arial" w:hAnsi="Arial" w:cs="Arial"/>
                <w:sz w:val="9"/>
              </w:rPr>
              <w:t>1 620 250,00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49 536 344,05</w:t>
            </w:r>
          </w:p>
        </w:tc>
      </w:tr>
      <w:tr w:rsidR="004B783F">
        <w:trPr>
          <w:trHeight w:val="156"/>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20" w:firstLine="0"/>
              <w:jc w:val="center"/>
            </w:pPr>
            <w:r>
              <w:rPr>
                <w:rFonts w:ascii="Arial" w:eastAsia="Arial" w:hAnsi="Arial" w:cs="Arial"/>
                <w:sz w:val="10"/>
              </w:rPr>
              <w:t>1.a</w:t>
            </w:r>
          </w:p>
        </w:tc>
        <w:tc>
          <w:tcPr>
            <w:tcW w:w="5865" w:type="dxa"/>
            <w:gridSpan w:val="4"/>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0" w:firstLine="0"/>
              <w:jc w:val="left"/>
            </w:pPr>
            <w:r>
              <w:rPr>
                <w:rFonts w:ascii="Arial" w:eastAsia="Arial" w:hAnsi="Arial" w:cs="Arial"/>
                <w:sz w:val="10"/>
              </w:rPr>
              <w:t>- wydatki bieżące</w:t>
            </w:r>
          </w:p>
        </w:tc>
        <w:tc>
          <w:tcPr>
            <w:tcW w:w="797"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1 736 459,51</w:t>
            </w:r>
          </w:p>
        </w:tc>
        <w:tc>
          <w:tcPr>
            <w:tcW w:w="871"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1 088 405,50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458 211,20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1 448 364,30</w:t>
            </w:r>
          </w:p>
        </w:tc>
      </w:tr>
      <w:tr w:rsidR="004B783F">
        <w:trPr>
          <w:trHeight w:val="156"/>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20" w:firstLine="0"/>
              <w:jc w:val="center"/>
            </w:pPr>
            <w:r>
              <w:rPr>
                <w:rFonts w:ascii="Arial" w:eastAsia="Arial" w:hAnsi="Arial" w:cs="Arial"/>
                <w:sz w:val="10"/>
              </w:rPr>
              <w:t>1.b</w:t>
            </w:r>
          </w:p>
        </w:tc>
        <w:tc>
          <w:tcPr>
            <w:tcW w:w="5865" w:type="dxa"/>
            <w:gridSpan w:val="4"/>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0" w:firstLine="0"/>
              <w:jc w:val="left"/>
            </w:pPr>
            <w:r>
              <w:rPr>
                <w:rFonts w:ascii="Arial" w:eastAsia="Arial" w:hAnsi="Arial" w:cs="Arial"/>
                <w:sz w:val="10"/>
              </w:rPr>
              <w:t>- wydatki majątkowe</w:t>
            </w:r>
          </w:p>
        </w:tc>
        <w:tc>
          <w:tcPr>
            <w:tcW w:w="797"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65 915 246,95</w:t>
            </w:r>
          </w:p>
        </w:tc>
        <w:tc>
          <w:tcPr>
            <w:tcW w:w="871"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16 787 494,88</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16 298 721,65</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14 449 460,22</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9" w:firstLine="0"/>
              <w:jc w:val="right"/>
            </w:pPr>
            <w:r>
              <w:rPr>
                <w:rFonts w:ascii="Arial" w:eastAsia="Arial" w:hAnsi="Arial" w:cs="Arial"/>
                <w:sz w:val="9"/>
              </w:rPr>
              <w:t>1 620 250,00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48 087 979,75</w:t>
            </w:r>
          </w:p>
        </w:tc>
      </w:tr>
      <w:tr w:rsidR="004B783F">
        <w:trPr>
          <w:trHeight w:val="358"/>
        </w:trPr>
        <w:tc>
          <w:tcPr>
            <w:tcW w:w="479"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4B783F" w:rsidRDefault="00000000">
            <w:pPr>
              <w:spacing w:after="0" w:line="259" w:lineRule="auto"/>
              <w:ind w:left="0" w:right="20" w:firstLine="0"/>
              <w:jc w:val="center"/>
            </w:pPr>
            <w:r>
              <w:rPr>
                <w:rFonts w:ascii="Arial" w:eastAsia="Arial" w:hAnsi="Arial" w:cs="Arial"/>
                <w:sz w:val="10"/>
              </w:rPr>
              <w:t>1.1</w:t>
            </w:r>
          </w:p>
        </w:tc>
        <w:tc>
          <w:tcPr>
            <w:tcW w:w="5865" w:type="dxa"/>
            <w:gridSpan w:val="4"/>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0" w:firstLine="0"/>
              <w:jc w:val="left"/>
            </w:pPr>
            <w:r>
              <w:rPr>
                <w:rFonts w:ascii="Arial" w:eastAsia="Arial" w:hAnsi="Arial" w:cs="Arial"/>
                <w:sz w:val="10"/>
              </w:rPr>
              <w:t>Wydatki na programy, projekty lub zadania związane z programami realizowanymi z udziałem środków, o których mowa w art.5 ust.1 pkt 2 i 3 ustawy z dnia 27 sierpnia 2009.r. o finansach publicznych (Dz.</w:t>
            </w:r>
            <w:proofErr w:type="gramStart"/>
            <w:r>
              <w:rPr>
                <w:rFonts w:ascii="Arial" w:eastAsia="Arial" w:hAnsi="Arial" w:cs="Arial"/>
                <w:sz w:val="10"/>
              </w:rPr>
              <w:t>U.Nr</w:t>
            </w:r>
            <w:proofErr w:type="gramEnd"/>
            <w:r>
              <w:rPr>
                <w:rFonts w:ascii="Arial" w:eastAsia="Arial" w:hAnsi="Arial" w:cs="Arial"/>
                <w:sz w:val="10"/>
              </w:rPr>
              <w:t xml:space="preserve"> 157, poz.</w:t>
            </w:r>
            <w:proofErr w:type="gramStart"/>
            <w:r>
              <w:rPr>
                <w:rFonts w:ascii="Arial" w:eastAsia="Arial" w:hAnsi="Arial" w:cs="Arial"/>
                <w:sz w:val="10"/>
              </w:rPr>
              <w:t>1240,z</w:t>
            </w:r>
            <w:proofErr w:type="gramEnd"/>
            <w:r>
              <w:rPr>
                <w:rFonts w:ascii="Arial" w:eastAsia="Arial" w:hAnsi="Arial" w:cs="Arial"/>
                <w:sz w:val="10"/>
              </w:rPr>
              <w:t xml:space="preserve"> późn.zm.), z tego:</w:t>
            </w:r>
          </w:p>
        </w:tc>
        <w:tc>
          <w:tcPr>
            <w:tcW w:w="797"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4B783F" w:rsidRDefault="00000000">
            <w:pPr>
              <w:spacing w:after="0" w:line="259" w:lineRule="auto"/>
              <w:ind w:left="0" w:right="18" w:firstLine="0"/>
              <w:jc w:val="right"/>
            </w:pPr>
            <w:r>
              <w:rPr>
                <w:rFonts w:ascii="Arial" w:eastAsia="Arial" w:hAnsi="Arial" w:cs="Arial"/>
                <w:sz w:val="9"/>
              </w:rPr>
              <w:t>27 037 438,35</w:t>
            </w:r>
          </w:p>
        </w:tc>
        <w:tc>
          <w:tcPr>
            <w:tcW w:w="871"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4B783F" w:rsidRDefault="00000000">
            <w:pPr>
              <w:spacing w:after="0" w:line="259" w:lineRule="auto"/>
              <w:ind w:left="0" w:right="18" w:firstLine="0"/>
              <w:jc w:val="right"/>
            </w:pPr>
            <w:r>
              <w:rPr>
                <w:rFonts w:ascii="Arial" w:eastAsia="Arial" w:hAnsi="Arial" w:cs="Arial"/>
                <w:sz w:val="9"/>
              </w:rPr>
              <w:t>3 855 189,54</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4B783F" w:rsidRDefault="00000000">
            <w:pPr>
              <w:spacing w:after="0" w:line="259" w:lineRule="auto"/>
              <w:ind w:left="0" w:right="18" w:firstLine="0"/>
              <w:jc w:val="right"/>
            </w:pPr>
            <w:r>
              <w:rPr>
                <w:rFonts w:ascii="Arial" w:eastAsia="Arial" w:hAnsi="Arial" w:cs="Arial"/>
                <w:sz w:val="9"/>
              </w:rPr>
              <w:t>7 580 566,85</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4B783F" w:rsidRDefault="00000000">
            <w:pPr>
              <w:spacing w:after="0" w:line="259" w:lineRule="auto"/>
              <w:ind w:left="0" w:right="18" w:firstLine="0"/>
              <w:jc w:val="right"/>
            </w:pPr>
            <w:r>
              <w:rPr>
                <w:rFonts w:ascii="Arial" w:eastAsia="Arial" w:hAnsi="Arial" w:cs="Arial"/>
                <w:sz w:val="9"/>
              </w:rPr>
              <w:t>9 902 850,00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4B783F" w:rsidRDefault="00000000">
            <w:pPr>
              <w:spacing w:after="0" w:line="259" w:lineRule="auto"/>
              <w:ind w:left="0" w:right="19" w:firstLine="0"/>
              <w:jc w:val="right"/>
            </w:pPr>
            <w:r>
              <w:rPr>
                <w:rFonts w:ascii="Arial" w:eastAsia="Arial" w:hAnsi="Arial" w:cs="Arial"/>
                <w:sz w:val="9"/>
              </w:rPr>
              <w:t>1 620 250,00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4B783F" w:rsidRDefault="00000000">
            <w:pPr>
              <w:spacing w:after="0" w:line="259" w:lineRule="auto"/>
              <w:ind w:left="0" w:right="18" w:firstLine="0"/>
              <w:jc w:val="right"/>
            </w:pPr>
            <w:r>
              <w:rPr>
                <w:rFonts w:ascii="Arial" w:eastAsia="Arial" w:hAnsi="Arial" w:cs="Arial"/>
                <w:sz w:val="9"/>
              </w:rPr>
              <w:t>21 927 809,39</w:t>
            </w:r>
          </w:p>
        </w:tc>
      </w:tr>
      <w:tr w:rsidR="004B783F">
        <w:trPr>
          <w:trHeight w:val="156"/>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20" w:firstLine="0"/>
              <w:jc w:val="center"/>
            </w:pPr>
            <w:r>
              <w:rPr>
                <w:rFonts w:ascii="Arial" w:eastAsia="Arial" w:hAnsi="Arial" w:cs="Arial"/>
                <w:sz w:val="10"/>
              </w:rPr>
              <w:t>1.1.1</w:t>
            </w:r>
          </w:p>
        </w:tc>
        <w:tc>
          <w:tcPr>
            <w:tcW w:w="5865" w:type="dxa"/>
            <w:gridSpan w:val="4"/>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0" w:firstLine="0"/>
              <w:jc w:val="left"/>
            </w:pPr>
            <w:r>
              <w:rPr>
                <w:rFonts w:ascii="Arial" w:eastAsia="Arial" w:hAnsi="Arial" w:cs="Arial"/>
                <w:sz w:val="10"/>
              </w:rPr>
              <w:t>- wydatki bieżące</w:t>
            </w:r>
          </w:p>
        </w:tc>
        <w:tc>
          <w:tcPr>
            <w:tcW w:w="797"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524 186,51</w:t>
            </w:r>
          </w:p>
        </w:tc>
        <w:tc>
          <w:tcPr>
            <w:tcW w:w="871"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325 103,10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34 111,20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359 214,30</w:t>
            </w:r>
          </w:p>
        </w:tc>
      </w:tr>
      <w:tr w:rsidR="004B783F">
        <w:trPr>
          <w:trHeight w:val="156"/>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1.1.1.1</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Cyberbezpieczny samorząd - poprawa warunków obsługi mieszkańców</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180 929,00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174 902,00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1 205,40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176 107,40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1.1.1.2</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4" w:line="259" w:lineRule="auto"/>
              <w:ind w:left="0" w:right="0" w:firstLine="0"/>
              <w:jc w:val="left"/>
            </w:pPr>
            <w:r>
              <w:rPr>
                <w:rFonts w:ascii="Arial" w:eastAsia="Arial" w:hAnsi="Arial" w:cs="Arial"/>
                <w:sz w:val="10"/>
              </w:rPr>
              <w:t xml:space="preserve">Poprawa jakości edukacji przedszkolnej w Miejskim Przedszkolu Publicznym w </w:t>
            </w:r>
          </w:p>
          <w:p w:rsidR="004B783F" w:rsidRDefault="00000000">
            <w:pPr>
              <w:spacing w:after="0" w:line="259" w:lineRule="auto"/>
              <w:ind w:left="0" w:right="0" w:firstLine="0"/>
              <w:jc w:val="left"/>
            </w:pPr>
            <w:r>
              <w:rPr>
                <w:rFonts w:ascii="Arial" w:eastAsia="Arial" w:hAnsi="Arial" w:cs="Arial"/>
                <w:sz w:val="10"/>
              </w:rPr>
              <w:t>Węglińcu - wyrównywanie szans edukacyjnych</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343 257,51</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150 201,10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32 905,80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183 106,90</w:t>
            </w:r>
          </w:p>
        </w:tc>
      </w:tr>
      <w:tr w:rsidR="004B783F">
        <w:trPr>
          <w:trHeight w:val="371"/>
        </w:trPr>
        <w:tc>
          <w:tcPr>
            <w:tcW w:w="479"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59" w:right="0" w:firstLine="0"/>
              <w:jc w:val="left"/>
            </w:pPr>
            <w:r>
              <w:rPr>
                <w:rFonts w:ascii="Arial" w:eastAsia="Arial" w:hAnsi="Arial" w:cs="Arial"/>
                <w:sz w:val="10"/>
              </w:rPr>
              <w:t>1.1.1.3</w:t>
            </w:r>
          </w:p>
        </w:tc>
        <w:tc>
          <w:tcPr>
            <w:tcW w:w="3733" w:type="dxa"/>
            <w:tcBorders>
              <w:top w:val="single" w:sz="6" w:space="0" w:color="000000"/>
              <w:left w:val="single" w:sz="6" w:space="0" w:color="000000"/>
              <w:bottom w:val="double" w:sz="6" w:space="0" w:color="000000"/>
              <w:right w:val="single" w:sz="6" w:space="0" w:color="000000"/>
            </w:tcBorders>
            <w:shd w:val="clear" w:color="auto" w:fill="FFFFFF"/>
          </w:tcPr>
          <w:p w:rsidR="004B783F" w:rsidRDefault="00000000">
            <w:pPr>
              <w:spacing w:after="4" w:line="259" w:lineRule="auto"/>
              <w:ind w:left="0" w:right="0" w:firstLine="0"/>
              <w:jc w:val="left"/>
            </w:pPr>
            <w:r>
              <w:rPr>
                <w:rFonts w:ascii="Arial" w:eastAsia="Arial" w:hAnsi="Arial" w:cs="Arial"/>
                <w:sz w:val="10"/>
              </w:rPr>
              <w:t xml:space="preserve">Stworzenie wirtualnej elektrowni jako element rozwoju Zgorzeleckiego Klastra </w:t>
            </w:r>
          </w:p>
          <w:p w:rsidR="004B783F" w:rsidRDefault="00000000">
            <w:pPr>
              <w:spacing w:after="0" w:line="259" w:lineRule="auto"/>
              <w:ind w:left="0" w:right="0" w:firstLine="0"/>
              <w:jc w:val="left"/>
            </w:pPr>
            <w:r>
              <w:rPr>
                <w:rFonts w:ascii="Arial" w:eastAsia="Arial" w:hAnsi="Arial" w:cs="Arial"/>
                <w:sz w:val="10"/>
              </w:rPr>
              <w:t>Energii - poprawa efektywności energetycznej</w:t>
            </w:r>
          </w:p>
        </w:tc>
        <w:tc>
          <w:tcPr>
            <w:tcW w:w="1166" w:type="dxa"/>
            <w:tcBorders>
              <w:top w:val="single" w:sz="6" w:space="0" w:color="000000"/>
              <w:left w:val="single" w:sz="6" w:space="0" w:color="000000"/>
              <w:bottom w:val="doub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871"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r>
      <w:tr w:rsidR="004B783F">
        <w:trPr>
          <w:trHeight w:val="78"/>
        </w:trPr>
        <w:tc>
          <w:tcPr>
            <w:tcW w:w="479"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20" w:firstLine="0"/>
              <w:jc w:val="center"/>
            </w:pPr>
            <w:r>
              <w:rPr>
                <w:rFonts w:ascii="Arial" w:eastAsia="Arial" w:hAnsi="Arial" w:cs="Arial"/>
                <w:sz w:val="10"/>
              </w:rPr>
              <w:t>1.1.2</w:t>
            </w:r>
          </w:p>
        </w:tc>
        <w:tc>
          <w:tcPr>
            <w:tcW w:w="5865" w:type="dxa"/>
            <w:gridSpan w:val="4"/>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0" w:firstLine="0"/>
              <w:jc w:val="left"/>
            </w:pPr>
            <w:r>
              <w:rPr>
                <w:rFonts w:ascii="Arial" w:eastAsia="Arial" w:hAnsi="Arial" w:cs="Arial"/>
                <w:sz w:val="10"/>
              </w:rPr>
              <w:t>- wydatki majątkowe</w:t>
            </w:r>
          </w:p>
        </w:tc>
        <w:tc>
          <w:tcPr>
            <w:tcW w:w="797"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18" w:firstLine="0"/>
              <w:jc w:val="right"/>
            </w:pPr>
            <w:r>
              <w:rPr>
                <w:rFonts w:ascii="Arial" w:eastAsia="Arial" w:hAnsi="Arial" w:cs="Arial"/>
                <w:sz w:val="9"/>
              </w:rPr>
              <w:t>26 513 251,84</w:t>
            </w:r>
          </w:p>
        </w:tc>
        <w:tc>
          <w:tcPr>
            <w:tcW w:w="871"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18" w:firstLine="0"/>
              <w:jc w:val="right"/>
            </w:pPr>
            <w:r>
              <w:rPr>
                <w:rFonts w:ascii="Arial" w:eastAsia="Arial" w:hAnsi="Arial" w:cs="Arial"/>
                <w:sz w:val="9"/>
              </w:rPr>
              <w:t>3 530 086,44</w:t>
            </w:r>
          </w:p>
        </w:tc>
        <w:tc>
          <w:tcPr>
            <w:tcW w:w="778"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18" w:firstLine="0"/>
              <w:jc w:val="right"/>
            </w:pPr>
            <w:r>
              <w:rPr>
                <w:rFonts w:ascii="Arial" w:eastAsia="Arial" w:hAnsi="Arial" w:cs="Arial"/>
                <w:sz w:val="9"/>
              </w:rPr>
              <w:t>7 546 455,65</w:t>
            </w:r>
          </w:p>
        </w:tc>
        <w:tc>
          <w:tcPr>
            <w:tcW w:w="778"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18" w:firstLine="0"/>
              <w:jc w:val="right"/>
            </w:pPr>
            <w:r>
              <w:rPr>
                <w:rFonts w:ascii="Arial" w:eastAsia="Arial" w:hAnsi="Arial" w:cs="Arial"/>
                <w:sz w:val="9"/>
              </w:rPr>
              <w:t>9 902 850,00</w:t>
            </w:r>
          </w:p>
        </w:tc>
        <w:tc>
          <w:tcPr>
            <w:tcW w:w="778"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19" w:firstLine="0"/>
              <w:jc w:val="right"/>
            </w:pPr>
            <w:r>
              <w:rPr>
                <w:rFonts w:ascii="Arial" w:eastAsia="Arial" w:hAnsi="Arial" w:cs="Arial"/>
                <w:sz w:val="9"/>
              </w:rPr>
              <w:t>1 620 250,00</w:t>
            </w:r>
          </w:p>
        </w:tc>
        <w:tc>
          <w:tcPr>
            <w:tcW w:w="778"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18" w:firstLine="0"/>
              <w:jc w:val="right"/>
            </w:pPr>
            <w:r>
              <w:rPr>
                <w:rFonts w:ascii="Arial" w:eastAsia="Arial" w:hAnsi="Arial" w:cs="Arial"/>
                <w:sz w:val="9"/>
              </w:rPr>
              <w:t>21 568 595,09</w:t>
            </w:r>
          </w:p>
        </w:tc>
      </w:tr>
      <w:tr w:rsidR="004B783F">
        <w:trPr>
          <w:trHeight w:val="588"/>
        </w:trPr>
        <w:tc>
          <w:tcPr>
            <w:tcW w:w="479"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59" w:right="0" w:firstLine="0"/>
              <w:jc w:val="left"/>
            </w:pPr>
            <w:r>
              <w:rPr>
                <w:rFonts w:ascii="Arial" w:eastAsia="Arial" w:hAnsi="Arial" w:cs="Arial"/>
                <w:sz w:val="10"/>
              </w:rPr>
              <w:t>1.1.2.1</w:t>
            </w:r>
          </w:p>
        </w:tc>
        <w:tc>
          <w:tcPr>
            <w:tcW w:w="3733"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68" w:lineRule="auto"/>
              <w:ind w:left="0" w:right="0" w:firstLine="0"/>
              <w:jc w:val="left"/>
            </w:pPr>
            <w:r>
              <w:rPr>
                <w:rFonts w:ascii="Arial" w:eastAsia="Arial" w:hAnsi="Arial" w:cs="Arial"/>
                <w:sz w:val="10"/>
              </w:rPr>
              <w:t xml:space="preserve">Rozbudowa sieci kanalizacyjnej i wodociągowej oraz przebudowa oczyszczalni ścieków w Ruszowie wraz z przebudową ul. Ratuszowej i kanalizacją ulicy </w:t>
            </w:r>
          </w:p>
          <w:p w:rsidR="004B783F" w:rsidRDefault="00000000">
            <w:pPr>
              <w:spacing w:after="0" w:line="259" w:lineRule="auto"/>
              <w:ind w:left="0" w:right="0" w:firstLine="0"/>
              <w:jc w:val="left"/>
            </w:pPr>
            <w:r>
              <w:rPr>
                <w:rFonts w:ascii="Arial" w:eastAsia="Arial" w:hAnsi="Arial" w:cs="Arial"/>
                <w:sz w:val="10"/>
              </w:rPr>
              <w:t>Dębowej i Akacjowej - poprawa warunków życia mieszkańców</w:t>
            </w:r>
          </w:p>
        </w:tc>
        <w:tc>
          <w:tcPr>
            <w:tcW w:w="1166"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9" w:firstLine="0"/>
              <w:jc w:val="center"/>
            </w:pPr>
            <w:r>
              <w:rPr>
                <w:rFonts w:ascii="Arial" w:eastAsia="Arial" w:hAnsi="Arial" w:cs="Arial"/>
                <w:sz w:val="10"/>
              </w:rPr>
              <w:t>UGiM Węgliniec</w:t>
            </w:r>
          </w:p>
        </w:tc>
        <w:tc>
          <w:tcPr>
            <w:tcW w:w="482"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2022</w:t>
            </w:r>
          </w:p>
        </w:tc>
        <w:tc>
          <w:tcPr>
            <w:tcW w:w="483"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4 944 656,75</w:t>
            </w:r>
          </w:p>
        </w:tc>
        <w:tc>
          <w:tcPr>
            <w:tcW w:w="871"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1 031 047,00</w:t>
            </w:r>
          </w:p>
        </w:tc>
        <w:tc>
          <w:tcPr>
            <w:tcW w:w="778"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1.1.2.2</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Gmina Węgliniec Rowerowym Centrum Borów Dolnośląskich - rozwój oferty turystycznej Gminy</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2027</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3 394 500,00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123 000,00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1 635 750,00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1 635 750,00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3 394 500,00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1.1.2.3</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4" w:line="259" w:lineRule="auto"/>
              <w:ind w:left="0" w:right="0" w:firstLine="0"/>
              <w:jc w:val="left"/>
            </w:pPr>
            <w:r>
              <w:rPr>
                <w:rFonts w:ascii="Arial" w:eastAsia="Arial" w:hAnsi="Arial" w:cs="Arial"/>
                <w:sz w:val="10"/>
              </w:rPr>
              <w:t xml:space="preserve">Przebudowa nawierzchni ścieżki rowerowej "Szlakiem Starej Kolei Węgliniec- </w:t>
            </w:r>
          </w:p>
          <w:p w:rsidR="004B783F" w:rsidRDefault="00000000">
            <w:pPr>
              <w:spacing w:after="0" w:line="259" w:lineRule="auto"/>
              <w:ind w:left="0" w:right="0" w:firstLine="0"/>
              <w:jc w:val="left"/>
            </w:pPr>
            <w:r>
              <w:rPr>
                <w:rFonts w:ascii="Arial" w:eastAsia="Arial" w:hAnsi="Arial" w:cs="Arial"/>
                <w:sz w:val="10"/>
              </w:rPr>
              <w:t>Czerwona Woda" - rozwój oferty turystycznej Gminy</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2028</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4 983 750,00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123 000,00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1 620 250,00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1 620 250,00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9" w:firstLine="0"/>
              <w:jc w:val="right"/>
            </w:pPr>
            <w:r>
              <w:rPr>
                <w:rFonts w:ascii="Arial" w:eastAsia="Arial" w:hAnsi="Arial" w:cs="Arial"/>
                <w:sz w:val="9"/>
              </w:rPr>
              <w:t>1 620 250,00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4 983 750,00</w:t>
            </w:r>
          </w:p>
        </w:tc>
      </w:tr>
      <w:tr w:rsidR="004B783F">
        <w:trPr>
          <w:trHeight w:val="156"/>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1.1.2.4</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Cyberbezpieczny samorząd - poprawa warunków obsługi mieszkańców</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512 541,00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512 541,00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512 541,00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1.1.2.5</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4" w:line="259" w:lineRule="auto"/>
              <w:ind w:left="0" w:right="0" w:firstLine="0"/>
              <w:jc w:val="left"/>
            </w:pPr>
            <w:r>
              <w:rPr>
                <w:rFonts w:ascii="Arial" w:eastAsia="Arial" w:hAnsi="Arial" w:cs="Arial"/>
                <w:sz w:val="10"/>
              </w:rPr>
              <w:t xml:space="preserve">Poprawa jakości edukacji przedszkolnej w Miejskim Przedszkolu Publicznym w </w:t>
            </w:r>
          </w:p>
          <w:p w:rsidR="004B783F" w:rsidRDefault="00000000">
            <w:pPr>
              <w:spacing w:after="0" w:line="259" w:lineRule="auto"/>
              <w:ind w:left="0" w:right="0" w:firstLine="0"/>
              <w:jc w:val="left"/>
            </w:pPr>
            <w:r>
              <w:rPr>
                <w:rFonts w:ascii="Arial" w:eastAsia="Arial" w:hAnsi="Arial" w:cs="Arial"/>
                <w:sz w:val="10"/>
              </w:rPr>
              <w:t>Węglińcu - wyrównywanie szans edukacyjnych</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106 099,69</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106 099,69</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106 099,69</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1.1.2.6</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 xml:space="preserve">Przebudowa sieci kanalizacyjnej w </w:t>
            </w:r>
            <w:proofErr w:type="gramStart"/>
            <w:r>
              <w:rPr>
                <w:rFonts w:ascii="Arial" w:eastAsia="Arial" w:hAnsi="Arial" w:cs="Arial"/>
                <w:sz w:val="10"/>
              </w:rPr>
              <w:t>ul.Wojska</w:t>
            </w:r>
            <w:proofErr w:type="gramEnd"/>
            <w:r>
              <w:rPr>
                <w:rFonts w:ascii="Arial" w:eastAsia="Arial" w:hAnsi="Arial" w:cs="Arial"/>
                <w:sz w:val="10"/>
              </w:rPr>
              <w:t xml:space="preserve"> Polskiego w Węglińcu-etap </w:t>
            </w:r>
            <w:proofErr w:type="gramStart"/>
            <w:r>
              <w:rPr>
                <w:rFonts w:ascii="Arial" w:eastAsia="Arial" w:hAnsi="Arial" w:cs="Arial"/>
                <w:sz w:val="10"/>
              </w:rPr>
              <w:t>II  -</w:t>
            </w:r>
            <w:proofErr w:type="gramEnd"/>
            <w:r>
              <w:rPr>
                <w:rFonts w:ascii="Arial" w:eastAsia="Arial" w:hAnsi="Arial" w:cs="Arial"/>
                <w:sz w:val="10"/>
              </w:rPr>
              <w:t xml:space="preserve"> poprawa warunków życia mieszkańców</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2023</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549 783,00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549 783,00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549 783,00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1.1.2.7</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 xml:space="preserve">Przebudowa sieci wodociągowej </w:t>
            </w:r>
            <w:proofErr w:type="gramStart"/>
            <w:r>
              <w:rPr>
                <w:rFonts w:ascii="Arial" w:eastAsia="Arial" w:hAnsi="Arial" w:cs="Arial"/>
                <w:sz w:val="10"/>
              </w:rPr>
              <w:t>ul.Daszyńskiego</w:t>
            </w:r>
            <w:proofErr w:type="gramEnd"/>
            <w:r>
              <w:rPr>
                <w:rFonts w:ascii="Arial" w:eastAsia="Arial" w:hAnsi="Arial" w:cs="Arial"/>
                <w:sz w:val="10"/>
              </w:rPr>
              <w:t xml:space="preserve"> w Węglińcu - poprawa warunków życia mieszkańców</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2023</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975 569,00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975 569,00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975 569,00</w:t>
            </w:r>
          </w:p>
        </w:tc>
      </w:tr>
      <w:tr w:rsidR="004B783F">
        <w:trPr>
          <w:trHeight w:val="439"/>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59" w:right="0" w:firstLine="0"/>
              <w:jc w:val="left"/>
            </w:pPr>
            <w:r>
              <w:rPr>
                <w:rFonts w:ascii="Arial" w:eastAsia="Arial" w:hAnsi="Arial" w:cs="Arial"/>
                <w:sz w:val="10"/>
              </w:rPr>
              <w:t>1.1.2.8</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Odnowienie parku miejskiego oraz zagospodarowanie przestrzeni publicznej między bydynkami w Węglińcu - poprawa warunków życia mieszkańców</w:t>
            </w:r>
          </w:p>
        </w:tc>
        <w:tc>
          <w:tcPr>
            <w:tcW w:w="11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2027</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6 892 850,00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123 000,00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123 000,00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6 646 850,00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6 892 850,00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1.1.2.9</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4" w:line="259" w:lineRule="auto"/>
              <w:ind w:left="0" w:right="0" w:firstLine="0"/>
              <w:jc w:val="left"/>
            </w:pPr>
            <w:r>
              <w:rPr>
                <w:rFonts w:ascii="Arial" w:eastAsia="Arial" w:hAnsi="Arial" w:cs="Arial"/>
                <w:sz w:val="10"/>
              </w:rPr>
              <w:t xml:space="preserve">Stworzenie wirtualnej elektrowni jako element rozwoju Zgorzeleckiego Klastra </w:t>
            </w:r>
          </w:p>
          <w:p w:rsidR="004B783F" w:rsidRDefault="00000000">
            <w:pPr>
              <w:spacing w:after="0" w:line="259" w:lineRule="auto"/>
              <w:ind w:left="0" w:right="0" w:firstLine="0"/>
              <w:jc w:val="left"/>
            </w:pPr>
            <w:r>
              <w:rPr>
                <w:rFonts w:ascii="Arial" w:eastAsia="Arial" w:hAnsi="Arial" w:cs="Arial"/>
                <w:sz w:val="10"/>
              </w:rPr>
              <w:t>Energii - poprawa efektywności energetycznej</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110 311,40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6 046,44</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104 264,96</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110 311,40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31" w:right="0" w:firstLine="0"/>
              <w:jc w:val="left"/>
            </w:pPr>
            <w:r>
              <w:rPr>
                <w:rFonts w:ascii="Arial" w:eastAsia="Arial" w:hAnsi="Arial" w:cs="Arial"/>
                <w:sz w:val="10"/>
              </w:rPr>
              <w:t>1.1.2.10</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Modernizacja obiektów infrastruktury kultury na terenie Gminy Węgliniec - poprawa warunków życia mieszkańców</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4 043 191,00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86 100,00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3 957 091,00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4 043 191,00</w:t>
            </w:r>
          </w:p>
        </w:tc>
      </w:tr>
      <w:tr w:rsidR="004B783F">
        <w:trPr>
          <w:trHeight w:val="156"/>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20" w:firstLine="0"/>
              <w:jc w:val="center"/>
            </w:pPr>
            <w:r>
              <w:rPr>
                <w:rFonts w:ascii="Arial" w:eastAsia="Arial" w:hAnsi="Arial" w:cs="Arial"/>
                <w:sz w:val="10"/>
              </w:rPr>
              <w:t>1.2</w:t>
            </w:r>
          </w:p>
        </w:tc>
        <w:tc>
          <w:tcPr>
            <w:tcW w:w="5865" w:type="dxa"/>
            <w:gridSpan w:val="4"/>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0" w:firstLine="0"/>
              <w:jc w:val="left"/>
            </w:pPr>
            <w:r>
              <w:rPr>
                <w:rFonts w:ascii="Arial" w:eastAsia="Arial" w:hAnsi="Arial" w:cs="Arial"/>
                <w:sz w:val="10"/>
              </w:rPr>
              <w:t>Wydatki na programy, projekty lub zadania związane z umowami partnerstwa publiczno-prywatnego, z tego:</w:t>
            </w:r>
          </w:p>
        </w:tc>
        <w:tc>
          <w:tcPr>
            <w:tcW w:w="797"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871"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r>
      <w:tr w:rsidR="004B783F">
        <w:trPr>
          <w:trHeight w:val="156"/>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20" w:firstLine="0"/>
              <w:jc w:val="center"/>
            </w:pPr>
            <w:r>
              <w:rPr>
                <w:rFonts w:ascii="Arial" w:eastAsia="Arial" w:hAnsi="Arial" w:cs="Arial"/>
                <w:sz w:val="10"/>
              </w:rPr>
              <w:t>1.2.1</w:t>
            </w:r>
          </w:p>
        </w:tc>
        <w:tc>
          <w:tcPr>
            <w:tcW w:w="5865" w:type="dxa"/>
            <w:gridSpan w:val="4"/>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0" w:firstLine="0"/>
              <w:jc w:val="left"/>
            </w:pPr>
            <w:r>
              <w:rPr>
                <w:rFonts w:ascii="Arial" w:eastAsia="Arial" w:hAnsi="Arial" w:cs="Arial"/>
                <w:sz w:val="10"/>
              </w:rPr>
              <w:t>- wydatki bieżące</w:t>
            </w:r>
          </w:p>
        </w:tc>
        <w:tc>
          <w:tcPr>
            <w:tcW w:w="797"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871"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r>
      <w:tr w:rsidR="004B783F">
        <w:trPr>
          <w:trHeight w:val="156"/>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20" w:firstLine="0"/>
              <w:jc w:val="center"/>
            </w:pPr>
            <w:r>
              <w:rPr>
                <w:rFonts w:ascii="Arial" w:eastAsia="Arial" w:hAnsi="Arial" w:cs="Arial"/>
                <w:sz w:val="10"/>
              </w:rPr>
              <w:t>1.2.2</w:t>
            </w:r>
          </w:p>
        </w:tc>
        <w:tc>
          <w:tcPr>
            <w:tcW w:w="5865" w:type="dxa"/>
            <w:gridSpan w:val="4"/>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0" w:firstLine="0"/>
              <w:jc w:val="left"/>
            </w:pPr>
            <w:r>
              <w:rPr>
                <w:rFonts w:ascii="Arial" w:eastAsia="Arial" w:hAnsi="Arial" w:cs="Arial"/>
                <w:sz w:val="10"/>
              </w:rPr>
              <w:t>- wydatki majątkowe</w:t>
            </w:r>
          </w:p>
        </w:tc>
        <w:tc>
          <w:tcPr>
            <w:tcW w:w="797"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871"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r>
      <w:tr w:rsidR="004B783F">
        <w:trPr>
          <w:trHeight w:val="156"/>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20" w:firstLine="0"/>
              <w:jc w:val="center"/>
            </w:pPr>
            <w:r>
              <w:rPr>
                <w:rFonts w:ascii="Arial" w:eastAsia="Arial" w:hAnsi="Arial" w:cs="Arial"/>
                <w:sz w:val="10"/>
              </w:rPr>
              <w:t>1.3</w:t>
            </w:r>
          </w:p>
        </w:tc>
        <w:tc>
          <w:tcPr>
            <w:tcW w:w="5865" w:type="dxa"/>
            <w:gridSpan w:val="4"/>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0" w:firstLine="0"/>
              <w:jc w:val="left"/>
            </w:pPr>
            <w:r>
              <w:rPr>
                <w:rFonts w:ascii="Arial" w:eastAsia="Arial" w:hAnsi="Arial" w:cs="Arial"/>
                <w:sz w:val="10"/>
              </w:rPr>
              <w:t>Wydatki na programy, projekty lub zadania pozostałe (inne niż wymienione w pkt 1.1 i 1.2</w:t>
            </w:r>
            <w:proofErr w:type="gramStart"/>
            <w:r>
              <w:rPr>
                <w:rFonts w:ascii="Arial" w:eastAsia="Arial" w:hAnsi="Arial" w:cs="Arial"/>
                <w:sz w:val="10"/>
              </w:rPr>
              <w:t>),z</w:t>
            </w:r>
            <w:proofErr w:type="gramEnd"/>
            <w:r>
              <w:rPr>
                <w:rFonts w:ascii="Arial" w:eastAsia="Arial" w:hAnsi="Arial" w:cs="Arial"/>
                <w:sz w:val="10"/>
              </w:rPr>
              <w:t xml:space="preserve"> tego</w:t>
            </w:r>
          </w:p>
        </w:tc>
        <w:tc>
          <w:tcPr>
            <w:tcW w:w="797"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40 614 268,11</w:t>
            </w:r>
          </w:p>
        </w:tc>
        <w:tc>
          <w:tcPr>
            <w:tcW w:w="871"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14 020 710,84</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9 176 366,00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4 546 610,22</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27 608 534,66</w:t>
            </w:r>
          </w:p>
        </w:tc>
      </w:tr>
      <w:tr w:rsidR="004B783F">
        <w:trPr>
          <w:trHeight w:val="156"/>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20" w:firstLine="0"/>
              <w:jc w:val="center"/>
            </w:pPr>
            <w:r>
              <w:rPr>
                <w:rFonts w:ascii="Arial" w:eastAsia="Arial" w:hAnsi="Arial" w:cs="Arial"/>
                <w:sz w:val="10"/>
              </w:rPr>
              <w:t>1.3.1</w:t>
            </w:r>
          </w:p>
        </w:tc>
        <w:tc>
          <w:tcPr>
            <w:tcW w:w="5865" w:type="dxa"/>
            <w:gridSpan w:val="4"/>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0" w:firstLine="0"/>
              <w:jc w:val="left"/>
            </w:pPr>
            <w:r>
              <w:rPr>
                <w:rFonts w:ascii="Arial" w:eastAsia="Arial" w:hAnsi="Arial" w:cs="Arial"/>
                <w:sz w:val="10"/>
              </w:rPr>
              <w:t>- wydatki bieżące</w:t>
            </w:r>
          </w:p>
        </w:tc>
        <w:tc>
          <w:tcPr>
            <w:tcW w:w="797"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1 212 273,00</w:t>
            </w:r>
          </w:p>
        </w:tc>
        <w:tc>
          <w:tcPr>
            <w:tcW w:w="871"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763 302,40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424 100,00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rsidR="004B783F" w:rsidRDefault="00000000">
            <w:pPr>
              <w:spacing w:after="0" w:line="259" w:lineRule="auto"/>
              <w:ind w:left="0" w:right="18" w:firstLine="0"/>
              <w:jc w:val="right"/>
            </w:pPr>
            <w:r>
              <w:rPr>
                <w:rFonts w:ascii="Arial" w:eastAsia="Arial" w:hAnsi="Arial" w:cs="Arial"/>
                <w:sz w:val="9"/>
              </w:rPr>
              <w:t>1 089 150,00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1.3.1.2</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Opracowanie planów zagospodarowania przestrzennego - poprawa ładu przestrzennego gminy</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271 573,00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246 702,40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148 450,00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1.3.1.3</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 xml:space="preserve">Utrzymanie </w:t>
            </w:r>
            <w:proofErr w:type="gramStart"/>
            <w:r>
              <w:rPr>
                <w:rFonts w:ascii="Arial" w:eastAsia="Arial" w:hAnsi="Arial" w:cs="Arial"/>
                <w:sz w:val="10"/>
              </w:rPr>
              <w:t>czystości  na</w:t>
            </w:r>
            <w:proofErr w:type="gramEnd"/>
            <w:r>
              <w:rPr>
                <w:rFonts w:ascii="Arial" w:eastAsia="Arial" w:hAnsi="Arial" w:cs="Arial"/>
                <w:sz w:val="10"/>
              </w:rPr>
              <w:t xml:space="preserve"> terenie Gminy i Miasta Węgliniec w latach 2025-2026 - poprawa estetyki terenów zamieszkałych</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475 200,00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237 600,00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237 600,00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475 200,00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1.3.1.5</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Realizacja Programu Czyste Powietrze - ochrona powietrza atmosferycznego</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9" w:firstLine="0"/>
              <w:jc w:val="center"/>
            </w:pPr>
            <w:r>
              <w:rPr>
                <w:rFonts w:ascii="Arial" w:eastAsia="Arial" w:hAnsi="Arial" w:cs="Arial"/>
                <w:sz w:val="10"/>
              </w:rPr>
              <w:t>UGiM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73 500,00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68 500,00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5 000,00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73 500,00</w:t>
            </w:r>
          </w:p>
        </w:tc>
      </w:tr>
      <w:tr w:rsidR="004B783F">
        <w:trPr>
          <w:trHeight w:val="371"/>
        </w:trPr>
        <w:tc>
          <w:tcPr>
            <w:tcW w:w="479"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59" w:right="0" w:firstLine="0"/>
              <w:jc w:val="left"/>
            </w:pPr>
            <w:r>
              <w:rPr>
                <w:rFonts w:ascii="Arial" w:eastAsia="Arial" w:hAnsi="Arial" w:cs="Arial"/>
                <w:sz w:val="10"/>
              </w:rPr>
              <w:t>1.3.1.6</w:t>
            </w:r>
          </w:p>
        </w:tc>
        <w:tc>
          <w:tcPr>
            <w:tcW w:w="3733" w:type="dxa"/>
            <w:tcBorders>
              <w:top w:val="single" w:sz="6" w:space="0" w:color="000000"/>
              <w:left w:val="single" w:sz="6" w:space="0" w:color="000000"/>
              <w:bottom w:val="doub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Utrzymanie zieleni na terenie Gminy i Miasta Węgliniec w latach 2025-2026 - poprawa estetyki terenów zamieszkałych</w:t>
            </w:r>
          </w:p>
        </w:tc>
        <w:tc>
          <w:tcPr>
            <w:tcW w:w="1166" w:type="dxa"/>
            <w:tcBorders>
              <w:top w:val="single" w:sz="6" w:space="0" w:color="000000"/>
              <w:left w:val="single" w:sz="6" w:space="0" w:color="000000"/>
              <w:bottom w:val="doub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392 000,00</w:t>
            </w:r>
          </w:p>
        </w:tc>
        <w:tc>
          <w:tcPr>
            <w:tcW w:w="871"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210 500,00</w:t>
            </w:r>
          </w:p>
        </w:tc>
        <w:tc>
          <w:tcPr>
            <w:tcW w:w="778"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181 500,00</w:t>
            </w:r>
          </w:p>
        </w:tc>
        <w:tc>
          <w:tcPr>
            <w:tcW w:w="778"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392 000,00</w:t>
            </w:r>
          </w:p>
        </w:tc>
      </w:tr>
      <w:tr w:rsidR="004B783F">
        <w:trPr>
          <w:trHeight w:val="78"/>
        </w:trPr>
        <w:tc>
          <w:tcPr>
            <w:tcW w:w="479"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20" w:firstLine="0"/>
              <w:jc w:val="center"/>
            </w:pPr>
            <w:r>
              <w:rPr>
                <w:rFonts w:ascii="Arial" w:eastAsia="Arial" w:hAnsi="Arial" w:cs="Arial"/>
                <w:sz w:val="10"/>
              </w:rPr>
              <w:t>1.3.2</w:t>
            </w:r>
          </w:p>
        </w:tc>
        <w:tc>
          <w:tcPr>
            <w:tcW w:w="5865" w:type="dxa"/>
            <w:gridSpan w:val="4"/>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0" w:firstLine="0"/>
              <w:jc w:val="left"/>
            </w:pPr>
            <w:r>
              <w:rPr>
                <w:rFonts w:ascii="Arial" w:eastAsia="Arial" w:hAnsi="Arial" w:cs="Arial"/>
                <w:sz w:val="10"/>
              </w:rPr>
              <w:t>- wydatki majątkowe</w:t>
            </w:r>
          </w:p>
        </w:tc>
        <w:tc>
          <w:tcPr>
            <w:tcW w:w="797"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18" w:firstLine="0"/>
              <w:jc w:val="right"/>
            </w:pPr>
            <w:r>
              <w:rPr>
                <w:rFonts w:ascii="Arial" w:eastAsia="Arial" w:hAnsi="Arial" w:cs="Arial"/>
                <w:sz w:val="9"/>
              </w:rPr>
              <w:t>39 401 995,11</w:t>
            </w:r>
          </w:p>
        </w:tc>
        <w:tc>
          <w:tcPr>
            <w:tcW w:w="871"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18" w:firstLine="0"/>
              <w:jc w:val="right"/>
            </w:pPr>
            <w:r>
              <w:rPr>
                <w:rFonts w:ascii="Arial" w:eastAsia="Arial" w:hAnsi="Arial" w:cs="Arial"/>
                <w:sz w:val="9"/>
              </w:rPr>
              <w:t>13 257 408,44</w:t>
            </w:r>
          </w:p>
        </w:tc>
        <w:tc>
          <w:tcPr>
            <w:tcW w:w="778"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18" w:firstLine="0"/>
              <w:jc w:val="right"/>
            </w:pPr>
            <w:r>
              <w:rPr>
                <w:rFonts w:ascii="Arial" w:eastAsia="Arial" w:hAnsi="Arial" w:cs="Arial"/>
                <w:sz w:val="9"/>
              </w:rPr>
              <w:t>8 752 266,00</w:t>
            </w:r>
          </w:p>
        </w:tc>
        <w:tc>
          <w:tcPr>
            <w:tcW w:w="778"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18" w:firstLine="0"/>
              <w:jc w:val="right"/>
            </w:pPr>
            <w:r>
              <w:rPr>
                <w:rFonts w:ascii="Arial" w:eastAsia="Arial" w:hAnsi="Arial" w:cs="Arial"/>
                <w:sz w:val="9"/>
              </w:rPr>
              <w:t>4 546 610,22</w:t>
            </w:r>
          </w:p>
        </w:tc>
        <w:tc>
          <w:tcPr>
            <w:tcW w:w="778"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double" w:sz="6" w:space="0" w:color="000000"/>
              <w:left w:val="single" w:sz="6" w:space="0" w:color="000000"/>
              <w:bottom w:val="double" w:sz="6" w:space="0" w:color="000000"/>
              <w:right w:val="single" w:sz="6" w:space="0" w:color="000000"/>
            </w:tcBorders>
          </w:tcPr>
          <w:p w:rsidR="004B783F" w:rsidRDefault="00000000">
            <w:pPr>
              <w:spacing w:after="0" w:line="259" w:lineRule="auto"/>
              <w:ind w:left="0" w:right="18" w:firstLine="0"/>
              <w:jc w:val="right"/>
            </w:pPr>
            <w:r>
              <w:rPr>
                <w:rFonts w:ascii="Arial" w:eastAsia="Arial" w:hAnsi="Arial" w:cs="Arial"/>
                <w:sz w:val="9"/>
              </w:rPr>
              <w:t>26 519 384,66</w:t>
            </w:r>
          </w:p>
        </w:tc>
      </w:tr>
      <w:tr w:rsidR="004B783F">
        <w:trPr>
          <w:trHeight w:val="439"/>
        </w:trPr>
        <w:tc>
          <w:tcPr>
            <w:tcW w:w="479"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59" w:right="0" w:firstLine="0"/>
              <w:jc w:val="left"/>
            </w:pPr>
            <w:r>
              <w:rPr>
                <w:rFonts w:ascii="Arial" w:eastAsia="Arial" w:hAnsi="Arial" w:cs="Arial"/>
                <w:sz w:val="10"/>
              </w:rPr>
              <w:t>1.3.2.1</w:t>
            </w:r>
          </w:p>
        </w:tc>
        <w:tc>
          <w:tcPr>
            <w:tcW w:w="3733" w:type="dxa"/>
            <w:tcBorders>
              <w:top w:val="doub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67" w:lineRule="auto"/>
              <w:ind w:left="0" w:right="0" w:firstLine="0"/>
              <w:jc w:val="left"/>
            </w:pPr>
            <w:r>
              <w:rPr>
                <w:rFonts w:ascii="Arial" w:eastAsia="Arial" w:hAnsi="Arial" w:cs="Arial"/>
                <w:sz w:val="10"/>
              </w:rPr>
              <w:t xml:space="preserve">Budowa kanalizacji w miejscowości Czerwona Woda wraz z przyłączeniem do kanalizacji w Węglińcu - poprawa warunków życia mieszkańców miejscowości </w:t>
            </w:r>
          </w:p>
          <w:p w:rsidR="004B783F" w:rsidRDefault="00000000">
            <w:pPr>
              <w:spacing w:after="0" w:line="259" w:lineRule="auto"/>
              <w:ind w:left="0" w:right="0" w:firstLine="0"/>
              <w:jc w:val="left"/>
            </w:pPr>
            <w:r>
              <w:rPr>
                <w:rFonts w:ascii="Arial" w:eastAsia="Arial" w:hAnsi="Arial" w:cs="Arial"/>
                <w:sz w:val="10"/>
              </w:rPr>
              <w:t>Stary Węgliniec i Czerwona Woda</w:t>
            </w:r>
          </w:p>
        </w:tc>
        <w:tc>
          <w:tcPr>
            <w:tcW w:w="1166"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9" w:firstLine="0"/>
              <w:jc w:val="center"/>
            </w:pPr>
            <w:r>
              <w:rPr>
                <w:rFonts w:ascii="Arial" w:eastAsia="Arial" w:hAnsi="Arial" w:cs="Arial"/>
                <w:sz w:val="10"/>
              </w:rPr>
              <w:t>UGiM Węgliniec</w:t>
            </w:r>
          </w:p>
        </w:tc>
        <w:tc>
          <w:tcPr>
            <w:tcW w:w="482"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2018</w:t>
            </w:r>
          </w:p>
        </w:tc>
        <w:tc>
          <w:tcPr>
            <w:tcW w:w="483"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4 271 736,60</w:t>
            </w:r>
          </w:p>
        </w:tc>
        <w:tc>
          <w:tcPr>
            <w:tcW w:w="871"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4 183 429,00</w:t>
            </w:r>
          </w:p>
        </w:tc>
        <w:tc>
          <w:tcPr>
            <w:tcW w:w="778"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4 183 429,00</w:t>
            </w:r>
          </w:p>
        </w:tc>
      </w:tr>
      <w:tr w:rsidR="004B783F">
        <w:trPr>
          <w:trHeight w:val="588"/>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59" w:right="0" w:firstLine="0"/>
              <w:jc w:val="left"/>
            </w:pPr>
            <w:r>
              <w:rPr>
                <w:rFonts w:ascii="Arial" w:eastAsia="Arial" w:hAnsi="Arial" w:cs="Arial"/>
                <w:sz w:val="10"/>
              </w:rPr>
              <w:t>1.3.2.2</w:t>
            </w:r>
          </w:p>
        </w:tc>
        <w:tc>
          <w:tcPr>
            <w:tcW w:w="373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67" w:lineRule="auto"/>
              <w:ind w:left="0" w:right="0" w:firstLine="0"/>
              <w:jc w:val="left"/>
            </w:pPr>
            <w:r>
              <w:rPr>
                <w:rFonts w:ascii="Arial" w:eastAsia="Arial" w:hAnsi="Arial" w:cs="Arial"/>
                <w:sz w:val="10"/>
              </w:rPr>
              <w:t xml:space="preserve">Rozbudowa sieci kanalizacyjnej i wodociągowej oraz przebudowa oczyszczalni ścieków w Ruszowie wraz z przebudową ul. Ratuszowej i kanalizacją ulicy </w:t>
            </w:r>
          </w:p>
          <w:p w:rsidR="004B783F" w:rsidRDefault="00000000">
            <w:pPr>
              <w:spacing w:after="0" w:line="259" w:lineRule="auto"/>
              <w:ind w:left="0" w:right="0" w:firstLine="0"/>
              <w:jc w:val="left"/>
            </w:pPr>
            <w:r>
              <w:rPr>
                <w:rFonts w:ascii="Arial" w:eastAsia="Arial" w:hAnsi="Arial" w:cs="Arial"/>
                <w:sz w:val="10"/>
              </w:rPr>
              <w:t>Dębowej i Akacjowej - poprawa warunków życia mieszkańców</w:t>
            </w:r>
          </w:p>
        </w:tc>
        <w:tc>
          <w:tcPr>
            <w:tcW w:w="11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2023</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516 686,00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58 917,00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58 917,00</w:t>
            </w:r>
          </w:p>
        </w:tc>
      </w:tr>
      <w:tr w:rsidR="004B783F">
        <w:trPr>
          <w:trHeight w:val="439"/>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59" w:right="0" w:firstLine="0"/>
              <w:jc w:val="left"/>
            </w:pPr>
            <w:r>
              <w:rPr>
                <w:rFonts w:ascii="Arial" w:eastAsia="Arial" w:hAnsi="Arial" w:cs="Arial"/>
                <w:sz w:val="10"/>
              </w:rPr>
              <w:t>1.3.2.3</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Budowa chodnika w miejscowości Ruszów ul. Bolesławiecka i ul. Zgorzelecka przy drogach wojewódzkich 350 i 296 - poprawa bezpieczeństwa ruchu drogowego</w:t>
            </w:r>
          </w:p>
        </w:tc>
        <w:tc>
          <w:tcPr>
            <w:tcW w:w="11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9" w:firstLine="0"/>
              <w:jc w:val="center"/>
            </w:pPr>
            <w:r>
              <w:rPr>
                <w:rFonts w:ascii="Arial" w:eastAsia="Arial" w:hAnsi="Arial" w:cs="Arial"/>
                <w:sz w:val="10"/>
              </w:rPr>
              <w:t>UGiM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2023</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336 900,00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36 900,00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300 000,00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300 000,00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1.3.2.4</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 xml:space="preserve">Przebudowa komunalnych lokali mieszkalnych przy </w:t>
            </w:r>
            <w:proofErr w:type="gramStart"/>
            <w:r>
              <w:rPr>
                <w:rFonts w:ascii="Arial" w:eastAsia="Arial" w:hAnsi="Arial" w:cs="Arial"/>
                <w:sz w:val="10"/>
              </w:rPr>
              <w:t>ul.Żagańskiej</w:t>
            </w:r>
            <w:proofErr w:type="gramEnd"/>
            <w:r>
              <w:rPr>
                <w:rFonts w:ascii="Arial" w:eastAsia="Arial" w:hAnsi="Arial" w:cs="Arial"/>
                <w:sz w:val="10"/>
              </w:rPr>
              <w:t xml:space="preserve"> w Ruszowie - poprawa jakości zasobu mieszkaniowego Gminy</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267 650,00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67 650,00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200 000,00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267 650,00</w:t>
            </w:r>
          </w:p>
        </w:tc>
      </w:tr>
      <w:tr w:rsidR="004B783F">
        <w:trPr>
          <w:trHeight w:val="439"/>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59" w:right="0" w:firstLine="0"/>
              <w:jc w:val="left"/>
            </w:pPr>
            <w:r>
              <w:rPr>
                <w:rFonts w:ascii="Arial" w:eastAsia="Arial" w:hAnsi="Arial" w:cs="Arial"/>
                <w:sz w:val="10"/>
              </w:rPr>
              <w:t>1.3.2.5</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Budowa windy przystosowanej dla osób z niepełnosprawnościami przy budynku Urzędu Gminy i Miasta Węgliniec - zapewnienie dostepności architektonicznej budynku urzędu</w:t>
            </w:r>
          </w:p>
        </w:tc>
        <w:tc>
          <w:tcPr>
            <w:tcW w:w="11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714 255,00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24 600,00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674 655,00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699 255,00</w:t>
            </w:r>
          </w:p>
        </w:tc>
      </w:tr>
      <w:tr w:rsidR="004B783F">
        <w:trPr>
          <w:trHeight w:val="439"/>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59" w:right="0" w:firstLine="0"/>
              <w:jc w:val="left"/>
            </w:pPr>
            <w:r>
              <w:rPr>
                <w:rFonts w:ascii="Arial" w:eastAsia="Arial" w:hAnsi="Arial" w:cs="Arial"/>
                <w:sz w:val="10"/>
              </w:rPr>
              <w:t>1.3.2.6</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Przebudowa budynku po szkole podstawowej w Starym Węglińcu wraz ze zmiana sposobu użytkowania na budynek mieszkalny - zwiększenie zasobu mieszkaniowego Gminy</w:t>
            </w:r>
          </w:p>
        </w:tc>
        <w:tc>
          <w:tcPr>
            <w:tcW w:w="11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6 184 500,00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39 500,00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3 145 000,00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3 000 000,00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6 184 500,00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1.3.2.7</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4" w:line="259" w:lineRule="auto"/>
              <w:ind w:left="0" w:right="0" w:firstLine="0"/>
            </w:pPr>
            <w:r>
              <w:rPr>
                <w:rFonts w:ascii="Arial" w:eastAsia="Arial" w:hAnsi="Arial" w:cs="Arial"/>
                <w:sz w:val="10"/>
              </w:rPr>
              <w:t xml:space="preserve">Poprawa efektywności energetycznej budynku Szkoły Podstawowej w Czerwonej </w:t>
            </w:r>
          </w:p>
          <w:p w:rsidR="004B783F" w:rsidRDefault="00000000">
            <w:pPr>
              <w:spacing w:after="0" w:line="259" w:lineRule="auto"/>
              <w:ind w:left="0" w:right="0" w:firstLine="0"/>
              <w:jc w:val="left"/>
            </w:pPr>
            <w:r>
              <w:rPr>
                <w:rFonts w:ascii="Arial" w:eastAsia="Arial" w:hAnsi="Arial" w:cs="Arial"/>
                <w:sz w:val="10"/>
              </w:rPr>
              <w:t>Wodzie - obniżenie kosztów eksploatacji budynku</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2023</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1 757 540,00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829 709,00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829 709,00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1.3.2.8</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Budowa sali sportowej w Czerwonej Wodzie - poprawa warunków życia mieszkańców</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2023</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14 182 487,23</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3 733 961,00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3 733 961,00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59" w:right="0" w:firstLine="0"/>
              <w:jc w:val="left"/>
            </w:pPr>
            <w:r>
              <w:rPr>
                <w:rFonts w:ascii="Arial" w:eastAsia="Arial" w:hAnsi="Arial" w:cs="Arial"/>
                <w:sz w:val="10"/>
              </w:rPr>
              <w:t>1.3.2.9</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Przebudowa oczyszczalni ścieków w Węglińcu - poprawa warunków zycia mieszkańców</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2026</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2 905 589,70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2 886 000,00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2 886 000,00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31" w:right="0" w:firstLine="0"/>
              <w:jc w:val="left"/>
            </w:pPr>
            <w:r>
              <w:rPr>
                <w:rFonts w:ascii="Arial" w:eastAsia="Arial" w:hAnsi="Arial" w:cs="Arial"/>
                <w:sz w:val="10"/>
              </w:rPr>
              <w:t>1.3.2.10</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 xml:space="preserve">Przebudowa sieci kanalizacyjnej w </w:t>
            </w:r>
            <w:proofErr w:type="gramStart"/>
            <w:r>
              <w:rPr>
                <w:rFonts w:ascii="Arial" w:eastAsia="Arial" w:hAnsi="Arial" w:cs="Arial"/>
                <w:sz w:val="10"/>
              </w:rPr>
              <w:t>ul.Wojska</w:t>
            </w:r>
            <w:proofErr w:type="gramEnd"/>
            <w:r>
              <w:rPr>
                <w:rFonts w:ascii="Arial" w:eastAsia="Arial" w:hAnsi="Arial" w:cs="Arial"/>
                <w:sz w:val="10"/>
              </w:rPr>
              <w:t xml:space="preserve"> Polskiego w Węglińcu - etap II - poprawa warunków życia mieszkańców</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2023</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11 000,00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11 000,00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11 000,00</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31" w:right="0" w:firstLine="0"/>
              <w:jc w:val="left"/>
            </w:pPr>
            <w:r>
              <w:rPr>
                <w:rFonts w:ascii="Arial" w:eastAsia="Arial" w:hAnsi="Arial" w:cs="Arial"/>
                <w:sz w:val="10"/>
              </w:rPr>
              <w:t>1.3.2.11</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Przebudowa sieci wodociągowej ul. Daszyńskiego w Węglińcu - poprawa warunków życia mieszkańców</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2023</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126 592,00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126 592,00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126 592,00</w:t>
            </w:r>
          </w:p>
        </w:tc>
      </w:tr>
      <w:tr w:rsidR="004B783F">
        <w:trPr>
          <w:trHeight w:val="156"/>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31" w:right="0" w:firstLine="0"/>
              <w:jc w:val="left"/>
            </w:pPr>
            <w:r>
              <w:rPr>
                <w:rFonts w:ascii="Arial" w:eastAsia="Arial" w:hAnsi="Arial" w:cs="Arial"/>
                <w:sz w:val="10"/>
              </w:rPr>
              <w:t>1.3.2.12</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Realizacja Programu "Ciepłe mieszkanie" - ograniczenie niskiej emisji</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2023</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2027</w:t>
            </w:r>
          </w:p>
        </w:tc>
        <w:tc>
          <w:tcPr>
            <w:tcW w:w="797"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5 250 000,00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1 647 497,25</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1 546 611,00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1 546 610,22</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4 740 718,47</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31" w:right="0" w:firstLine="0"/>
              <w:jc w:val="left"/>
            </w:pPr>
            <w:r>
              <w:rPr>
                <w:rFonts w:ascii="Arial" w:eastAsia="Arial" w:hAnsi="Arial" w:cs="Arial"/>
                <w:sz w:val="10"/>
              </w:rPr>
              <w:t>1.3.2.13</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Modernizacja oświetlenia na terenie Gminy Węgliniec - poprawa efektywności energetycznej</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224 075,00</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221 000,00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221 000,00</w:t>
            </w:r>
          </w:p>
        </w:tc>
      </w:tr>
      <w:tr w:rsidR="004B783F">
        <w:trPr>
          <w:trHeight w:val="439"/>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31" w:right="0" w:firstLine="0"/>
              <w:jc w:val="left"/>
            </w:pPr>
            <w:r>
              <w:rPr>
                <w:rFonts w:ascii="Arial" w:eastAsia="Arial" w:hAnsi="Arial" w:cs="Arial"/>
                <w:sz w:val="10"/>
              </w:rPr>
              <w:lastRenderedPageBreak/>
              <w:t>1.3.2.14</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 xml:space="preserve">Kościół </w:t>
            </w:r>
            <w:proofErr w:type="gramStart"/>
            <w:r>
              <w:rPr>
                <w:rFonts w:ascii="Arial" w:eastAsia="Arial" w:hAnsi="Arial" w:cs="Arial"/>
                <w:sz w:val="10"/>
              </w:rPr>
              <w:t>pw.Zmartwychwstania</w:t>
            </w:r>
            <w:proofErr w:type="gramEnd"/>
            <w:r>
              <w:rPr>
                <w:rFonts w:ascii="Arial" w:eastAsia="Arial" w:hAnsi="Arial" w:cs="Arial"/>
                <w:sz w:val="10"/>
              </w:rPr>
              <w:t xml:space="preserve"> Pańskiego w Ruszowie- rekonstrukcja, odtworzenie i zabezpieczenie elementów substancji budynku - ochrona dziedzictwa kulturowego</w:t>
            </w:r>
          </w:p>
        </w:tc>
        <w:tc>
          <w:tcPr>
            <w:tcW w:w="11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1 007 609,43</w:t>
            </w:r>
          </w:p>
        </w:tc>
        <w:tc>
          <w:tcPr>
            <w:tcW w:w="8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1 007 609,43</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1 007 609,43</w:t>
            </w:r>
          </w:p>
        </w:tc>
      </w:tr>
      <w:tr w:rsidR="004B783F">
        <w:trPr>
          <w:trHeight w:val="439"/>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31" w:right="0" w:firstLine="0"/>
              <w:jc w:val="left"/>
            </w:pPr>
            <w:r>
              <w:rPr>
                <w:rFonts w:ascii="Arial" w:eastAsia="Arial" w:hAnsi="Arial" w:cs="Arial"/>
                <w:sz w:val="10"/>
              </w:rPr>
              <w:t>1.3.2.15</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Renowacja zabytkowego kościoła filialnego w Węglińcu - zabezpieczenie i utrwalenie substancji budynku-ochrona dziedzictwa kulturowego</w:t>
            </w:r>
          </w:p>
        </w:tc>
        <w:tc>
          <w:tcPr>
            <w:tcW w:w="11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345 755,76</w:t>
            </w:r>
          </w:p>
        </w:tc>
        <w:tc>
          <w:tcPr>
            <w:tcW w:w="8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345 755,76</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345 755,76</w:t>
            </w:r>
          </w:p>
        </w:tc>
      </w:tr>
      <w:tr w:rsidR="004B783F">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31" w:right="0" w:firstLine="0"/>
              <w:jc w:val="left"/>
            </w:pPr>
            <w:r>
              <w:rPr>
                <w:rFonts w:ascii="Arial" w:eastAsia="Arial" w:hAnsi="Arial" w:cs="Arial"/>
                <w:sz w:val="10"/>
              </w:rPr>
              <w:t>1.3.2.16</w:t>
            </w:r>
          </w:p>
        </w:tc>
        <w:tc>
          <w:tcPr>
            <w:tcW w:w="373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left"/>
            </w:pPr>
            <w:r>
              <w:rPr>
                <w:rFonts w:ascii="Arial" w:eastAsia="Arial" w:hAnsi="Arial" w:cs="Arial"/>
                <w:sz w:val="10"/>
              </w:rPr>
              <w:t>Modernizacja kompleksu sportowego Moje Boisko-Orlik 2012 w Ruszowie - poprawa warunków życia mieszkańców</w:t>
            </w:r>
          </w:p>
        </w:tc>
        <w:tc>
          <w:tcPr>
            <w:tcW w:w="1166"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0" w:firstLine="0"/>
              <w:jc w:val="center"/>
            </w:pPr>
            <w:r>
              <w:rPr>
                <w:rFonts w:ascii="Arial" w:eastAsia="Arial" w:hAnsi="Arial" w:cs="Arial"/>
                <w:sz w:val="10"/>
              </w:rPr>
              <w:t>URZĄD GMINY I MIASTA W 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7" w:firstLine="0"/>
              <w:jc w:val="center"/>
            </w:pPr>
            <w:r>
              <w:rPr>
                <w:rFonts w:ascii="Arial" w:eastAsia="Arial" w:hAnsi="Arial" w:cs="Arial"/>
                <w:sz w:val="10"/>
              </w:rPr>
              <w:t>2025</w:t>
            </w:r>
          </w:p>
        </w:tc>
        <w:tc>
          <w:tcPr>
            <w:tcW w:w="7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1 299 618,39</w:t>
            </w:r>
          </w:p>
        </w:tc>
        <w:tc>
          <w:tcPr>
            <w:tcW w:w="871"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923 288,00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rsidR="004B783F" w:rsidRDefault="00000000">
            <w:pPr>
              <w:spacing w:after="0" w:line="259" w:lineRule="auto"/>
              <w:ind w:left="0" w:right="18" w:firstLine="0"/>
              <w:jc w:val="right"/>
            </w:pPr>
            <w:r>
              <w:rPr>
                <w:rFonts w:ascii="Arial" w:eastAsia="Arial" w:hAnsi="Arial" w:cs="Arial"/>
                <w:sz w:val="9"/>
              </w:rPr>
              <w:t>923 288,00</w:t>
            </w:r>
          </w:p>
        </w:tc>
      </w:tr>
      <w:tr w:rsidR="004B783F">
        <w:trPr>
          <w:trHeight w:val="158"/>
        </w:trPr>
        <w:tc>
          <w:tcPr>
            <w:tcW w:w="11123" w:type="dxa"/>
            <w:gridSpan w:val="11"/>
            <w:tcBorders>
              <w:top w:val="single" w:sz="6" w:space="0" w:color="000000"/>
              <w:left w:val="nil"/>
              <w:bottom w:val="nil"/>
              <w:right w:val="nil"/>
            </w:tcBorders>
            <w:shd w:val="clear" w:color="auto" w:fill="FFFFFF"/>
          </w:tcPr>
          <w:p w:rsidR="004B783F" w:rsidRDefault="004B783F">
            <w:pPr>
              <w:spacing w:after="160" w:line="259" w:lineRule="auto"/>
              <w:ind w:left="0" w:right="0" w:firstLine="0"/>
              <w:jc w:val="left"/>
            </w:pPr>
          </w:p>
        </w:tc>
      </w:tr>
    </w:tbl>
    <w:p w:rsidR="004B783F" w:rsidRDefault="00000000">
      <w:pPr>
        <w:pStyle w:val="Nagwek1"/>
        <w:spacing w:after="0" w:line="259" w:lineRule="auto"/>
        <w:ind w:left="124" w:right="-15"/>
      </w:pPr>
      <w:r>
        <w:rPr>
          <w:b w:val="0"/>
        </w:rPr>
        <w:t>–––––––––––––––––––––––––––––––––––––––––––––––––––––––––––––––––––––––––––––––––––</w:t>
      </w:r>
    </w:p>
    <w:p w:rsidR="004B783F" w:rsidRDefault="00000000">
      <w:pPr>
        <w:tabs>
          <w:tab w:val="right" w:pos="10018"/>
        </w:tabs>
        <w:spacing w:after="40" w:line="259" w:lineRule="auto"/>
        <w:ind w:left="0" w:right="-15" w:firstLine="0"/>
        <w:jc w:val="left"/>
      </w:pPr>
      <w:r>
        <w:rPr>
          <w:sz w:val="18"/>
        </w:rPr>
        <w:t>Id: 33FE5D19-4ABF-4628-A6F4-1F771E500976. Podpisany</w:t>
      </w:r>
      <w:r>
        <w:rPr>
          <w:sz w:val="18"/>
        </w:rPr>
        <w:tab/>
        <w:t>Strona 1</w:t>
      </w:r>
    </w:p>
    <w:p w:rsidR="004B783F" w:rsidRDefault="004B783F">
      <w:pPr>
        <w:sectPr w:rsidR="004B783F">
          <w:footerReference w:type="even" r:id="rId94"/>
          <w:footerReference w:type="default" r:id="rId95"/>
          <w:footerReference w:type="first" r:id="rId96"/>
          <w:pgSz w:w="11904" w:h="16836"/>
          <w:pgMar w:top="1075" w:right="1000" w:bottom="1383" w:left="886" w:header="708" w:footer="708" w:gutter="0"/>
          <w:cols w:space="708"/>
        </w:sectPr>
      </w:pPr>
    </w:p>
    <w:p w:rsidR="004B783F" w:rsidRDefault="00000000">
      <w:pPr>
        <w:spacing w:after="188" w:line="259" w:lineRule="auto"/>
        <w:ind w:left="0" w:firstLine="0"/>
        <w:jc w:val="right"/>
      </w:pPr>
      <w:r>
        <w:lastRenderedPageBreak/>
        <w:t xml:space="preserve">Załącznik Nr 3 do uchwały  </w:t>
      </w:r>
    </w:p>
    <w:p w:rsidR="004B783F" w:rsidRDefault="00000000">
      <w:pPr>
        <w:tabs>
          <w:tab w:val="center" w:pos="708"/>
          <w:tab w:val="center" w:pos="1416"/>
          <w:tab w:val="center" w:pos="2124"/>
          <w:tab w:val="center" w:pos="2833"/>
          <w:tab w:val="center" w:pos="3541"/>
          <w:tab w:val="center" w:pos="4249"/>
          <w:tab w:val="center" w:pos="4957"/>
          <w:tab w:val="center" w:pos="6484"/>
        </w:tabs>
        <w:spacing w:after="195"/>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r>
      <w:proofErr w:type="gramStart"/>
      <w:r>
        <w:t>nr  329</w:t>
      </w:r>
      <w:proofErr w:type="gramEnd"/>
      <w:r>
        <w:t xml:space="preserve">/XX/2025 </w:t>
      </w:r>
    </w:p>
    <w:p w:rsidR="004B783F" w:rsidRDefault="00000000">
      <w:pPr>
        <w:spacing w:after="0" w:line="427" w:lineRule="auto"/>
        <w:ind w:left="-5" w:right="507"/>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Rady Miejskiej Węglińca   </w:t>
      </w:r>
      <w:r>
        <w:tab/>
        <w:t xml:space="preserve"> </w:t>
      </w:r>
      <w:r>
        <w:tab/>
        <w:t xml:space="preserve"> </w:t>
      </w:r>
      <w:proofErr w:type="gramStart"/>
      <w:r>
        <w:tab/>
        <w:t xml:space="preserve">  </w:t>
      </w:r>
      <w:r>
        <w:tab/>
      </w:r>
      <w:proofErr w:type="gramEnd"/>
      <w:r>
        <w:t xml:space="preserve"> </w:t>
      </w:r>
      <w:r>
        <w:tab/>
        <w:t xml:space="preserve"> </w:t>
      </w:r>
      <w:r>
        <w:tab/>
        <w:t xml:space="preserve"> </w:t>
      </w:r>
      <w:r>
        <w:tab/>
        <w:t xml:space="preserve"> </w:t>
      </w:r>
      <w:r>
        <w:tab/>
        <w:t xml:space="preserve">z </w:t>
      </w:r>
      <w:proofErr w:type="gramStart"/>
      <w:r>
        <w:t>dnia  27</w:t>
      </w:r>
      <w:proofErr w:type="gramEnd"/>
      <w:r>
        <w:t xml:space="preserve"> października 2025r. </w:t>
      </w:r>
    </w:p>
    <w:p w:rsidR="004B783F" w:rsidRDefault="00000000">
      <w:pPr>
        <w:spacing w:after="158" w:line="259" w:lineRule="auto"/>
        <w:ind w:left="0" w:right="0" w:firstLine="0"/>
        <w:jc w:val="left"/>
      </w:pPr>
      <w:r>
        <w:t xml:space="preserve"> </w:t>
      </w:r>
    </w:p>
    <w:p w:rsidR="004B783F" w:rsidRDefault="00000000">
      <w:pPr>
        <w:spacing w:after="0" w:line="396" w:lineRule="auto"/>
        <w:ind w:left="1155" w:right="957" w:hanging="205"/>
        <w:jc w:val="center"/>
      </w:pPr>
      <w:r>
        <w:rPr>
          <w:b/>
        </w:rPr>
        <w:t xml:space="preserve">Objaśnienia wartości przyjętych w Wieloletniej Prognozie Finansowej Gminy i Miasta Węgliniec na lata 2025 - 2040 </w:t>
      </w:r>
    </w:p>
    <w:p w:rsidR="004B783F" w:rsidRDefault="00000000">
      <w:pPr>
        <w:spacing w:after="156" w:line="259" w:lineRule="auto"/>
        <w:ind w:left="0" w:right="0" w:firstLine="0"/>
        <w:jc w:val="left"/>
      </w:pPr>
      <w:r>
        <w:rPr>
          <w:b/>
        </w:rPr>
        <w:t xml:space="preserve"> </w:t>
      </w:r>
    </w:p>
    <w:p w:rsidR="004B783F" w:rsidRDefault="00000000">
      <w:pPr>
        <w:pStyle w:val="Nagwek1"/>
        <w:ind w:left="-5" w:right="0"/>
      </w:pPr>
      <w:r>
        <w:t xml:space="preserve">Uwagi ogólne </w:t>
      </w:r>
    </w:p>
    <w:p w:rsidR="004B783F" w:rsidRDefault="00000000">
      <w:pPr>
        <w:ind w:left="-5" w:right="0"/>
      </w:pPr>
      <w:r>
        <w:t xml:space="preserve">Wieloletnia Prognoza Finansowa została  na lata 2025 - 2040 została opracowana zgodnie z przepisami art. 226 ustawy z dnia 27 sierpnia 2009r. o finansach publicznych przy uwzględnieniu  założeń makroekonomicznych opublikowanych w maju 2024 r. przez Ministra Finansów „Wytyczne dotyczące stosowania jednolitych wskaźników makroekonomicznych będących podstawą oszacowania skutków finansowych projektowanych ustaw” oraz „Założeniach Projektu Budżetu Państwa na rok 2025” opublikowanych przez Radę Ministrów w czerwcu 2024r. Wieloletnia Prognoza Finansowa Gminy Węgliniec obejmuje rok budżetowy oraz okres, na który zaciągnięto lub przewiduje się zaciągnąć zobowiązania. Poza danymi dla lat 2025-2040 zaprezentowano wykonanie budżetu w latach 2018-2023 oraz wielkości wynikające z planu za III kwartały 2024roku. Kolumna obrazująca wykonanie 2024 ustalona została na podstawie wielkości wykonania za </w:t>
      </w:r>
      <w:proofErr w:type="gramStart"/>
      <w:r>
        <w:t>rok  2024</w:t>
      </w:r>
      <w:proofErr w:type="gramEnd"/>
      <w:r>
        <w:t xml:space="preserve"> według sprawozdań budżetowych.</w:t>
      </w:r>
      <w:r>
        <w:rPr>
          <w:b/>
        </w:rPr>
        <w:t xml:space="preserve"> </w:t>
      </w:r>
    </w:p>
    <w:p w:rsidR="004B783F" w:rsidRDefault="00000000">
      <w:pPr>
        <w:pStyle w:val="Nagwek1"/>
        <w:ind w:left="-5" w:right="0"/>
      </w:pPr>
      <w:r>
        <w:t xml:space="preserve">Dochody </w:t>
      </w:r>
    </w:p>
    <w:p w:rsidR="004B783F" w:rsidRDefault="00000000">
      <w:pPr>
        <w:spacing w:after="158"/>
        <w:ind w:left="-5" w:right="0"/>
        <w:jc w:val="left"/>
      </w:pPr>
      <w:r>
        <w:rPr>
          <w:b/>
          <w:u w:val="single" w:color="000000"/>
        </w:rPr>
        <w:t>1. Dochody bieżące</w:t>
      </w:r>
      <w:r>
        <w:rPr>
          <w:b/>
        </w:rPr>
        <w:t xml:space="preserve"> </w:t>
      </w:r>
    </w:p>
    <w:p w:rsidR="004B783F" w:rsidRDefault="00000000">
      <w:pPr>
        <w:spacing w:after="158" w:line="259" w:lineRule="auto"/>
        <w:ind w:left="0" w:right="0" w:firstLine="0"/>
        <w:jc w:val="left"/>
      </w:pPr>
      <w:r>
        <w:t xml:space="preserve"> </w:t>
      </w:r>
    </w:p>
    <w:p w:rsidR="004B783F" w:rsidRDefault="00000000">
      <w:pPr>
        <w:ind w:left="-5" w:right="0"/>
      </w:pPr>
      <w:r>
        <w:t>W roku 2026-2040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rsidR="004B783F" w:rsidRDefault="00000000">
      <w:pPr>
        <w:ind w:left="-5" w:right="0"/>
      </w:pPr>
      <w:r>
        <w:t xml:space="preserve">W okresie prognozowania 2025-2040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2025 jest to już kwota 641.617,14 zł.   </w:t>
      </w:r>
    </w:p>
    <w:p w:rsidR="004B783F" w:rsidRDefault="00000000">
      <w:pPr>
        <w:ind w:left="-5" w:right="0"/>
      </w:pPr>
      <w:r>
        <w:lastRenderedPageBreak/>
        <w:t xml:space="preserve">Zaznaczyć należy, iż w zakresie planowanych na 2025 rok dochodów i w latach najbliższych może </w:t>
      </w:r>
      <w:proofErr w:type="gramStart"/>
      <w:r>
        <w:t>wystąpić  ryzyko</w:t>
      </w:r>
      <w:proofErr w:type="gramEnd"/>
      <w:r>
        <w:t xml:space="preserve"> ich niewykonania. Zostały one zaplanowane w sposób realistyczny, jednakże współczynnik ściągalności głównych dochodów podatkowych może ulec znacznemu obniżeniu w związku z ubożeniem społeczeństwa.  </w:t>
      </w:r>
    </w:p>
    <w:p w:rsidR="004B783F" w:rsidRDefault="00000000">
      <w:pPr>
        <w:ind w:left="-5" w:right="0"/>
      </w:pPr>
      <w:r>
        <w:t xml:space="preserve">W roku 2025 przyjęto dodatkowo dochody bieżące wynikające </w:t>
      </w:r>
      <w:proofErr w:type="gramStart"/>
      <w:r>
        <w:t>z  dofinansowania</w:t>
      </w:r>
      <w:proofErr w:type="gramEnd"/>
      <w:r>
        <w:t xml:space="preserve"> z budżetu Unii Europejskiej i budżetu państwa przedsięwzięć: </w:t>
      </w:r>
    </w:p>
    <w:p w:rsidR="004B783F" w:rsidRDefault="00000000">
      <w:pPr>
        <w:numPr>
          <w:ilvl w:val="0"/>
          <w:numId w:val="2"/>
        </w:numPr>
        <w:ind w:right="0"/>
      </w:pPr>
      <w:r>
        <w:t xml:space="preserve">projekt realizowany w latach 2024-2026 -"Cyberbezpieczny samorząd "- w kwotach odpowiednio 651.861,80zł; 0,0zł; 0,00zł (cały dochód wpłynął w roku 2024) </w:t>
      </w:r>
    </w:p>
    <w:p w:rsidR="004B783F" w:rsidRDefault="00000000">
      <w:pPr>
        <w:numPr>
          <w:ilvl w:val="0"/>
          <w:numId w:val="2"/>
        </w:numPr>
        <w:ind w:right="0"/>
      </w:pPr>
      <w:r>
        <w:t xml:space="preserve">projekt realizowany w latach 2024-2026 - „Poprawa jakości edukacji przedszkolnej w Miejskim Przedszkolu Publicznym w </w:t>
      </w:r>
      <w:proofErr w:type="gramStart"/>
      <w:r>
        <w:t>Węglińcu”  –</w:t>
      </w:r>
      <w:proofErr w:type="gramEnd"/>
      <w:r>
        <w:t xml:space="preserve"> w kwotach odpowiednio 84.796,64zł; 214.465,27zł; 0,00zł.  </w:t>
      </w:r>
    </w:p>
    <w:p w:rsidR="004B783F" w:rsidRDefault="00000000">
      <w:pPr>
        <w:numPr>
          <w:ilvl w:val="0"/>
          <w:numId w:val="2"/>
        </w:numPr>
        <w:ind w:right="0"/>
      </w:pPr>
      <w:r>
        <w:t xml:space="preserve">projekt realizowany w latach 2025-2026- „Remont komunalnych lokali mieszkalnych przy ul. Żagańskiej w </w:t>
      </w:r>
      <w:proofErr w:type="gramStart"/>
      <w:r>
        <w:t>Ruszowie”-</w:t>
      </w:r>
      <w:proofErr w:type="gramEnd"/>
      <w:r>
        <w:t xml:space="preserve"> przeniesiono do dochodów majątkowych; </w:t>
      </w:r>
    </w:p>
    <w:p w:rsidR="004B783F" w:rsidRDefault="00000000">
      <w:pPr>
        <w:numPr>
          <w:ilvl w:val="0"/>
          <w:numId w:val="2"/>
        </w:numPr>
        <w:ind w:right="0"/>
      </w:pPr>
      <w:r>
        <w:t xml:space="preserve">w roku 2026 zaplanowany dochód w kwocie 54.000,00zł z budżetu UE na realizację zadania "Stworzenie wirtualnej elektrowni jako element rozwoju Zgorzeleckiego Klastra Energii"- przeniesiono do dochodów majątkowych. </w:t>
      </w:r>
    </w:p>
    <w:p w:rsidR="004B783F" w:rsidRDefault="00000000">
      <w:pPr>
        <w:numPr>
          <w:ilvl w:val="0"/>
          <w:numId w:val="2"/>
        </w:numPr>
        <w:ind w:right="0"/>
      </w:pPr>
      <w:r>
        <w:t xml:space="preserve">przedsięwzięcie realizowane w latach 2025- 2026 - "Realizacja programu Czyste Powietrze"- w kwotach odpowiednio 68.500,00zł; 5.000,00zł. </w:t>
      </w:r>
    </w:p>
    <w:p w:rsidR="004B783F" w:rsidRDefault="00000000">
      <w:pPr>
        <w:spacing w:after="158"/>
        <w:ind w:left="-5" w:right="0"/>
        <w:jc w:val="left"/>
      </w:pPr>
      <w:r>
        <w:rPr>
          <w:b/>
          <w:u w:val="single" w:color="000000"/>
        </w:rPr>
        <w:t>2. Dochody majątkowe:</w:t>
      </w:r>
      <w:r>
        <w:rPr>
          <w:b/>
        </w:rPr>
        <w:t xml:space="preserve"> </w:t>
      </w:r>
    </w:p>
    <w:p w:rsidR="004B783F" w:rsidRDefault="00000000">
      <w:pPr>
        <w:ind w:left="-5" w:right="0"/>
      </w:pPr>
      <w:r>
        <w:t xml:space="preserve">W roku 2025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2025 przyjęto plan sprzedaży nieruchomości 891.900,00zł.  </w:t>
      </w:r>
    </w:p>
    <w:p w:rsidR="004B783F" w:rsidRDefault="00000000">
      <w:pPr>
        <w:ind w:left="-5" w:right="0"/>
      </w:pPr>
      <w:r>
        <w:t xml:space="preserve">Pozostałe dochody majątkowe to dofinansowanie przedsięwzięć z </w:t>
      </w:r>
      <w:proofErr w:type="gramStart"/>
      <w:r>
        <w:t>budżetu  Unii</w:t>
      </w:r>
      <w:proofErr w:type="gramEnd"/>
      <w:r>
        <w:t xml:space="preserve"> Europejskiej lub innych źródeł:</w:t>
      </w:r>
      <w:r>
        <w:rPr>
          <w:b/>
        </w:rPr>
        <w:t xml:space="preserve"> </w:t>
      </w:r>
    </w:p>
    <w:p w:rsidR="004B783F" w:rsidRDefault="00000000">
      <w:pPr>
        <w:numPr>
          <w:ilvl w:val="0"/>
          <w:numId w:val="3"/>
        </w:numPr>
        <w:ind w:right="0" w:hanging="168"/>
      </w:pPr>
      <w:r>
        <w:t xml:space="preserve">w roku 2025 dofinansowanie z budżetu Unii Europejskiej w kwocie 2.350.603,00zł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rsidR="004B783F" w:rsidRDefault="00000000">
      <w:pPr>
        <w:numPr>
          <w:ilvl w:val="0"/>
          <w:numId w:val="3"/>
        </w:numPr>
        <w:ind w:right="0" w:hanging="168"/>
      </w:pPr>
      <w:r>
        <w:t xml:space="preserve">dofinansowanie w roku 2025 z Rządowego Funduszu Polski Ład Program Inwestycji Strategicznych w kwocie 2.650.000,00zł realizacji zadania: „Budowa kanalizacji w miejscowości Czerwona Woda wraz z przyłączeniem do kanalizacji w Węglińcu”. Dla tego </w:t>
      </w:r>
      <w:r>
        <w:lastRenderedPageBreak/>
        <w:t xml:space="preserve">zadania wieloletniego założono dofinansowanie w wysokości 85% kosztów. W chwili obecnej posiadamy promesę finansowania tego zadania. </w:t>
      </w:r>
    </w:p>
    <w:p w:rsidR="004B783F" w:rsidRDefault="00000000">
      <w:pPr>
        <w:numPr>
          <w:ilvl w:val="0"/>
          <w:numId w:val="3"/>
        </w:numPr>
        <w:spacing w:after="1"/>
        <w:ind w:right="0" w:hanging="168"/>
      </w:pPr>
      <w:r>
        <w:t xml:space="preserve">w latach 2026-2027 dofinansowanie z budżetu Unii Europejskiej przedsięwzięcia „Gmina </w:t>
      </w:r>
    </w:p>
    <w:p w:rsidR="004B783F" w:rsidRDefault="00000000">
      <w:pPr>
        <w:spacing w:after="1"/>
        <w:ind w:left="-5" w:right="0"/>
      </w:pPr>
      <w:r>
        <w:t xml:space="preserve">Węgliniec Rowerowym Centrum Borów Dolnośląskich” w kwotach odpowiednio </w:t>
      </w:r>
    </w:p>
    <w:p w:rsidR="004B783F" w:rsidRDefault="00000000">
      <w:pPr>
        <w:ind w:left="-5" w:right="0"/>
      </w:pPr>
      <w:r>
        <w:t xml:space="preserve">1.231.125,00zł i 1.231.125,00zł; </w:t>
      </w:r>
    </w:p>
    <w:p w:rsidR="004B783F" w:rsidRDefault="00000000">
      <w:pPr>
        <w:numPr>
          <w:ilvl w:val="0"/>
          <w:numId w:val="4"/>
        </w:numPr>
        <w:ind w:right="0" w:hanging="185"/>
      </w:pPr>
      <w:r>
        <w:t xml:space="preserve">w latach 2026-2028 dofinansowanie z budżetu Unii Europejskiej przedsięwzięcia „Przebudowa nawierzchni ścieżki rowerowej „Szlakiem Starej Kolei Węgliniec-Czerwona Woda” w kwotach odpowiednio 1.220.275,00zł, 1.220.275,00zł i 1.220.275,00zł; </w:t>
      </w:r>
    </w:p>
    <w:p w:rsidR="004B783F" w:rsidRDefault="00000000">
      <w:pPr>
        <w:numPr>
          <w:ilvl w:val="0"/>
          <w:numId w:val="4"/>
        </w:numPr>
        <w:ind w:right="0" w:hanging="185"/>
      </w:pPr>
      <w:r>
        <w:t xml:space="preserve">w latach 2025-2027 dochody z Rządowego Programu bezzwrotnego finansowego wsparcia budownictwa Fundusz Dopłat na zadanie inwestycyjne „Przebudowa budynku po szkole podstawowej w Starym Węglińcu wraz ze zmianą sposobu użytkowania na budynek mieszkalny” w kwotach odpowiednio 0,00zł, 2.547.600,00zł i 2.400.000,00zł; </w:t>
      </w:r>
    </w:p>
    <w:p w:rsidR="004B783F" w:rsidRDefault="00000000">
      <w:pPr>
        <w:numPr>
          <w:ilvl w:val="0"/>
          <w:numId w:val="4"/>
        </w:numPr>
        <w:ind w:right="0" w:hanging="185"/>
      </w:pPr>
      <w:r>
        <w:t xml:space="preserve">w roku 2025 kwotę 764.339,00zł – na zadanie „Poprawa efektywności energetycznej budynku Szkoły Podstawowej w Czerwonej Wodzie”. Zadanie otrzymało promesę finansowania z Rządowego Funduszu Polski Ład: Program Inwestycji Strategicznych (zadanie realizowane w latach 2024-2025) </w:t>
      </w:r>
    </w:p>
    <w:p w:rsidR="004B783F" w:rsidRDefault="00000000">
      <w:pPr>
        <w:numPr>
          <w:ilvl w:val="0"/>
          <w:numId w:val="4"/>
        </w:numPr>
        <w:ind w:right="0" w:hanging="185"/>
      </w:pPr>
      <w:r>
        <w:t xml:space="preserve">w roku 2025 kwota 3.997.820,00zł na zadanie „Budowa Sali Sportowej w Czerwonej Wodzie. Zadanie otrzymało promesę BGK finansowania z Rządowego Funduszu Polski Ład: Program Inwestycji Strategicznych (zadanie realizowane w latach 2024-2025); </w:t>
      </w:r>
    </w:p>
    <w:p w:rsidR="004B783F" w:rsidRDefault="00000000">
      <w:pPr>
        <w:numPr>
          <w:ilvl w:val="0"/>
          <w:numId w:val="4"/>
        </w:numPr>
        <w:ind w:right="0" w:hanging="185"/>
      </w:pPr>
      <w:r>
        <w:t xml:space="preserve">w roku 2025 zaplanowano dofinansowanie z budżetu Unii Europejskiej przedsięwzięcia "Przebudowa sieci kanalizacyjnej w ulicy Wojska Polskiego w Węglińcu" w kwocie 244.875,00zł </w:t>
      </w:r>
    </w:p>
    <w:p w:rsidR="004B783F" w:rsidRDefault="00000000">
      <w:pPr>
        <w:numPr>
          <w:ilvl w:val="0"/>
          <w:numId w:val="4"/>
        </w:numPr>
        <w:spacing w:after="1"/>
        <w:ind w:right="0" w:hanging="185"/>
      </w:pPr>
      <w:r>
        <w:t xml:space="preserve">w roku 2025 zaplanowano dofinansowanie z budżetu Unii Europejskiej przedsięwzięcia </w:t>
      </w:r>
    </w:p>
    <w:p w:rsidR="004B783F" w:rsidRDefault="00000000">
      <w:pPr>
        <w:ind w:left="-5" w:right="0"/>
      </w:pPr>
      <w:r>
        <w:t>"Przebudowa sieci wodociągowej w ulicy Daszyńskiego w Węglińcu</w:t>
      </w:r>
      <w:proofErr w:type="gramStart"/>
      <w:r>
        <w:t>"  w</w:t>
      </w:r>
      <w:proofErr w:type="gramEnd"/>
      <w:r>
        <w:t xml:space="preserve"> kwocie 434.521,00zł </w:t>
      </w:r>
    </w:p>
    <w:p w:rsidR="004B783F" w:rsidRDefault="00000000">
      <w:pPr>
        <w:numPr>
          <w:ilvl w:val="0"/>
          <w:numId w:val="4"/>
        </w:numPr>
        <w:ind w:right="0" w:hanging="185"/>
      </w:pPr>
      <w:r>
        <w:t xml:space="preserve">w roku 2026 w kwocie 2.588.227,00zł z Rządowego Funduszu Polski Ład: Program Inwestycji Strategicznych na realizację zadania inwestycyjnego „Przebudowa oczyszczalni ścieków w Węglińcu”. Zadanie otrzymało promesę finansowania. (zadanie realizowane w latach 2024-2026); </w:t>
      </w:r>
    </w:p>
    <w:p w:rsidR="004B783F" w:rsidRDefault="00000000">
      <w:pPr>
        <w:numPr>
          <w:ilvl w:val="0"/>
          <w:numId w:val="4"/>
        </w:numPr>
        <w:ind w:right="0" w:hanging="185"/>
      </w:pPr>
      <w:r>
        <w:t xml:space="preserve">w latach 2025-2027 zaplanowano dofinansowanie przedsięwzięcia „Realizacja Programu Ciepłe Mieszkanie” z Narodowego Funduszu Ochrony Środowiska i Gospodarki Wodnej w kwotach odpowiednio 1.647.497,25zł, 1.546.611,00zł, 1.546.610,22zł (zadanie realizowane od 2023r.); </w:t>
      </w:r>
    </w:p>
    <w:p w:rsidR="004B783F" w:rsidRDefault="00000000">
      <w:pPr>
        <w:numPr>
          <w:ilvl w:val="0"/>
          <w:numId w:val="4"/>
        </w:numPr>
        <w:ind w:right="0" w:hanging="185"/>
      </w:pPr>
      <w:r>
        <w:t xml:space="preserve">w roku 2026 dofinansowanie z budżetu Unii Europejskiej przedsięwzięcia „Modernizacja obiektów infrastruktury kultury na terenie Gminy Węgliniec” w kwocie 2.445.096,43zł (skrócenie okresu realizacji zadania o 1 rok); </w:t>
      </w:r>
    </w:p>
    <w:p w:rsidR="004B783F" w:rsidRDefault="00000000">
      <w:pPr>
        <w:numPr>
          <w:ilvl w:val="0"/>
          <w:numId w:val="4"/>
        </w:numPr>
        <w:ind w:right="0" w:hanging="185"/>
      </w:pPr>
      <w:r>
        <w:lastRenderedPageBreak/>
        <w:t xml:space="preserve">w roku 2025 zaplanowano dochód w </w:t>
      </w:r>
      <w:proofErr w:type="gramStart"/>
      <w:r>
        <w:t>kwocie  987.457</w:t>
      </w:r>
      <w:proofErr w:type="gramEnd"/>
      <w:r>
        <w:t xml:space="preserve">,24zł – „Rekonstrukcja, odtworzenie i zabezpieczenie obiektu zabytkowego – kościół w Ruszowie” – dofinansowanie z Funduszu Przeciwdziałania COVID-19- ostateczna promesa finansowania oraz środki wkładu własnego wniesione przez Parafię w formie darowizny w wysokości 20.152,19zł </w:t>
      </w:r>
    </w:p>
    <w:p w:rsidR="004B783F" w:rsidRDefault="00000000">
      <w:pPr>
        <w:numPr>
          <w:ilvl w:val="0"/>
          <w:numId w:val="4"/>
        </w:numPr>
        <w:ind w:right="0" w:hanging="185"/>
      </w:pPr>
      <w:r>
        <w:t xml:space="preserve">w roku 2025 zaplanowano dochód w kwocie 338.840,64zł- „Rekonstrukcja i renowacja wnętrza obiektu zabytkowego – kościół filialny w Węglińcu”. Zadanie objęto promesą finansowania- j.w. raz środki wkładu własnego wniesione przez Parafię w formie darowizny w wysokości 6.915,12zł </w:t>
      </w:r>
    </w:p>
    <w:p w:rsidR="004B783F" w:rsidRDefault="00000000">
      <w:pPr>
        <w:numPr>
          <w:ilvl w:val="0"/>
          <w:numId w:val="4"/>
        </w:numPr>
        <w:ind w:right="0" w:hanging="185"/>
      </w:pPr>
      <w:r>
        <w:t xml:space="preserve">w </w:t>
      </w:r>
      <w:proofErr w:type="gramStart"/>
      <w:r>
        <w:t>roku  2025</w:t>
      </w:r>
      <w:proofErr w:type="gramEnd"/>
      <w:r>
        <w:t xml:space="preserve"> zaplanowano dochód z budżetu państwa w kwocie 300.000,00zł - Funduszu Rozwoju Kultury Fizycznej na dofinansowanie „Modernizacji kompleksu sportowego Moje Boisko Orlik 2012.” (zadanie realizowane w latach 2024-2025) </w:t>
      </w:r>
    </w:p>
    <w:p w:rsidR="004B783F" w:rsidRDefault="00000000">
      <w:pPr>
        <w:numPr>
          <w:ilvl w:val="0"/>
          <w:numId w:val="4"/>
        </w:numPr>
        <w:ind w:right="0" w:hanging="185"/>
      </w:pPr>
      <w:r>
        <w:t xml:space="preserve">w roku 2025 zaplanowano dochód z budżetu państwa w kwocie 171.216,00zł na realizację projektu „Modernizacja oświetlenia na terenie Gminy </w:t>
      </w:r>
      <w:proofErr w:type="gramStart"/>
      <w:r>
        <w:t>Węgliniec”  w</w:t>
      </w:r>
      <w:proofErr w:type="gramEnd"/>
      <w:r>
        <w:t xml:space="preserve"> ramach programu „Rozświetlamy Polskę”; </w:t>
      </w:r>
    </w:p>
    <w:p w:rsidR="004B783F" w:rsidRDefault="00000000">
      <w:pPr>
        <w:numPr>
          <w:ilvl w:val="0"/>
          <w:numId w:val="4"/>
        </w:numPr>
        <w:ind w:right="0" w:hanging="185"/>
      </w:pPr>
      <w:r>
        <w:t xml:space="preserve">w roku 2026 zaplanowano dochód w kwocie 80.715,65zł z budżetu UE na realizację zadania "Stworzenie wirtualnej elektrowni jako element rozwoju Zgorzeleckiego Klastra Energii"; </w:t>
      </w:r>
    </w:p>
    <w:p w:rsidR="004B783F" w:rsidRDefault="00000000">
      <w:pPr>
        <w:numPr>
          <w:ilvl w:val="0"/>
          <w:numId w:val="4"/>
        </w:numPr>
        <w:ind w:right="0" w:hanging="185"/>
      </w:pPr>
      <w:r>
        <w:t xml:space="preserve">w latach 2025-2026 zaplanowano dochód przedsięwzięcia "Przebudowa komunalnych lokali mieszkalnych przy ul. Żagańskiej w </w:t>
      </w:r>
      <w:proofErr w:type="gramStart"/>
      <w:r>
        <w:t>Ruszowie”-</w:t>
      </w:r>
      <w:proofErr w:type="gramEnd"/>
      <w:r>
        <w:t xml:space="preserve"> w kwotach odpowiednio 0,00zł i 214.126,40zł; </w:t>
      </w:r>
    </w:p>
    <w:p w:rsidR="004B783F" w:rsidRDefault="00000000">
      <w:pPr>
        <w:numPr>
          <w:ilvl w:val="0"/>
          <w:numId w:val="4"/>
        </w:numPr>
        <w:ind w:right="0" w:hanging="185"/>
      </w:pPr>
      <w:r>
        <w:t xml:space="preserve">w roku 2026 zaplanowano dochód w kwocie 120.000,00zł z Samorządu Województwa Dolnośląskiego na realizację zadania „Budowa chodnika w miejscowości Ruszów ul. Bolesławiecka i ul. Zgorzelecka przy drogach wojewódzkich 350 i 296”; </w:t>
      </w:r>
    </w:p>
    <w:p w:rsidR="004B783F" w:rsidRDefault="00000000">
      <w:pPr>
        <w:numPr>
          <w:ilvl w:val="0"/>
          <w:numId w:val="4"/>
        </w:numPr>
        <w:ind w:right="0" w:hanging="185"/>
      </w:pPr>
      <w:r>
        <w:t xml:space="preserve">w latach 2026- 2027 zaplanowano dochód z budżetu Unii Europejskiej poprzez Zachodni Obszar Funkcjonalny z FEDS przedsięwzięcia „Odnowienie parku miejskiego oraz zagospodarowanie przestrzeni publicznej między budynkami w Węglińcu” w kwotach odpowiednio 172.200,00zł i 4.652.795,00zł  </w:t>
      </w:r>
    </w:p>
    <w:p w:rsidR="004B783F" w:rsidRDefault="00000000">
      <w:pPr>
        <w:ind w:left="-5" w:right="0"/>
      </w:pPr>
      <w:r>
        <w:t xml:space="preserve">Kwoty dotacji przyjęto na podstawie informacji o możliwości zakwalifikowania przedsięwzięcia do dofinansowania lub też na podstawie już podpisanych umów/promes o dofinansowanie.  </w:t>
      </w:r>
    </w:p>
    <w:p w:rsidR="004B783F" w:rsidRDefault="00000000">
      <w:pPr>
        <w:spacing w:after="157" w:line="260" w:lineRule="auto"/>
        <w:ind w:left="-5" w:right="0"/>
        <w:jc w:val="left"/>
      </w:pPr>
      <w:r>
        <w:rPr>
          <w:b/>
        </w:rPr>
        <w:t xml:space="preserve">Wydatki. </w:t>
      </w:r>
    </w:p>
    <w:p w:rsidR="004B783F" w:rsidRDefault="00000000">
      <w:pPr>
        <w:numPr>
          <w:ilvl w:val="0"/>
          <w:numId w:val="5"/>
        </w:numPr>
        <w:spacing w:after="158"/>
        <w:ind w:right="0" w:hanging="235"/>
        <w:jc w:val="left"/>
      </w:pPr>
      <w:r>
        <w:rPr>
          <w:b/>
          <w:u w:val="single" w:color="000000"/>
        </w:rPr>
        <w:t>Wydatki bieżące (bez kosztów obsługi długu oraz bez wynagrodzeń)</w:t>
      </w:r>
      <w:r>
        <w:rPr>
          <w:b/>
        </w:rPr>
        <w:t xml:space="preserve"> </w:t>
      </w:r>
    </w:p>
    <w:p w:rsidR="004B783F" w:rsidRDefault="00000000">
      <w:pPr>
        <w:ind w:left="-5" w:right="0"/>
      </w:pPr>
      <w:r>
        <w:t xml:space="preserve">Założenia makroekonomiczne, opublikowane w maju 2024 r. przez Ministra Finansów w „Wytycznych dotyczące stosowania jednolitych wskaźników makroekonomicznych będących podstawą oszacowania skutków finansowych projektowanych ustaw” oraz „Założeniach Projektu Budżetu Państwa na rok 2025” opublikowanych przez Radę Ministrów w czerwcu 2024r. podały projekcję inflacji na najbliższe lata. Zgodnie z tymi założeniami w zakresie </w:t>
      </w:r>
      <w:r>
        <w:lastRenderedPageBreak/>
        <w:t xml:space="preserve">bieżących wydatków budżetowych przyjęto wskaźnik wzrostu wydatków rzeczowych według szacowanej dynamiki CPI – 4,1% w roku 2025, 3,3%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10% wynagrodzeń pracowników w jednostkach organizacyjnych gminy w roku 2025, w roku 2026 o 2% a w kolejnych </w:t>
      </w:r>
      <w:proofErr w:type="gramStart"/>
      <w:r>
        <w:t>latach  2027</w:t>
      </w:r>
      <w:proofErr w:type="gramEnd"/>
      <w:r>
        <w:t xml:space="preserve">-2040 kolejne wzrosty o 3%. </w:t>
      </w:r>
    </w:p>
    <w:p w:rsidR="004B783F" w:rsidRDefault="00000000">
      <w:pPr>
        <w:spacing w:after="158" w:line="259" w:lineRule="auto"/>
        <w:ind w:left="0" w:right="0" w:firstLine="0"/>
        <w:jc w:val="left"/>
      </w:pPr>
      <w:r>
        <w:t xml:space="preserve"> </w:t>
      </w:r>
    </w:p>
    <w:p w:rsidR="004B783F" w:rsidRDefault="00000000">
      <w:pPr>
        <w:numPr>
          <w:ilvl w:val="0"/>
          <w:numId w:val="5"/>
        </w:numPr>
        <w:spacing w:after="158"/>
        <w:ind w:right="0" w:hanging="235"/>
        <w:jc w:val="left"/>
      </w:pPr>
      <w:r>
        <w:rPr>
          <w:b/>
          <w:u w:val="single" w:color="000000"/>
        </w:rPr>
        <w:t>Wydatki bieżące na wynagrodzenia oraz składki od nich naliczane</w:t>
      </w:r>
      <w:r>
        <w:rPr>
          <w:b/>
        </w:rPr>
        <w:t xml:space="preserve"> </w:t>
      </w:r>
    </w:p>
    <w:p w:rsidR="004B783F" w:rsidRDefault="00000000">
      <w:pPr>
        <w:spacing w:after="158" w:line="259" w:lineRule="auto"/>
        <w:ind w:left="0" w:right="0" w:firstLine="0"/>
        <w:jc w:val="left"/>
      </w:pPr>
      <w:r>
        <w:t xml:space="preserve"> </w:t>
      </w:r>
    </w:p>
    <w:p w:rsidR="004B783F" w:rsidRDefault="00000000">
      <w:pPr>
        <w:ind w:left="-5" w:right="0"/>
      </w:pPr>
      <w:r>
        <w:t xml:space="preserve">W pozycji tej ujęto wszystkie tytuły wynagrodzeń, tj. wynagrodzenia osobowe, dodatkowe wynagrodzenie roczne (DWR), wynagrodzenia bezosobowe, wynagrodzenia agencyjnoprowizyjne. Przy kalkulacji wynagrodzeń w latach 2025-2040 nie zakładano zmian w zakresie wielkości zatrudnienia. Uwzględniono jedynie urealnienie stanu zatrudnienia pracowników obsługi w jednostkach oświatowych. Przy planowaniu wydatków płacowych przyjęto założenie podwyższenia o 10% wynagrodzeń pracowników w jednostkach organizacyjnych gminy w roku 2025, w roku 2026 o 2% a w kolejnych </w:t>
      </w:r>
      <w:proofErr w:type="gramStart"/>
      <w:r>
        <w:t>latach  2027</w:t>
      </w:r>
      <w:proofErr w:type="gramEnd"/>
      <w:r>
        <w:t xml:space="preserve">-2040 kolejne wzrosty o 3%. Wielkości tak obliczone skorygowano następnie o świadczenia jednorazowe (głównie odprawy emerytalne i nagrody </w:t>
      </w:r>
      <w:proofErr w:type="gramStart"/>
      <w:r>
        <w:t>jubileuszowe )</w:t>
      </w:r>
      <w:proofErr w:type="gramEnd"/>
      <w:r>
        <w:t xml:space="preserve">.  </w:t>
      </w:r>
    </w:p>
    <w:p w:rsidR="004B783F" w:rsidRDefault="00000000">
      <w:pPr>
        <w:ind w:left="-5" w:right="0"/>
      </w:pPr>
      <w:proofErr w:type="gramStart"/>
      <w:r>
        <w:t>Wskazać  należy</w:t>
      </w:r>
      <w:proofErr w:type="gramEnd"/>
      <w:r>
        <w:t xml:space="preserve">, że przeprowadzenie zakładanej waloryzacji wynagrodzeń o 10% w 2025r. uzależnione będzie od realizacji dochodów własnych budżetu Gminy w I półroczu 2025r., stąd przyjmuje się założenie uruchomienia procedury podwyżek w miesiącu lipcu 2025r. ze skutkiem od 01.01.2025r. Natomiast konieczne jest zapewnienie od 01.01.2025r. poziomu minimalnego wynagrodzenia określonego przepisami, wynagrodzenie to rośnie o 8,51%.  </w:t>
      </w:r>
    </w:p>
    <w:p w:rsidR="004B783F" w:rsidRDefault="00000000">
      <w:pPr>
        <w:spacing w:after="160" w:line="257" w:lineRule="auto"/>
        <w:ind w:left="-5" w:right="-11"/>
        <w:jc w:val="left"/>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2025-2040: </w:t>
      </w:r>
    </w:p>
    <w:p w:rsidR="004B783F" w:rsidRDefault="00000000">
      <w:pPr>
        <w:spacing w:after="0" w:line="259" w:lineRule="auto"/>
        <w:ind w:left="0" w:right="0" w:firstLine="0"/>
        <w:jc w:val="left"/>
      </w:pPr>
      <w:r>
        <w:t xml:space="preserve"> </w:t>
      </w:r>
    </w:p>
    <w:tbl>
      <w:tblPr>
        <w:tblStyle w:val="TableGrid"/>
        <w:tblW w:w="7520" w:type="dxa"/>
        <w:tblInd w:w="0" w:type="dxa"/>
        <w:tblCellMar>
          <w:top w:w="62" w:type="dxa"/>
          <w:left w:w="29" w:type="dxa"/>
          <w:bottom w:w="0" w:type="dxa"/>
          <w:right w:w="38" w:type="dxa"/>
        </w:tblCellMar>
        <w:tblLook w:val="04A0" w:firstRow="1" w:lastRow="0" w:firstColumn="1" w:lastColumn="0" w:noHBand="0" w:noVBand="1"/>
      </w:tblPr>
      <w:tblGrid>
        <w:gridCol w:w="719"/>
        <w:gridCol w:w="849"/>
        <w:gridCol w:w="849"/>
        <w:gridCol w:w="853"/>
        <w:gridCol w:w="850"/>
        <w:gridCol w:w="850"/>
        <w:gridCol w:w="850"/>
        <w:gridCol w:w="850"/>
        <w:gridCol w:w="850"/>
      </w:tblGrid>
      <w:tr w:rsidR="004B783F">
        <w:trPr>
          <w:trHeight w:val="468"/>
        </w:trPr>
        <w:tc>
          <w:tcPr>
            <w:tcW w:w="72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2025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2026 </w:t>
            </w:r>
          </w:p>
        </w:tc>
        <w:tc>
          <w:tcPr>
            <w:tcW w:w="853"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0"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2032 </w:t>
            </w:r>
          </w:p>
        </w:tc>
      </w:tr>
      <w:tr w:rsidR="004B783F">
        <w:trPr>
          <w:trHeight w:val="926"/>
        </w:trPr>
        <w:tc>
          <w:tcPr>
            <w:tcW w:w="72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763676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488504 </w:t>
            </w:r>
          </w:p>
        </w:tc>
        <w:tc>
          <w:tcPr>
            <w:tcW w:w="853"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466093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0" w:right="0" w:firstLine="0"/>
            </w:pPr>
            <w:r>
              <w:t xml:space="preserve">258635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478177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547554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363613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204167 </w:t>
            </w:r>
          </w:p>
        </w:tc>
      </w:tr>
      <w:tr w:rsidR="004B783F">
        <w:trPr>
          <w:trHeight w:val="468"/>
        </w:trPr>
        <w:tc>
          <w:tcPr>
            <w:tcW w:w="72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lastRenderedPageBreak/>
              <w:t xml:space="preserve">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2034 </w:t>
            </w:r>
          </w:p>
        </w:tc>
        <w:tc>
          <w:tcPr>
            <w:tcW w:w="853"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0"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rPr>
                <w:b/>
              </w:rPr>
              <w:t xml:space="preserve">2040 </w:t>
            </w:r>
          </w:p>
        </w:tc>
      </w:tr>
      <w:tr w:rsidR="004B783F">
        <w:trPr>
          <w:trHeight w:val="926"/>
        </w:trPr>
        <w:tc>
          <w:tcPr>
            <w:tcW w:w="72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312678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274492 </w:t>
            </w:r>
          </w:p>
        </w:tc>
        <w:tc>
          <w:tcPr>
            <w:tcW w:w="853"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210619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0" w:right="0" w:firstLine="0"/>
            </w:pPr>
            <w:r>
              <w:t xml:space="preserve">355214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286065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354214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289816 </w:t>
            </w:r>
          </w:p>
        </w:tc>
        <w:tc>
          <w:tcPr>
            <w:tcW w:w="850" w:type="dxa"/>
            <w:tcBorders>
              <w:top w:val="single" w:sz="4" w:space="0" w:color="000000"/>
              <w:left w:val="single" w:sz="4" w:space="0" w:color="000000"/>
              <w:bottom w:val="single" w:sz="4" w:space="0" w:color="000000"/>
              <w:right w:val="single" w:sz="4" w:space="0" w:color="000000"/>
            </w:tcBorders>
          </w:tcPr>
          <w:p w:rsidR="004B783F" w:rsidRDefault="00000000">
            <w:pPr>
              <w:spacing w:after="0" w:line="259" w:lineRule="auto"/>
              <w:ind w:left="2" w:right="0" w:firstLine="0"/>
            </w:pPr>
            <w:r>
              <w:t xml:space="preserve">375248 </w:t>
            </w:r>
          </w:p>
        </w:tc>
      </w:tr>
    </w:tbl>
    <w:p w:rsidR="004B783F" w:rsidRDefault="00000000">
      <w:pPr>
        <w:spacing w:after="158" w:line="259" w:lineRule="auto"/>
        <w:ind w:left="0" w:right="0" w:firstLine="0"/>
        <w:jc w:val="left"/>
      </w:pPr>
      <w:r>
        <w:rPr>
          <w:b/>
        </w:rPr>
        <w:t xml:space="preserve"> </w:t>
      </w:r>
    </w:p>
    <w:p w:rsidR="004B783F" w:rsidRDefault="00000000">
      <w:pPr>
        <w:numPr>
          <w:ilvl w:val="0"/>
          <w:numId w:val="6"/>
        </w:numPr>
        <w:spacing w:after="158"/>
        <w:ind w:right="0"/>
        <w:jc w:val="left"/>
      </w:pPr>
      <w:r>
        <w:rPr>
          <w:b/>
          <w:u w:val="single" w:color="000000"/>
        </w:rPr>
        <w:t>Wydatki z tytułu udzielonych gwarancji i poręczeń</w:t>
      </w:r>
      <w:r>
        <w:t xml:space="preserve"> – nie zaplanowano w latach 20252040.  </w:t>
      </w:r>
    </w:p>
    <w:p w:rsidR="004B783F" w:rsidRDefault="00000000">
      <w:pPr>
        <w:numPr>
          <w:ilvl w:val="0"/>
          <w:numId w:val="6"/>
        </w:numPr>
        <w:ind w:right="0"/>
        <w:jc w:val="left"/>
      </w:pPr>
      <w:r>
        <w:rPr>
          <w:b/>
          <w:u w:val="single" w:color="000000"/>
        </w:rPr>
        <w:t>Wydatki bieżące na obsługę długu</w:t>
      </w:r>
      <w:r>
        <w:t xml:space="preserve"> zaplanowano na podstawie harmonogramów spłat zaciągniętych kredytów i pożyczek do roku 2024, tj. zaciągniętych 6 kredytów i 7 pożyczek z WFOŚiGW w łącznej wysokości 11.233.629,00zł.</w:t>
      </w:r>
      <w:r>
        <w:rPr>
          <w:b/>
        </w:rPr>
        <w:t xml:space="preserve"> </w:t>
      </w:r>
      <w:r>
        <w:t xml:space="preserve"> Przy określeniu oprocentowania kredytów przyjęto stopę procentową 6,5%, 7,0%, 7,5% w skali roku, w zależności od treści zawartych umów i zgodnie ze stawkami WIBOR z 07 listopada br. W odniesieniu do pożyczek z WFOŚiGW przyjęto określone w umowie preferencyjne oprocentowanie 2,75</w:t>
      </w:r>
      <w:proofErr w:type="gramStart"/>
      <w:r>
        <w:t>%,  za</w:t>
      </w:r>
      <w:proofErr w:type="gramEnd"/>
      <w:r>
        <w:t xml:space="preserve"> wyjątkiem pożyczki zaciągniętej na zadanie inwestycyjne w 2021, opartej o stawkę WIBOR 12M.  </w:t>
      </w:r>
    </w:p>
    <w:p w:rsidR="004B783F" w:rsidRDefault="00000000">
      <w:pPr>
        <w:ind w:left="-5" w:right="0"/>
      </w:pPr>
      <w:r>
        <w:t xml:space="preserve">W Wieloletniej Prognozie Finansowej nie zaplanowano nowych kredytów i pożyczek w kolejnych latach.  </w:t>
      </w:r>
    </w:p>
    <w:p w:rsidR="004B783F" w:rsidRDefault="00000000">
      <w:pPr>
        <w:spacing w:after="188"/>
        <w:ind w:left="-5" w:right="0"/>
        <w:jc w:val="left"/>
      </w:pPr>
      <w:r>
        <w:rPr>
          <w:b/>
          <w:u w:val="single" w:color="000000"/>
        </w:rPr>
        <w:t>5. Wydatki bieżące na przedsięwzięcia wymienione w załączniku nr 2 do uchwały</w:t>
      </w:r>
      <w:r>
        <w:rPr>
          <w:b/>
        </w:rPr>
        <w:t xml:space="preserve"> </w:t>
      </w:r>
    </w:p>
    <w:p w:rsidR="004B783F" w:rsidRDefault="00000000">
      <w:pPr>
        <w:spacing w:after="113"/>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rsidR="004B783F" w:rsidRDefault="00000000">
      <w:pPr>
        <w:ind w:left="-5" w:right="0"/>
      </w:pPr>
      <w:r>
        <w:t xml:space="preserve">Wydatki na przedsięwzięcia związane z programami z udziałem środków Unii Europejskiej:  </w:t>
      </w:r>
    </w:p>
    <w:p w:rsidR="004B783F" w:rsidRDefault="00000000">
      <w:pPr>
        <w:ind w:left="-5" w:right="0"/>
      </w:pPr>
      <w:r>
        <w:t xml:space="preserve">W latach 2025- 2026 przyjęto dodatkowo wydatki bieżące wynikające </w:t>
      </w:r>
      <w:proofErr w:type="gramStart"/>
      <w:r>
        <w:t>z  dofinansowania</w:t>
      </w:r>
      <w:proofErr w:type="gramEnd"/>
      <w:r>
        <w:t xml:space="preserve"> z budżetu Unii Europejskiej przedsięwzięć: </w:t>
      </w:r>
    </w:p>
    <w:p w:rsidR="004B783F" w:rsidRDefault="00000000">
      <w:pPr>
        <w:numPr>
          <w:ilvl w:val="0"/>
          <w:numId w:val="7"/>
        </w:numPr>
        <w:ind w:right="0" w:hanging="218"/>
      </w:pPr>
      <w:r>
        <w:t xml:space="preserve">projekt realizowany w latach 2024-2026 "Cyberbezpieczny samorząd "- w kwotach odpowiednio dla lat 2025-2026 – 174.902,00zł; 1.205,40zł </w:t>
      </w:r>
    </w:p>
    <w:p w:rsidR="004B783F" w:rsidRDefault="00000000">
      <w:pPr>
        <w:numPr>
          <w:ilvl w:val="0"/>
          <w:numId w:val="7"/>
        </w:numPr>
        <w:spacing w:after="1"/>
        <w:ind w:right="0" w:hanging="218"/>
      </w:pPr>
      <w:r>
        <w:t xml:space="preserve">projekt realizowany w latach 2024-2026 „Poprawa jakości edukacji przedszkolnej w </w:t>
      </w:r>
    </w:p>
    <w:p w:rsidR="004B783F" w:rsidRDefault="00000000">
      <w:pPr>
        <w:ind w:left="-5" w:right="0"/>
      </w:pPr>
      <w:r>
        <w:t xml:space="preserve">Miejskim Przedszkolu Publicznym w </w:t>
      </w:r>
      <w:proofErr w:type="gramStart"/>
      <w:r>
        <w:t>Węglińcu”  –</w:t>
      </w:r>
      <w:proofErr w:type="gramEnd"/>
      <w:r>
        <w:t xml:space="preserve"> w kwotach odpowiednio dla lat 2025-</w:t>
      </w:r>
      <w:proofErr w:type="gramStart"/>
      <w:r>
        <w:t>2026  150.201</w:t>
      </w:r>
      <w:proofErr w:type="gramEnd"/>
      <w:r>
        <w:t xml:space="preserve">,10zł, 32.905,80zł </w:t>
      </w:r>
    </w:p>
    <w:p w:rsidR="004B783F" w:rsidRDefault="00000000">
      <w:pPr>
        <w:numPr>
          <w:ilvl w:val="0"/>
          <w:numId w:val="7"/>
        </w:numPr>
        <w:ind w:right="0" w:hanging="218"/>
      </w:pPr>
      <w:r>
        <w:t xml:space="preserve">projekt realizowany w latach 2025- 2026 "Stworzenie wirtualnej elektrowni jako element rozwoju Zgorzeleckiego Klastra Energii - w kwocie limitu dla roku 2026-0,00zł- przeniesienie do wydatków majątkowych. </w:t>
      </w:r>
    </w:p>
    <w:p w:rsidR="004B783F" w:rsidRDefault="00000000">
      <w:pPr>
        <w:ind w:left="-5" w:right="0"/>
      </w:pPr>
      <w:r>
        <w:t xml:space="preserve">Zaplanowano ponadto przedsięwzięcia pozostałe: </w:t>
      </w:r>
    </w:p>
    <w:p w:rsidR="004B783F" w:rsidRDefault="00000000">
      <w:pPr>
        <w:numPr>
          <w:ilvl w:val="0"/>
          <w:numId w:val="7"/>
        </w:numPr>
        <w:ind w:right="0" w:hanging="218"/>
      </w:pPr>
      <w:r>
        <w:t xml:space="preserve">dla lat 2025-2026 limit wydatków w kwotach odpowiednio 210.500,00zł i 181.500,00zł corocznie na usługę utrzymania zieleni na terenie Gminy i Miasta Węgliniec,  </w:t>
      </w:r>
    </w:p>
    <w:p w:rsidR="004B783F" w:rsidRDefault="00000000">
      <w:pPr>
        <w:numPr>
          <w:ilvl w:val="0"/>
          <w:numId w:val="7"/>
        </w:numPr>
        <w:ind w:right="0" w:hanging="218"/>
      </w:pPr>
      <w:r>
        <w:lastRenderedPageBreak/>
        <w:t xml:space="preserve">dla lat 2025-2026 w kwocie rocznie 237.600,00zł na usługę utrzymania czystości na terenie Gminy i Miasta Węgliniec,  </w:t>
      </w:r>
    </w:p>
    <w:p w:rsidR="004B783F" w:rsidRDefault="00000000">
      <w:pPr>
        <w:numPr>
          <w:ilvl w:val="0"/>
          <w:numId w:val="7"/>
        </w:numPr>
        <w:ind w:right="0" w:hanging="218"/>
      </w:pPr>
      <w:r>
        <w:t xml:space="preserve">dla roku 2025 limity wydatków w kwocie 246.702,40zł na Opracowanie planów zagospodarowania przestrzennego gminy. </w:t>
      </w:r>
    </w:p>
    <w:p w:rsidR="004B783F" w:rsidRDefault="00000000">
      <w:pPr>
        <w:numPr>
          <w:ilvl w:val="0"/>
          <w:numId w:val="7"/>
        </w:numPr>
        <w:spacing w:after="160" w:line="257" w:lineRule="auto"/>
        <w:ind w:right="0" w:hanging="218"/>
      </w:pPr>
      <w:r>
        <w:t xml:space="preserve">dla lat 2025-2026- „Remont komunalnych lokali mieszkalnych przy ul. Żagańskiej w </w:t>
      </w:r>
      <w:proofErr w:type="gramStart"/>
      <w:r>
        <w:t>Ruszowie”-</w:t>
      </w:r>
      <w:proofErr w:type="gramEnd"/>
      <w:r>
        <w:t xml:space="preserve"> w kwotach 0,00zł- zmiana zakresu rzeczowego- przeniesienie do wydatków majątkowych. </w:t>
      </w:r>
    </w:p>
    <w:p w:rsidR="004B783F" w:rsidRDefault="00000000">
      <w:pPr>
        <w:numPr>
          <w:ilvl w:val="0"/>
          <w:numId w:val="7"/>
        </w:numPr>
        <w:spacing w:after="190"/>
        <w:ind w:right="0" w:hanging="218"/>
      </w:pPr>
      <w:r>
        <w:t xml:space="preserve">przedsięwzięcie realizowane w latach 2025- 2026 - "Realizacja programu Czyste Powietrze"- w kwotach odpowiednio 68.500,00zł; 5.000,00zł. </w:t>
      </w:r>
    </w:p>
    <w:p w:rsidR="004B783F" w:rsidRDefault="00000000">
      <w:pPr>
        <w:spacing w:after="158"/>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rsidR="004B783F" w:rsidRDefault="00000000">
      <w:pPr>
        <w:ind w:left="-5" w:right="0"/>
      </w:pPr>
      <w:r>
        <w:t xml:space="preserve">W </w:t>
      </w:r>
      <w:proofErr w:type="gramStart"/>
      <w:r>
        <w:t>załączniku  nr</w:t>
      </w:r>
      <w:proofErr w:type="gramEnd"/>
      <w:r>
        <w:t xml:space="preserve"> 2 do Wieloletniej Prognozy Finansowej </w:t>
      </w:r>
      <w:proofErr w:type="gramStart"/>
      <w:r>
        <w:t>zaplanowano  wydatki</w:t>
      </w:r>
      <w:proofErr w:type="gramEnd"/>
      <w:r>
        <w:t xml:space="preserve">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4B783F" w:rsidRDefault="00000000">
      <w:pPr>
        <w:numPr>
          <w:ilvl w:val="0"/>
          <w:numId w:val="8"/>
        </w:numPr>
        <w:ind w:right="0" w:hanging="180"/>
      </w:pPr>
      <w:r>
        <w:t xml:space="preserve">w roku 2025 przedsięwzięcie w kwocie 1.031.047,00zł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jest realizowany w latach 2022-2025. Dodatkowo w 2024 był rozszerzony o wykonanie kanalizacji ulicy Dębowej i Akacjowej, na co przeznaczono dodatkowe 515.946,00zł w roku 2024 oraz 58.917,00zł w roku 2025 (w grupie przedsięwzięcia pozostałe) </w:t>
      </w:r>
    </w:p>
    <w:p w:rsidR="004B783F" w:rsidRDefault="00000000">
      <w:pPr>
        <w:numPr>
          <w:ilvl w:val="0"/>
          <w:numId w:val="8"/>
        </w:numPr>
        <w:ind w:right="0" w:hanging="180"/>
      </w:pPr>
      <w:r>
        <w:t>w latach 2023-2025 zaplanowano realizację przedsięwzięcia "Przebudowa sieci kanalizacyjnej w ulicy Wojska Polskiego w Węglińcu</w:t>
      </w:r>
      <w:proofErr w:type="gramStart"/>
      <w:r>
        <w:t>"  limit</w:t>
      </w:r>
      <w:proofErr w:type="gramEnd"/>
      <w:r>
        <w:t xml:space="preserve"> na rok 2025 w kwocie 549.783,00zł. Dodatkowo w grupie przedsięwzięcia pozostałe przeznaczono na ten projekt 11.000,00zł: </w:t>
      </w:r>
    </w:p>
    <w:p w:rsidR="004B783F" w:rsidRDefault="00000000">
      <w:pPr>
        <w:numPr>
          <w:ilvl w:val="0"/>
          <w:numId w:val="8"/>
        </w:numPr>
        <w:ind w:right="0" w:hanging="180"/>
      </w:pPr>
      <w:r>
        <w:t xml:space="preserve">w latach 2023-2025 zaplanowano realizację przedsięwzięcia "Przebudowa sieci wodociągowej w ulicy Daszyńskiego w Węglińcu" </w:t>
      </w:r>
      <w:proofErr w:type="gramStart"/>
      <w:r>
        <w:t>limit  na</w:t>
      </w:r>
      <w:proofErr w:type="gramEnd"/>
      <w:r>
        <w:t xml:space="preserve"> rok 2025 w kwocie 975.569,00zł. Dodatkowo w grupie przedsięwzięcia pozostałe przeznaczono na ten projekt 126.592,00zł; </w:t>
      </w:r>
    </w:p>
    <w:p w:rsidR="004B783F" w:rsidRDefault="00000000">
      <w:pPr>
        <w:numPr>
          <w:ilvl w:val="0"/>
          <w:numId w:val="8"/>
        </w:numPr>
        <w:ind w:right="0" w:hanging="180"/>
      </w:pPr>
      <w:r>
        <w:t xml:space="preserve">w roku 2025 zaplanowano </w:t>
      </w:r>
      <w:proofErr w:type="gramStart"/>
      <w:r>
        <w:t>przedsięwzięcie  "</w:t>
      </w:r>
      <w:proofErr w:type="gramEnd"/>
      <w:r>
        <w:t xml:space="preserve">Cyberbezpieczny samorząd "- w kwocie 512.541,00zł; </w:t>
      </w:r>
    </w:p>
    <w:p w:rsidR="004B783F" w:rsidRDefault="00000000">
      <w:pPr>
        <w:numPr>
          <w:ilvl w:val="0"/>
          <w:numId w:val="8"/>
        </w:numPr>
        <w:ind w:right="0" w:hanging="180"/>
      </w:pPr>
      <w:r>
        <w:t xml:space="preserve">w latach 2024-2026 zaplanowano przedsięwzięcie „Poprawa jakości edukacji przedszkolnej w Miejskim Przedszkolu Publicznym w Węglińcu” w zakresie wydatków majątkowych limit dla roku 2025-0,00zł, dla roku 2026- 106.099,69zł; </w:t>
      </w:r>
    </w:p>
    <w:p w:rsidR="004B783F" w:rsidRDefault="00000000">
      <w:pPr>
        <w:numPr>
          <w:ilvl w:val="0"/>
          <w:numId w:val="8"/>
        </w:numPr>
        <w:spacing w:after="28"/>
        <w:ind w:right="0" w:hanging="180"/>
      </w:pPr>
      <w:r>
        <w:t xml:space="preserve">w latach 2025-2027 zaplanowano realizację przedsięwzięcia „Gmina Węgliniec Rowerowym </w:t>
      </w:r>
    </w:p>
    <w:p w:rsidR="004B783F" w:rsidRDefault="00000000">
      <w:pPr>
        <w:tabs>
          <w:tab w:val="center" w:pos="1421"/>
          <w:tab w:val="center" w:pos="2741"/>
          <w:tab w:val="center" w:pos="3822"/>
          <w:tab w:val="center" w:pos="4571"/>
          <w:tab w:val="center" w:pos="5606"/>
          <w:tab w:val="center" w:pos="6861"/>
          <w:tab w:val="right" w:pos="9065"/>
        </w:tabs>
        <w:spacing w:after="5"/>
        <w:ind w:left="-15" w:right="0" w:firstLine="0"/>
        <w:jc w:val="left"/>
      </w:pPr>
      <w:r>
        <w:lastRenderedPageBreak/>
        <w:t xml:space="preserve">Centrum </w:t>
      </w:r>
      <w:r>
        <w:tab/>
        <w:t xml:space="preserve">Borów </w:t>
      </w:r>
      <w:r>
        <w:tab/>
        <w:t xml:space="preserve">Dolnośląskich” </w:t>
      </w:r>
      <w:r>
        <w:tab/>
        <w:t xml:space="preserve">w </w:t>
      </w:r>
      <w:r>
        <w:tab/>
        <w:t xml:space="preserve">kwotach </w:t>
      </w:r>
      <w:r>
        <w:tab/>
        <w:t xml:space="preserve">limitów </w:t>
      </w:r>
      <w:r>
        <w:tab/>
        <w:t xml:space="preserve">odpowiednio </w:t>
      </w:r>
      <w:r>
        <w:tab/>
        <w:t xml:space="preserve">123.000,00zł, </w:t>
      </w:r>
    </w:p>
    <w:p w:rsidR="004B783F" w:rsidRDefault="00000000">
      <w:pPr>
        <w:ind w:left="-5" w:right="0"/>
      </w:pPr>
      <w:r>
        <w:t xml:space="preserve">1.637.750,00zł i 1.637.750,00zł; </w:t>
      </w:r>
    </w:p>
    <w:p w:rsidR="004B783F" w:rsidRDefault="00000000">
      <w:pPr>
        <w:numPr>
          <w:ilvl w:val="0"/>
          <w:numId w:val="9"/>
        </w:numPr>
        <w:ind w:right="0"/>
      </w:pPr>
      <w:r>
        <w:t xml:space="preserve">w latach 2025-2028 zaplanowano realizację przedsięwzięcia „Przebudowa nawierzchni ścieżki rowerowej „Szlakiem Starej Kolei Węgliniec-Czerwona Woda” w kwotach limitów odpowiednio 123.000,00zł, 1.620.250,00zł, 1.620.250,00zł i 1.620.250,00zł; </w:t>
      </w:r>
    </w:p>
    <w:p w:rsidR="004B783F" w:rsidRDefault="00000000">
      <w:pPr>
        <w:numPr>
          <w:ilvl w:val="0"/>
          <w:numId w:val="9"/>
        </w:numPr>
        <w:ind w:right="0"/>
      </w:pPr>
      <w:r>
        <w:t xml:space="preserve">w latach 2025-2026 zaplanowano realizację przedsięwzięcia „Modernizacja obiektów infrastruktury kultury na terenie Gminy Węgliniec” w kwotach limitów odpowiednio 86.100,00zł, 3.957.091,00zł; </w:t>
      </w:r>
    </w:p>
    <w:p w:rsidR="004B783F" w:rsidRDefault="00000000">
      <w:pPr>
        <w:numPr>
          <w:ilvl w:val="0"/>
          <w:numId w:val="9"/>
        </w:numPr>
        <w:ind w:right="0"/>
      </w:pPr>
      <w:r>
        <w:t xml:space="preserve">w latach 2025-2026 zaplanowano realizację przedsięwzięcia "Stworzenie wirtualnej elektrowni jako element rozwoju Zgorzeleckiego Klastra Energii" w kwotach limitów odpowiednio 6.046,44zł i 104.264,96zł; </w:t>
      </w:r>
    </w:p>
    <w:p w:rsidR="004B783F" w:rsidRDefault="00000000">
      <w:pPr>
        <w:numPr>
          <w:ilvl w:val="0"/>
          <w:numId w:val="9"/>
        </w:numPr>
        <w:ind w:right="0"/>
      </w:pPr>
      <w:r>
        <w:t xml:space="preserve">w latach 2025- 2027 zaplanowano wydatki na </w:t>
      </w:r>
      <w:proofErr w:type="gramStart"/>
      <w:r>
        <w:t>realizację  przedsięwzięcia</w:t>
      </w:r>
      <w:proofErr w:type="gramEnd"/>
      <w:r>
        <w:t xml:space="preserve"> „Odnowienie parku miejskiego oraz zagospodarowanie przestrzeni publicznej między budynkami w </w:t>
      </w:r>
      <w:proofErr w:type="gramStart"/>
      <w:r>
        <w:t>Węglińcu”  w</w:t>
      </w:r>
      <w:proofErr w:type="gramEnd"/>
      <w:r>
        <w:t xml:space="preserve"> kwotach odpowiednio 123.000,00zł, 123.000,00zł i 6.646.850,00zł. </w:t>
      </w:r>
    </w:p>
    <w:p w:rsidR="004B783F" w:rsidRDefault="00000000">
      <w:pPr>
        <w:ind w:left="-5" w:right="0"/>
      </w:pPr>
      <w:r>
        <w:t xml:space="preserve">W załączniku nr 2 zaplanowano także realizację przedsięwzięć pozostałych – przyjęto zadania kontynuowane i z przewidzianym terminem zakończenia w 2025roku oraz zadania nowe: </w:t>
      </w:r>
    </w:p>
    <w:p w:rsidR="004B783F" w:rsidRDefault="00000000">
      <w:pPr>
        <w:numPr>
          <w:ilvl w:val="0"/>
          <w:numId w:val="10"/>
        </w:numPr>
        <w:ind w:right="0" w:hanging="134"/>
      </w:pPr>
      <w:r>
        <w:t xml:space="preserve">w latach 2024- 2025 </w:t>
      </w:r>
      <w:proofErr w:type="gramStart"/>
      <w:r>
        <w:t>zaplanowano  przedsięwzięcie</w:t>
      </w:r>
      <w:proofErr w:type="gramEnd"/>
      <w:r>
        <w:t xml:space="preserve"> "Budowa kanalizacji w miejscowości Czerwona Woda wraz z przyłączeniem do kanalizacji w Węglińcu</w:t>
      </w:r>
      <w:proofErr w:type="gramStart"/>
      <w:r>
        <w:t>"  w</w:t>
      </w:r>
      <w:proofErr w:type="gramEnd"/>
      <w:r>
        <w:t xml:space="preserve"> kwocie limitu dla roku 2025- 4.183.429,00zł; </w:t>
      </w:r>
    </w:p>
    <w:p w:rsidR="004B783F" w:rsidRDefault="00000000">
      <w:pPr>
        <w:numPr>
          <w:ilvl w:val="0"/>
          <w:numId w:val="10"/>
        </w:numPr>
        <w:ind w:right="0" w:hanging="134"/>
      </w:pPr>
      <w:r>
        <w:t xml:space="preserve">w latach 2025-2026 zaplanowano przedsięwzięcie "Przebudowa komunalnych lokali mieszkalnych przy ul. Żagańskiej w </w:t>
      </w:r>
      <w:proofErr w:type="gramStart"/>
      <w:r>
        <w:t>Ruszowie”-</w:t>
      </w:r>
      <w:proofErr w:type="gramEnd"/>
      <w:r>
        <w:t xml:space="preserve"> w kwotach limitów 67.650,00zł i 200.000,00zł; </w:t>
      </w:r>
    </w:p>
    <w:p w:rsidR="004B783F" w:rsidRDefault="00000000">
      <w:pPr>
        <w:numPr>
          <w:ilvl w:val="0"/>
          <w:numId w:val="10"/>
        </w:numPr>
        <w:ind w:right="0" w:hanging="134"/>
      </w:pPr>
      <w:r>
        <w:t xml:space="preserve">w latach 2025-2027 </w:t>
      </w:r>
      <w:proofErr w:type="gramStart"/>
      <w:r>
        <w:t>zaplanowano  przedsięwzięcie</w:t>
      </w:r>
      <w:proofErr w:type="gramEnd"/>
      <w:r>
        <w:t xml:space="preserve"> „Przebudowa budynku po szkole podstawowej w Starym Węglińcu wraz ze zmianą sposobu użytkowania na budynek mieszkalny” w kwotach limitów odpowiednio 39.500,00zł,3.145.000,00zł i 3.000.000,00zł; </w:t>
      </w:r>
    </w:p>
    <w:p w:rsidR="004B783F" w:rsidRDefault="00000000">
      <w:pPr>
        <w:numPr>
          <w:ilvl w:val="0"/>
          <w:numId w:val="10"/>
        </w:numPr>
        <w:ind w:right="0" w:hanging="134"/>
      </w:pPr>
      <w:r>
        <w:t xml:space="preserve">w latach 2024 – 2025 zaplanowano przedsięwzięcie „Poprawa efektywności energetycznej budynku Szkoły Podstawowej w Czerwonej Wodzie” z limitem dla roku 2025- 829.709,00zł; </w:t>
      </w:r>
    </w:p>
    <w:p w:rsidR="004B783F" w:rsidRDefault="00000000">
      <w:pPr>
        <w:numPr>
          <w:ilvl w:val="0"/>
          <w:numId w:val="10"/>
        </w:numPr>
        <w:ind w:right="0" w:hanging="134"/>
      </w:pPr>
      <w:r>
        <w:t xml:space="preserve">w roku 2025 kontynuacja przedsięwzięcia „Budowa sali sportowej w Czerwonej Wodzie” z limitem dla roku 2025-3.733.961,00zł; </w:t>
      </w:r>
    </w:p>
    <w:p w:rsidR="004B783F" w:rsidRDefault="00000000">
      <w:pPr>
        <w:numPr>
          <w:ilvl w:val="0"/>
          <w:numId w:val="10"/>
        </w:numPr>
        <w:ind w:right="0" w:hanging="134"/>
      </w:pPr>
      <w:r>
        <w:t xml:space="preserve">w latach 2024-2027 zaplanowano przedsięwzięcie „Realizacja Programu Ciepłe Mieszkanie” dofinansowane z Narodowego Funduszu Ochrony Środowiska i Gospodarki Wodnej w kwotach limitów dla lat 2025-2027odpowiednio 1.647.497,25zł, 1.546.611,00zł i 1.546.610,22zł; </w:t>
      </w:r>
    </w:p>
    <w:p w:rsidR="004B783F" w:rsidRDefault="00000000">
      <w:pPr>
        <w:numPr>
          <w:ilvl w:val="0"/>
          <w:numId w:val="10"/>
        </w:numPr>
        <w:ind w:right="0" w:hanging="134"/>
      </w:pPr>
      <w:r>
        <w:t xml:space="preserve">w latach 2024-2026 zaplanowano przedsięwzięcie „Przebudowa oczyszczalni ścieków w Węglińcu” z limitami dla lat 2025- 2026 odpowiednio 0,00zł, 2.886.000,00zł; </w:t>
      </w:r>
    </w:p>
    <w:p w:rsidR="004B783F" w:rsidRDefault="00000000">
      <w:pPr>
        <w:numPr>
          <w:ilvl w:val="0"/>
          <w:numId w:val="10"/>
        </w:numPr>
        <w:spacing w:after="1"/>
        <w:ind w:right="0" w:hanging="134"/>
      </w:pPr>
      <w:r>
        <w:lastRenderedPageBreak/>
        <w:t>w latach 2025-</w:t>
      </w:r>
      <w:proofErr w:type="gramStart"/>
      <w:r>
        <w:t>2026  ustalono</w:t>
      </w:r>
      <w:proofErr w:type="gramEnd"/>
      <w:r>
        <w:t xml:space="preserve"> limity zadania </w:t>
      </w:r>
      <w:proofErr w:type="gramStart"/>
      <w:r>
        <w:t>„ Budowa</w:t>
      </w:r>
      <w:proofErr w:type="gramEnd"/>
      <w:r>
        <w:t xml:space="preserve"> chodnika w miejscowości Ruszów ul. </w:t>
      </w:r>
    </w:p>
    <w:p w:rsidR="004B783F" w:rsidRDefault="00000000">
      <w:pPr>
        <w:spacing w:after="1"/>
        <w:ind w:left="-5" w:right="0"/>
      </w:pPr>
      <w:r>
        <w:t xml:space="preserve">Bolesławiecka i ul. Zgorzelecka przy drogach wojewódzkich 350 i 296” w kwotach  </w:t>
      </w:r>
    </w:p>
    <w:p w:rsidR="004B783F" w:rsidRDefault="00000000">
      <w:pPr>
        <w:ind w:left="-5" w:right="0"/>
      </w:pPr>
      <w:r>
        <w:t xml:space="preserve">36.900,00zł i 300.000,00zł; </w:t>
      </w:r>
    </w:p>
    <w:p w:rsidR="004B783F" w:rsidRDefault="00000000">
      <w:pPr>
        <w:ind w:left="-5" w:right="0"/>
      </w:pPr>
      <w:r>
        <w:t xml:space="preserve">W latach 2025- 2026 zaplanowano realizację przedsięwzięcia „Budowa windy przystosowanej dla osób z niepełnosprawnościami przy budynku Urzędu Gminy i Miasta Węgliniec” w kwotach limitów odpowiednio 24.600,00zł i 674.655,00zł; </w:t>
      </w:r>
    </w:p>
    <w:p w:rsidR="004B783F" w:rsidRDefault="00000000">
      <w:pPr>
        <w:numPr>
          <w:ilvl w:val="0"/>
          <w:numId w:val="11"/>
        </w:numPr>
        <w:ind w:right="0"/>
      </w:pPr>
      <w:r>
        <w:t xml:space="preserve">w latach 2024- 2025 zaplanowano przedsięwzięcie „Modernizacja kompleksu sportowego Moje Boisko Orlik 2012.” z limitem dla roku 2025 -923.288,00zł. </w:t>
      </w:r>
    </w:p>
    <w:p w:rsidR="004B783F" w:rsidRDefault="00000000">
      <w:pPr>
        <w:numPr>
          <w:ilvl w:val="0"/>
          <w:numId w:val="11"/>
        </w:numPr>
        <w:ind w:right="0"/>
      </w:pPr>
      <w:r>
        <w:t xml:space="preserve">w roku 2025 zaplanowano przedsięwzięcie w kwocie limitu 1.007.609,43zł – „Rekonstrukcja, odtworzenie i zabezpieczenie obiektu zabytkowego – kościół w Ruszowie” (dotacja); </w:t>
      </w:r>
    </w:p>
    <w:p w:rsidR="004B783F" w:rsidRDefault="00000000">
      <w:pPr>
        <w:numPr>
          <w:ilvl w:val="0"/>
          <w:numId w:val="11"/>
        </w:numPr>
        <w:ind w:right="0"/>
      </w:pPr>
      <w:r>
        <w:t xml:space="preserve">w roku 2025 zaplanowano przedsięwzięcie w kwocie 345.755,76zł- „Rekonstrukcja i renowacja wnętrza obiektu zabytkowego – kościół filialny w </w:t>
      </w:r>
      <w:proofErr w:type="gramStart"/>
      <w:r>
        <w:t>Węglińcu”(</w:t>
      </w:r>
      <w:proofErr w:type="gramEnd"/>
      <w:r>
        <w:t xml:space="preserve">dotacja); </w:t>
      </w:r>
    </w:p>
    <w:p w:rsidR="004B783F" w:rsidRDefault="00000000">
      <w:pPr>
        <w:numPr>
          <w:ilvl w:val="0"/>
          <w:numId w:val="11"/>
        </w:numPr>
        <w:ind w:right="0"/>
      </w:pPr>
      <w:r>
        <w:t xml:space="preserve">w roku 2025 zaplanowano przedsięwzięcie w kwocie 221.000,00zł- „Modernizacja oświetlenia na terenie Gminy </w:t>
      </w:r>
      <w:proofErr w:type="gramStart"/>
      <w:r>
        <w:t>Węgliniec”  w</w:t>
      </w:r>
      <w:proofErr w:type="gramEnd"/>
      <w:r>
        <w:t xml:space="preserve"> ramach programu „Rozświetlamy Polskę”. </w:t>
      </w:r>
    </w:p>
    <w:p w:rsidR="004B783F" w:rsidRDefault="00000000">
      <w:pPr>
        <w:ind w:left="-5" w:right="0"/>
      </w:pPr>
      <w:r>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w:t>
      </w:r>
    </w:p>
    <w:p w:rsidR="004B783F" w:rsidRDefault="00000000">
      <w:pPr>
        <w:pStyle w:val="Nagwek1"/>
        <w:ind w:left="-5" w:right="0"/>
      </w:pPr>
      <w:r>
        <w:t xml:space="preserve">Środki na spłatę rat kapitałowych  </w:t>
      </w:r>
    </w:p>
    <w:p w:rsidR="004B783F" w:rsidRDefault="00000000">
      <w:pPr>
        <w:ind w:left="-5" w:right="0"/>
      </w:pPr>
      <w:r>
        <w:t xml:space="preserve">Zaplanowano na podstawie harmonogramów spłat zaciągniętych kredytów i pożyczek do roku 2024, dla którego przyjęty okres spłaty to rok 2040. Źródłem pokrycia spłat kredytów i pożyczek jest według założeń w Wieloletniej Prognozie Finansowej - w roku 2025- wolne środki, tj. nadwyżka środków pieniężnych na rachunku bieżącym budżetu Gminy z lat ubiegłych, natomiast w latach 2026 – 2040 - nadwyżka budżetowa. </w:t>
      </w:r>
    </w:p>
    <w:p w:rsidR="004B783F" w:rsidRDefault="00000000">
      <w:pPr>
        <w:pStyle w:val="Nagwek1"/>
        <w:ind w:left="-5" w:right="0"/>
      </w:pPr>
      <w:r>
        <w:t>Przychody z kredytów, pożyczek i emisji obligacji</w:t>
      </w:r>
      <w:r>
        <w:rPr>
          <w:b w:val="0"/>
        </w:rPr>
        <w:t xml:space="preserve"> </w:t>
      </w:r>
    </w:p>
    <w:p w:rsidR="004B783F" w:rsidRDefault="00000000">
      <w:pPr>
        <w:ind w:left="-5" w:right="0"/>
      </w:pPr>
      <w:r>
        <w:t xml:space="preserve">W 2025r. przyjęto założenie nie zaciągnięcia nowego kredytu komercyjnego. </w:t>
      </w:r>
    </w:p>
    <w:p w:rsidR="004B783F" w:rsidRDefault="00000000">
      <w:pPr>
        <w:ind w:left="-5" w:right="0"/>
      </w:pPr>
      <w:r>
        <w:t xml:space="preserve">W kolejnych latach w Wieloletniej Prognozie Finansowej nie zaplanowano nowych kredytów i pożyczek.  </w:t>
      </w:r>
    </w:p>
    <w:p w:rsidR="004B783F" w:rsidRDefault="00000000">
      <w:pPr>
        <w:ind w:left="-5" w:right="0"/>
      </w:pPr>
      <w:r>
        <w:t xml:space="preserve">Kwota długu Gminy na dzień 31.12.2024r. wyniosła 11.233.629,00zł. W roku 2024 podpisano umowę kredytową na 3.400.000,00zł- w miarę oceny możliwości i stopnia realizacji dochodów w roku 2024 ograniczono wysokość faktycznie zaciągniętego zobowiązania do kwoty 2.000.000,00zł. Zawarto aneks do umowy z bankiem kredytującym. Wpłynęło to na wysokość planowanego długu na koniec 2024r.  </w:t>
      </w:r>
    </w:p>
    <w:p w:rsidR="004B783F" w:rsidRDefault="00000000">
      <w:pPr>
        <w:ind w:left="-5" w:right="0"/>
      </w:pPr>
      <w:r>
        <w:lastRenderedPageBreak/>
        <w:t xml:space="preserve">Powyższe działanie pozwoliło nie tylko na zmniejszenie ogólnego poziomu zadłużenia, ale także zmniejszenie wysokości planowanych rozchodów począwszy od roku 2029, co uwolni dodatkowe możliwości zaciągania nowych zobowiązań. Kształtowanie się poziomu zadłużenia w kolejnych latach ujęto w Wieloletniej Prognozie Finansowej Gminy na lata 2025-2040, będącej załącznikiem do niniejszej uchwały.  </w:t>
      </w:r>
    </w:p>
    <w:p w:rsidR="004B783F" w:rsidRDefault="00000000">
      <w:pPr>
        <w:spacing w:after="0"/>
        <w:ind w:left="-5" w:right="0"/>
      </w:pPr>
      <w:r>
        <w:t xml:space="preserve">Przewidywany w 2025 roku poziom zadłużenia wyniesie 10.007.229,00zł, tj. 15,10% planowanych dochodów gminy. W latach następnych począwszy od 2026r. systematycznie maleje. Poziom dopuszczalnego zadłużenia jest indywidualnie obliczany dla każdej Gminy. </w:t>
      </w:r>
    </w:p>
    <w:p w:rsidR="004B783F" w:rsidRDefault="00000000">
      <w:pPr>
        <w:ind w:left="-5" w:right="0"/>
      </w:pPr>
      <w:r>
        <w:t xml:space="preserve">Wskaźniki te dla Gminy Węgliniec są w kolejnych latach objętych Prognozą zachowane. </w:t>
      </w:r>
    </w:p>
    <w:p w:rsidR="004B783F" w:rsidRDefault="00000000">
      <w:pPr>
        <w:pStyle w:val="Nagwek1"/>
        <w:ind w:left="-5" w:right="0"/>
      </w:pPr>
      <w:r>
        <w:t xml:space="preserve">Prognozowana łączna kwota spłaty zobowiązań  </w:t>
      </w:r>
    </w:p>
    <w:p w:rsidR="004B783F"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rsidR="004B783F" w:rsidRDefault="00000000">
      <w:pPr>
        <w:numPr>
          <w:ilvl w:val="0"/>
          <w:numId w:val="12"/>
        </w:numPr>
        <w:ind w:right="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rsidR="004B783F" w:rsidRDefault="00000000">
      <w:pPr>
        <w:numPr>
          <w:ilvl w:val="0"/>
          <w:numId w:val="12"/>
        </w:numPr>
        <w:ind w:right="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rsidR="004B783F" w:rsidRDefault="00000000">
      <w:pPr>
        <w:numPr>
          <w:ilvl w:val="0"/>
          <w:numId w:val="12"/>
        </w:numPr>
        <w:ind w:right="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rsidR="004B783F" w:rsidRDefault="00000000">
      <w:pPr>
        <w:numPr>
          <w:ilvl w:val="0"/>
          <w:numId w:val="12"/>
        </w:numPr>
        <w:ind w:right="0"/>
      </w:pPr>
      <w:r>
        <w:t xml:space="preserve">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rsidR="004B783F" w:rsidRDefault="00000000">
      <w:pPr>
        <w:ind w:left="-5" w:right="0"/>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wynikało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w:t>
      </w:r>
      <w:r>
        <w:lastRenderedPageBreak/>
        <w:t xml:space="preserve">pomniejszonych o planowane kwoty dotacji i środków o podobnym charakterze. Relacja ta jest w Gminie Węgliniec zachowana i wynosi w roku 2025 15,10%.  </w:t>
      </w:r>
    </w:p>
    <w:p w:rsidR="004B783F" w:rsidRDefault="00000000">
      <w:pPr>
        <w:ind w:left="-5" w:right="0"/>
      </w:pPr>
      <w:r>
        <w:t xml:space="preserve">Nowa ustawa z 2024r. o dochodach jednostek samorządu terytorialnego przedłuża te złagodzone zasady do końca 2029r.  </w:t>
      </w:r>
    </w:p>
    <w:p w:rsidR="004B783F" w:rsidRDefault="00000000">
      <w:pPr>
        <w:ind w:left="-5" w:right="0"/>
      </w:pPr>
      <w:r>
        <w:t xml:space="preserve">Prognozowane dla Gminy Węgliniec zaciągane zobowiązania i ich spłaty nie </w:t>
      </w:r>
      <w:proofErr w:type="gramStart"/>
      <w:r>
        <w:t>skutkują  przekroczeniem</w:t>
      </w:r>
      <w:proofErr w:type="gramEnd"/>
      <w:r>
        <w:t xml:space="preserve">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4B783F" w:rsidRDefault="00000000">
      <w:pPr>
        <w:ind w:left="-5" w:right="0"/>
      </w:pPr>
      <w:r>
        <w:t xml:space="preserve">W przypadku naszej Gminy analiza danych do WPF pozwalała stwierdzić, że korzystniejszym okresem wyboru powinien być okres 7-letni. Decyzję o wyborze średniej z 7 lat podjął Burmistrz Zarządzeniem nr 130/2021 z dnia 22.12.2021r. </w:t>
      </w:r>
    </w:p>
    <w:p w:rsidR="004B783F" w:rsidRDefault="00000000">
      <w:pPr>
        <w:spacing w:after="158" w:line="259" w:lineRule="auto"/>
        <w:ind w:left="0" w:right="0" w:firstLine="0"/>
        <w:jc w:val="left"/>
      </w:pPr>
      <w:r>
        <w:rPr>
          <w:b/>
        </w:rPr>
        <w:t xml:space="preserve"> </w:t>
      </w:r>
    </w:p>
    <w:p w:rsidR="004B783F" w:rsidRDefault="00000000">
      <w:pPr>
        <w:spacing w:after="0" w:line="259" w:lineRule="auto"/>
        <w:ind w:left="0" w:right="0" w:firstLine="0"/>
        <w:jc w:val="left"/>
      </w:pPr>
      <w:r>
        <w:rPr>
          <w:b/>
        </w:rPr>
        <w:t xml:space="preserve"> </w:t>
      </w:r>
    </w:p>
    <w:p w:rsidR="004B783F" w:rsidRDefault="00000000">
      <w:pPr>
        <w:spacing w:after="157" w:line="260" w:lineRule="auto"/>
        <w:ind w:left="-5" w:right="0"/>
        <w:jc w:val="left"/>
      </w:pPr>
      <w:r>
        <w:rPr>
          <w:b/>
        </w:rPr>
        <w:t xml:space="preserve">Finansowanie deficytu i przeznaczanie nadwyżki. </w:t>
      </w:r>
    </w:p>
    <w:p w:rsidR="004B783F"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4B783F"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4B783F" w:rsidRDefault="00000000">
      <w:pPr>
        <w:spacing w:after="157" w:line="260" w:lineRule="auto"/>
        <w:ind w:left="-5" w:right="0"/>
        <w:jc w:val="left"/>
      </w:pPr>
      <w:r>
        <w:rPr>
          <w:b/>
        </w:rPr>
        <w:t xml:space="preserve">Kwota długu, sposób jego sfinansowania i </w:t>
      </w:r>
      <w:proofErr w:type="gramStart"/>
      <w:r>
        <w:rPr>
          <w:b/>
        </w:rPr>
        <w:t>relacja</w:t>
      </w:r>
      <w:proofErr w:type="gramEnd"/>
      <w:r>
        <w:rPr>
          <w:b/>
        </w:rPr>
        <w:t xml:space="preserve"> o której mowa w art. 243 ustawy o finansach publicznych. </w:t>
      </w:r>
      <w:r>
        <w:t xml:space="preserve"> </w:t>
      </w:r>
    </w:p>
    <w:p w:rsidR="004B783F" w:rsidRDefault="00000000">
      <w:pPr>
        <w:ind w:left="-5" w:right="0"/>
      </w:pPr>
      <w:r>
        <w:t xml:space="preserve">Przewidywany w 2025 roku poziom zadłużenia wynosi 10.007.229,00zł, tj. 15,10% planowanych dochodów gminy. W latach następnych począwszy od 2026r. systematycznie maleje. Poziom dopuszczalnego zadłużenia jest indywidualnie obliczany dla każdej Gminy. Wskaźniki te dla Gminy Węgliniec są w kolejnych latach objętych Prognozą zachowane. </w:t>
      </w:r>
    </w:p>
    <w:p w:rsidR="004B783F" w:rsidRDefault="00000000">
      <w:pPr>
        <w:ind w:left="-5" w:right="0"/>
      </w:pPr>
      <w:r>
        <w:t xml:space="preserve">W prognozie nie założono przychodów z nowych kredytów w latach 2025-2040, będą one uruchamiane sukcesywnie w miarę przystępowania do realizacji dużych przedsięwzięć.  </w:t>
      </w:r>
    </w:p>
    <w:p w:rsidR="004B783F" w:rsidRDefault="00000000">
      <w:pPr>
        <w:ind w:left="-5" w:right="0"/>
      </w:pPr>
      <w:r>
        <w:t xml:space="preserve">W latach objętych prognozą nie zakłada </w:t>
      </w:r>
      <w:proofErr w:type="gramStart"/>
      <w:r>
        <w:t>się  zaciągania</w:t>
      </w:r>
      <w:proofErr w:type="gramEnd"/>
      <w:r>
        <w:t xml:space="preserve"> zobowiązań przez związki, do których należy gmina oraz wystąpienia zobowiązań wymagalnych. </w:t>
      </w:r>
    </w:p>
    <w:p w:rsidR="004B783F" w:rsidRDefault="00000000">
      <w:pPr>
        <w:ind w:left="-5" w:right="0"/>
      </w:pPr>
      <w:r>
        <w:lastRenderedPageBreak/>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rsidR="004B783F" w:rsidRDefault="00000000">
      <w:pPr>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2026-2040 nie przewidziano wolnych środków jako przychodów budżetów kolejnych lat. Pojawiające się wolne środki będą wprowadzane po zakończeniu każdego roku budżetowego i sporządzeniu sprawozdania finansowego Gminy Węgliniec.  </w:t>
      </w:r>
    </w:p>
    <w:p w:rsidR="004B783F" w:rsidRDefault="00000000">
      <w:pPr>
        <w:ind w:left="-5" w:right="0"/>
      </w:pPr>
      <w:r>
        <w:t xml:space="preserve">W roku 2025r.  zaplanowano przychody: </w:t>
      </w:r>
    </w:p>
    <w:p w:rsidR="004B783F" w:rsidRDefault="00000000">
      <w:pPr>
        <w:numPr>
          <w:ilvl w:val="0"/>
          <w:numId w:val="13"/>
        </w:numPr>
        <w:ind w:right="0"/>
      </w:pPr>
      <w:r>
        <w:t xml:space="preserve">z wolnych środków, tj. nadwyżki środków pieniężnych na rachunku bieżącym budżetu Gminy z lat ubiegłych- w wysokości 2.729.000,00zł </w:t>
      </w:r>
    </w:p>
    <w:p w:rsidR="004B783F" w:rsidRDefault="00000000">
      <w:pPr>
        <w:numPr>
          <w:ilvl w:val="0"/>
          <w:numId w:val="13"/>
        </w:numPr>
        <w:ind w:right="0"/>
      </w:pPr>
      <w:r>
        <w:t xml:space="preserve">niewykorzystanych środków pieniężnych na rachunku bieżącym budżetu, wynikających z rozliczenia dochodów i wydatków nimi finansowanych związanych ze szczególnymi zasadami wykonywania budżetu określonymi w odrębnych ustawach- 31.391,32zł. Są to środki pozostałe na rachunku budżetu Gminy z roku 2024 z przeznaczeniem na realizację zadań określonych w gminnym programie profilaktyki i rozwiązywania problemów alkoholowych i zwalczania narkomanii.  </w:t>
      </w:r>
    </w:p>
    <w:p w:rsidR="004B783F" w:rsidRDefault="00000000">
      <w:pPr>
        <w:numPr>
          <w:ilvl w:val="0"/>
          <w:numId w:val="13"/>
        </w:numPr>
        <w:ind w:right="0"/>
      </w:pPr>
      <w:r>
        <w:t xml:space="preserve">niewykorzystanych środków pieniężnych na rachunku bieżącym budżetu z rozliczeń środków określonych w art. 5 ust. 1 pkt 2 ustawy o finansach publicznych i dotacji na realizację programu finansowanego z udziałem tych środków w wysokości 680.209,84zł, z tego: </w:t>
      </w:r>
    </w:p>
    <w:p w:rsidR="004B783F" w:rsidRDefault="00000000">
      <w:pPr>
        <w:numPr>
          <w:ilvl w:val="0"/>
          <w:numId w:val="13"/>
        </w:numPr>
        <w:spacing w:after="161" w:line="257" w:lineRule="auto"/>
        <w:ind w:right="0"/>
      </w:pPr>
      <w:r>
        <w:rPr>
          <w:i/>
        </w:rPr>
        <w:t xml:space="preserve">32.880,17zł - środki pozostałe na 31.12.2024r. na wydzielonym rachunku projektu „Poprawa jakości edukacji przedszkolnej w Miejskim Przedszkolu Publicznym w Węglińcu” </w:t>
      </w:r>
    </w:p>
    <w:p w:rsidR="004B783F" w:rsidRDefault="00000000">
      <w:pPr>
        <w:numPr>
          <w:ilvl w:val="0"/>
          <w:numId w:val="13"/>
        </w:numPr>
        <w:spacing w:after="161" w:line="257" w:lineRule="auto"/>
        <w:ind w:right="0"/>
      </w:pPr>
      <w:r>
        <w:rPr>
          <w:i/>
        </w:rPr>
        <w:t xml:space="preserve">647.329,67zł - środki otrzymane przez Gminę z budżetu Unii Europejskiej i budżetu państwa na finansowanie zadania „Cyberbezpieczny samorząd”, które zgodnie z założeniami Projektu będą wydatkowane w 2025r. (środki na Projekt zostały zabezpieczone w uchwale nr 145/XI/2024 w sprawie budżetu gminy Węgliniec na 2025rok). </w:t>
      </w:r>
    </w:p>
    <w:p w:rsidR="004B783F" w:rsidRDefault="00000000">
      <w:pPr>
        <w:ind w:left="-5" w:right="0"/>
      </w:pPr>
      <w:r>
        <w:t xml:space="preserve"> W Wieloletniej Prognozie Finansowej nie przewiduje </w:t>
      </w:r>
      <w:proofErr w:type="gramStart"/>
      <w:r>
        <w:t>się  udzielenia</w:t>
      </w:r>
      <w:proofErr w:type="gramEnd"/>
      <w:r>
        <w:t xml:space="preserve"> pożyczek z budżetu gminy.  </w:t>
      </w:r>
    </w:p>
    <w:p w:rsidR="004B783F" w:rsidRDefault="00000000">
      <w:pPr>
        <w:ind w:left="-5" w:right="0"/>
      </w:pPr>
      <w:proofErr w:type="gramStart"/>
      <w:r>
        <w:t>Relacja</w:t>
      </w:r>
      <w:proofErr w:type="gramEnd"/>
      <w:r>
        <w:t xml:space="preserve"> o której mowa w art. 243 ustawy o finansach publicznych wyliczona została </w:t>
      </w:r>
      <w:proofErr w:type="gramStart"/>
      <w:r>
        <w:t>w  załączniku</w:t>
      </w:r>
      <w:proofErr w:type="gramEnd"/>
      <w:r>
        <w:t xml:space="preserve"> nr 1 do uchwały. Wielkości w tym wierszu wyliczane są </w:t>
      </w:r>
      <w:proofErr w:type="gramStart"/>
      <w:r>
        <w:t>do  czwartego</w:t>
      </w:r>
      <w:proofErr w:type="gramEnd"/>
      <w:r>
        <w:t xml:space="preserve"> miejsca po przecinku co odpowiada zapisowi procentowemu do drugiego miejsca po przecinku, np: 12,25 % = 0,1225. </w:t>
      </w:r>
    </w:p>
    <w:p w:rsidR="004B783F" w:rsidRDefault="00000000">
      <w:pPr>
        <w:ind w:left="-5" w:right="0"/>
      </w:pPr>
      <w:r>
        <w:t xml:space="preserve">Wszystkie wskaźniki, obliczane w Wieloletniej Prognozie Finansowej Gminy Węgliniec na lata 2025-2040 mieszczą się w granicach określonych przepisami ustawowymi. </w:t>
      </w:r>
    </w:p>
    <w:p w:rsidR="004B783F" w:rsidRDefault="00000000">
      <w:pPr>
        <w:pStyle w:val="Nagwek1"/>
        <w:ind w:left="-5" w:right="0"/>
      </w:pPr>
      <w:r>
        <w:lastRenderedPageBreak/>
        <w:t xml:space="preserve">Podsumowanie </w:t>
      </w:r>
    </w:p>
    <w:p w:rsidR="004B783F" w:rsidRDefault="00000000">
      <w:pPr>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4B783F" w:rsidRDefault="00000000">
      <w:pPr>
        <w:ind w:left="-5" w:right="0"/>
      </w:pPr>
      <w:r>
        <w:t xml:space="preserve">W każdym przypadku wygenerowania dodatkowych dochodów bieżących w roku 2025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sectPr w:rsidR="004B783F">
      <w:footerReference w:type="even" r:id="rId97"/>
      <w:footerReference w:type="default" r:id="rId98"/>
      <w:footerReference w:type="first" r:id="rId99"/>
      <w:pgSz w:w="11894" w:h="15840"/>
      <w:pgMar w:top="1473" w:right="1413" w:bottom="1570"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16FD0" w:rsidRDefault="00716FD0">
      <w:pPr>
        <w:spacing w:after="0" w:line="240" w:lineRule="auto"/>
      </w:pPr>
      <w:r>
        <w:separator/>
      </w:r>
    </w:p>
  </w:endnote>
  <w:endnote w:type="continuationSeparator" w:id="0">
    <w:p w:rsidR="00716FD0" w:rsidRDefault="00716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783F" w:rsidRDefault="004B783F">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783F" w:rsidRDefault="004B783F">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783F" w:rsidRDefault="004B783F">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783F" w:rsidRDefault="00000000">
    <w:pPr>
      <w:spacing w:after="0" w:line="259" w:lineRule="auto"/>
      <w:ind w:left="-440" w:right="-440" w:firstLine="0"/>
      <w:jc w:val="right"/>
    </w:pPr>
    <w:r>
      <w:t>––––––––––––––––––––––––––––––––––––––––––––––––––––––––––––––––––––––––––––––––––––––––––––––––––––––––––––––––––––––––––––</w:t>
    </w:r>
  </w:p>
  <w:p w:rsidR="004B783F" w:rsidRDefault="00000000">
    <w:pPr>
      <w:tabs>
        <w:tab w:val="right" w:pos="14398"/>
      </w:tabs>
      <w:spacing w:after="0" w:line="259" w:lineRule="auto"/>
      <w:ind w:left="-440" w:right="-440" w:firstLine="0"/>
      <w:jc w:val="left"/>
    </w:pPr>
    <w:r>
      <w:rPr>
        <w:sz w:val="18"/>
      </w:rPr>
      <w:t>Id: 33FE5D19-4ABF-4628-A6F4-1F771E500976.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783F" w:rsidRDefault="00000000">
    <w:pPr>
      <w:spacing w:after="0" w:line="259" w:lineRule="auto"/>
      <w:ind w:left="-440" w:right="-440" w:firstLine="0"/>
      <w:jc w:val="right"/>
    </w:pPr>
    <w:r>
      <w:t>––––––––––––––––––––––––––––––––––––––––––––––––––––––––––––––––––––––––––––––––––––––––––––––––––––––––––––––––––––––––––––</w:t>
    </w:r>
  </w:p>
  <w:p w:rsidR="004B783F" w:rsidRDefault="00000000">
    <w:pPr>
      <w:tabs>
        <w:tab w:val="right" w:pos="14398"/>
      </w:tabs>
      <w:spacing w:after="0" w:line="259" w:lineRule="auto"/>
      <w:ind w:left="-440" w:right="-440" w:firstLine="0"/>
      <w:jc w:val="left"/>
    </w:pPr>
    <w:r>
      <w:rPr>
        <w:sz w:val="18"/>
      </w:rPr>
      <w:t>Id: 33FE5D19-4ABF-4628-A6F4-1F771E500976.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783F" w:rsidRDefault="00000000">
    <w:pPr>
      <w:spacing w:after="0" w:line="259" w:lineRule="auto"/>
      <w:ind w:left="-440" w:right="-440" w:firstLine="0"/>
      <w:jc w:val="right"/>
    </w:pPr>
    <w:r>
      <w:t>––––––––––––––––––––––––––––––––––––––––––––––––––––––––––––––––––––––––––––––––––––––––––––––––––––––––––––––––––––––––––––</w:t>
    </w:r>
  </w:p>
  <w:p w:rsidR="004B783F" w:rsidRDefault="00000000">
    <w:pPr>
      <w:tabs>
        <w:tab w:val="right" w:pos="14398"/>
      </w:tabs>
      <w:spacing w:after="0" w:line="259" w:lineRule="auto"/>
      <w:ind w:left="-440" w:right="-440" w:firstLine="0"/>
      <w:jc w:val="left"/>
    </w:pPr>
    <w:r>
      <w:rPr>
        <w:sz w:val="18"/>
      </w:rPr>
      <w:t>Id: 33FE5D19-4ABF-4628-A6F4-1F771E500976.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783F" w:rsidRDefault="004B783F">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783F" w:rsidRDefault="004B783F">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783F" w:rsidRDefault="004B783F">
    <w:pPr>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783F"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4B783F" w:rsidRDefault="00000000">
    <w:pPr>
      <w:spacing w:after="39" w:line="259" w:lineRule="auto"/>
      <w:ind w:left="0" w:right="0" w:firstLine="0"/>
      <w:jc w:val="left"/>
    </w:pPr>
    <w:r>
      <w:rPr>
        <w:rFonts w:ascii="Calibri" w:eastAsia="Calibri" w:hAnsi="Calibri" w:cs="Calibri"/>
        <w:sz w:val="22"/>
      </w:rPr>
      <w:t xml:space="preserve"> </w:t>
    </w:r>
  </w:p>
  <w:p w:rsidR="004B783F" w:rsidRDefault="00000000">
    <w:pPr>
      <w:spacing w:after="0" w:line="259" w:lineRule="auto"/>
      <w:ind w:left="-416" w:right="-413" w:firstLine="0"/>
    </w:pPr>
    <w:r>
      <w:t>–––––––––––––––––––––––––––––––––––––––––––––––––––––––––––––––––––––––––––––––––––</w:t>
    </w:r>
  </w:p>
  <w:p w:rsidR="004B783F" w:rsidRDefault="00000000">
    <w:pPr>
      <w:tabs>
        <w:tab w:val="right" w:pos="9478"/>
      </w:tabs>
      <w:spacing w:after="0" w:line="259" w:lineRule="auto"/>
      <w:ind w:left="-416" w:right="-413" w:firstLine="0"/>
      <w:jc w:val="left"/>
    </w:pPr>
    <w:r>
      <w:rPr>
        <w:sz w:val="18"/>
      </w:rPr>
      <w:t>Id: 33FE5D19-4ABF-4628-A6F4-1F771E500976.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783F"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4B783F" w:rsidRDefault="00000000">
    <w:pPr>
      <w:spacing w:after="39" w:line="259" w:lineRule="auto"/>
      <w:ind w:left="0" w:right="0" w:firstLine="0"/>
      <w:jc w:val="left"/>
    </w:pPr>
    <w:r>
      <w:rPr>
        <w:rFonts w:ascii="Calibri" w:eastAsia="Calibri" w:hAnsi="Calibri" w:cs="Calibri"/>
        <w:sz w:val="22"/>
      </w:rPr>
      <w:t xml:space="preserve"> </w:t>
    </w:r>
  </w:p>
  <w:p w:rsidR="004B783F" w:rsidRDefault="00000000">
    <w:pPr>
      <w:spacing w:after="0" w:line="259" w:lineRule="auto"/>
      <w:ind w:left="-416" w:right="-413" w:firstLine="0"/>
    </w:pPr>
    <w:r>
      <w:t>–––––––––––––––––––––––––––––––––––––––––––––––––––––––––––––––––––––––––––––––––––</w:t>
    </w:r>
  </w:p>
  <w:p w:rsidR="004B783F" w:rsidRDefault="00000000">
    <w:pPr>
      <w:tabs>
        <w:tab w:val="right" w:pos="9478"/>
      </w:tabs>
      <w:spacing w:after="0" w:line="259" w:lineRule="auto"/>
      <w:ind w:left="-416" w:right="-413" w:firstLine="0"/>
      <w:jc w:val="left"/>
    </w:pPr>
    <w:r>
      <w:rPr>
        <w:sz w:val="18"/>
      </w:rPr>
      <w:t>Id: 33FE5D19-4ABF-4628-A6F4-1F771E500976.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783F"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4B783F" w:rsidRDefault="00000000">
    <w:pPr>
      <w:spacing w:after="39" w:line="259" w:lineRule="auto"/>
      <w:ind w:left="0" w:right="0" w:firstLine="0"/>
      <w:jc w:val="left"/>
    </w:pPr>
    <w:r>
      <w:rPr>
        <w:rFonts w:ascii="Calibri" w:eastAsia="Calibri" w:hAnsi="Calibri" w:cs="Calibri"/>
        <w:sz w:val="22"/>
      </w:rPr>
      <w:t xml:space="preserve"> </w:t>
    </w:r>
  </w:p>
  <w:p w:rsidR="004B783F" w:rsidRDefault="00000000">
    <w:pPr>
      <w:spacing w:after="0" w:line="259" w:lineRule="auto"/>
      <w:ind w:left="-416" w:right="-413" w:firstLine="0"/>
    </w:pPr>
    <w:r>
      <w:t>–––––––––––––––––––––––––––––––––––––––––––––––––––––––––––––––––––––––––––––––––––</w:t>
    </w:r>
  </w:p>
  <w:p w:rsidR="004B783F" w:rsidRDefault="00000000">
    <w:pPr>
      <w:tabs>
        <w:tab w:val="right" w:pos="9478"/>
      </w:tabs>
      <w:spacing w:after="0" w:line="259" w:lineRule="auto"/>
      <w:ind w:left="-416" w:right="-413" w:firstLine="0"/>
      <w:jc w:val="left"/>
    </w:pPr>
    <w:r>
      <w:rPr>
        <w:sz w:val="18"/>
      </w:rPr>
      <w:t>Id: 33FE5D19-4ABF-4628-A6F4-1F771E500976.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16FD0" w:rsidRDefault="00716FD0">
      <w:pPr>
        <w:spacing w:after="0" w:line="240" w:lineRule="auto"/>
      </w:pPr>
      <w:r>
        <w:separator/>
      </w:r>
    </w:p>
  </w:footnote>
  <w:footnote w:type="continuationSeparator" w:id="0">
    <w:p w:rsidR="00716FD0" w:rsidRDefault="00716F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24F2D"/>
    <w:multiLevelType w:val="hybridMultilevel"/>
    <w:tmpl w:val="84B46136"/>
    <w:lvl w:ilvl="0" w:tplc="D982EE12">
      <w:start w:val="1"/>
      <w:numFmt w:val="decimal"/>
      <w:lvlText w:val="%1."/>
      <w:lvlJc w:val="left"/>
      <w:pPr>
        <w:ind w:left="235"/>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DAA2F8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A5AC49F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22741ED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90DE234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B7B0674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ADD8C22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F5BCE2E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1AFECB2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1" w15:restartNumberingAfterBreak="0">
    <w:nsid w:val="361F7FA4"/>
    <w:multiLevelType w:val="hybridMultilevel"/>
    <w:tmpl w:val="F12481D6"/>
    <w:lvl w:ilvl="0" w:tplc="8698EFBC">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B8B4A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72751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EED63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8612F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94419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D0311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2606AD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96F1B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A9A7500"/>
    <w:multiLevelType w:val="hybridMultilevel"/>
    <w:tmpl w:val="C5EA2E30"/>
    <w:lvl w:ilvl="0" w:tplc="3CFA96C8">
      <w:start w:val="1"/>
      <w:numFmt w:val="bullet"/>
      <w:lvlText w:val="-"/>
      <w:lvlJc w:val="left"/>
      <w:pPr>
        <w:ind w:left="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76323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DC42B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7ED30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00214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BE1BB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E8219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E24A6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D6626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83322A2"/>
    <w:multiLevelType w:val="hybridMultilevel"/>
    <w:tmpl w:val="CB2CD160"/>
    <w:lvl w:ilvl="0" w:tplc="EDF6BA46">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7215E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A602D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2E074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14F3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668AF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52379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5867A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0C5EF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C801D4F"/>
    <w:multiLevelType w:val="hybridMultilevel"/>
    <w:tmpl w:val="25FCB0D6"/>
    <w:lvl w:ilvl="0" w:tplc="A1DCEEF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70FAB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38E68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0661D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832379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A8065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32B5E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7E21E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D0684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C98282A"/>
    <w:multiLevelType w:val="hybridMultilevel"/>
    <w:tmpl w:val="11A2CFF4"/>
    <w:lvl w:ilvl="0" w:tplc="789C601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98649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A8E7F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FEDE8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FAA76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92F40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58FA7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0A90C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A0DCF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3290146"/>
    <w:multiLevelType w:val="hybridMultilevel"/>
    <w:tmpl w:val="3540469A"/>
    <w:lvl w:ilvl="0" w:tplc="DD1883D6">
      <w:start w:val="1"/>
      <w:numFmt w:val="bullet"/>
      <w:lvlText w:val="-"/>
      <w:lvlJc w:val="left"/>
      <w:pPr>
        <w:ind w:left="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F4FE8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4A019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EEC08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0CC27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2A737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B22337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703C3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A2422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46B61EA"/>
    <w:multiLevelType w:val="hybridMultilevel"/>
    <w:tmpl w:val="191831AA"/>
    <w:lvl w:ilvl="0" w:tplc="9EF0D8A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900BC7E">
      <w:start w:val="1"/>
      <w:numFmt w:val="bullet"/>
      <w:lvlText w:val="o"/>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AC0890">
      <w:start w:val="1"/>
      <w:numFmt w:val="bullet"/>
      <w:lvlText w:val="▪"/>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AC6648">
      <w:start w:val="1"/>
      <w:numFmt w:val="bullet"/>
      <w:lvlText w:val="•"/>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F40A08">
      <w:start w:val="1"/>
      <w:numFmt w:val="bullet"/>
      <w:lvlText w:val="o"/>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54CCE4">
      <w:start w:val="1"/>
      <w:numFmt w:val="bullet"/>
      <w:lvlText w:val="▪"/>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E4C3F0">
      <w:start w:val="1"/>
      <w:numFmt w:val="bullet"/>
      <w:lvlText w:val="•"/>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4C470A">
      <w:start w:val="1"/>
      <w:numFmt w:val="bullet"/>
      <w:lvlText w:val="o"/>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9A4D02">
      <w:start w:val="1"/>
      <w:numFmt w:val="bullet"/>
      <w:lvlText w:val="▪"/>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5C91EB1"/>
    <w:multiLevelType w:val="hybridMultilevel"/>
    <w:tmpl w:val="22489546"/>
    <w:lvl w:ilvl="0" w:tplc="098A5950">
      <w:start w:val="1"/>
      <w:numFmt w:val="bullet"/>
      <w:lvlText w:val="-"/>
      <w:lvlJc w:val="left"/>
      <w:pPr>
        <w:ind w:left="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9E8E2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20FD1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5AF8B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1C3FC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7AFC7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682F9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4256E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6A7E6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77B1828"/>
    <w:multiLevelType w:val="hybridMultilevel"/>
    <w:tmpl w:val="FD44C3AC"/>
    <w:lvl w:ilvl="0" w:tplc="1E90E556">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C0E22EA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E38AA78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BD32BFA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154C621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F9B8C3C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77685F9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C5644AE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38D6C05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10" w15:restartNumberingAfterBreak="0">
    <w:nsid w:val="6FC812C3"/>
    <w:multiLevelType w:val="hybridMultilevel"/>
    <w:tmpl w:val="C81A0B50"/>
    <w:lvl w:ilvl="0" w:tplc="607CE11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FB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7E682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7C25B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4EABA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7E6DC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92A08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32B9E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B8799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2EC0FE3"/>
    <w:multiLevelType w:val="hybridMultilevel"/>
    <w:tmpl w:val="4F8C17B6"/>
    <w:lvl w:ilvl="0" w:tplc="F87C72B8">
      <w:start w:val="1"/>
      <w:numFmt w:val="bullet"/>
      <w:lvlText w:val="-"/>
      <w:lvlJc w:val="left"/>
      <w:pPr>
        <w:ind w:left="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A30103E">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5640648">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EC2033A">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666F3C">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009848">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EE2A7D2">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2764384">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3964660">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66F59A2"/>
    <w:multiLevelType w:val="hybridMultilevel"/>
    <w:tmpl w:val="A9500094"/>
    <w:lvl w:ilvl="0" w:tplc="A5A8BA32">
      <w:start w:val="1"/>
      <w:numFmt w:val="bullet"/>
      <w:lvlText w:val="-"/>
      <w:lvlJc w:val="left"/>
      <w:pPr>
        <w:ind w:left="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EE456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D8A2A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D62C1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B47B9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90832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0610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7667C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3E520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438594391">
    <w:abstractNumId w:val="11"/>
  </w:num>
  <w:num w:numId="2" w16cid:durableId="681398453">
    <w:abstractNumId w:val="5"/>
  </w:num>
  <w:num w:numId="3" w16cid:durableId="1982079302">
    <w:abstractNumId w:val="12"/>
  </w:num>
  <w:num w:numId="4" w16cid:durableId="386801418">
    <w:abstractNumId w:val="2"/>
  </w:num>
  <w:num w:numId="5" w16cid:durableId="1729912307">
    <w:abstractNumId w:val="0"/>
  </w:num>
  <w:num w:numId="6" w16cid:durableId="1476337987">
    <w:abstractNumId w:val="9"/>
  </w:num>
  <w:num w:numId="7" w16cid:durableId="1574970142">
    <w:abstractNumId w:val="8"/>
  </w:num>
  <w:num w:numId="8" w16cid:durableId="910426856">
    <w:abstractNumId w:val="1"/>
  </w:num>
  <w:num w:numId="9" w16cid:durableId="1440488204">
    <w:abstractNumId w:val="3"/>
  </w:num>
  <w:num w:numId="10" w16cid:durableId="1512648815">
    <w:abstractNumId w:val="6"/>
  </w:num>
  <w:num w:numId="11" w16cid:durableId="753740284">
    <w:abstractNumId w:val="4"/>
  </w:num>
  <w:num w:numId="12" w16cid:durableId="515968998">
    <w:abstractNumId w:val="10"/>
  </w:num>
  <w:num w:numId="13" w16cid:durableId="26371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83F"/>
    <w:rsid w:val="004B783F"/>
    <w:rsid w:val="00716FD0"/>
    <w:rsid w:val="007B10B5"/>
    <w:rsid w:val="008F2C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862755-0DB7-4133-B23B-B33BE3113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59" w:line="258" w:lineRule="auto"/>
      <w:ind w:left="10" w:right="787"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157" w:line="260" w:lineRule="auto"/>
      <w:ind w:left="960" w:right="957" w:hanging="10"/>
      <w:outlineLvl w:val="0"/>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110.jpg"/><Relationship Id="rId34" Type="http://schemas.openxmlformats.org/officeDocument/2006/relationships/image" Target="media/image22.jpg"/><Relationship Id="rId42" Type="http://schemas.openxmlformats.org/officeDocument/2006/relationships/image" Target="media/image30.jpg"/><Relationship Id="rId47" Type="http://schemas.openxmlformats.org/officeDocument/2006/relationships/image" Target="media/image35.jpg"/><Relationship Id="rId50" Type="http://schemas.openxmlformats.org/officeDocument/2006/relationships/image" Target="media/image38.jpg"/><Relationship Id="rId55" Type="http://schemas.openxmlformats.org/officeDocument/2006/relationships/image" Target="media/image43.jpg"/><Relationship Id="rId63" Type="http://schemas.openxmlformats.org/officeDocument/2006/relationships/image" Target="media/image51.jpg"/><Relationship Id="rId68" Type="http://schemas.openxmlformats.org/officeDocument/2006/relationships/image" Target="media/image56.jpg"/><Relationship Id="rId76" Type="http://schemas.openxmlformats.org/officeDocument/2006/relationships/image" Target="media/image64.jpg"/><Relationship Id="rId84" Type="http://schemas.openxmlformats.org/officeDocument/2006/relationships/image" Target="media/image72.jpg"/><Relationship Id="rId89" Type="http://schemas.openxmlformats.org/officeDocument/2006/relationships/image" Target="media/image720.jpg"/><Relationship Id="rId97" Type="http://schemas.openxmlformats.org/officeDocument/2006/relationships/footer" Target="footer10.xml"/><Relationship Id="rId7" Type="http://schemas.openxmlformats.org/officeDocument/2006/relationships/footer" Target="footer1.xml"/><Relationship Id="rId71" Type="http://schemas.openxmlformats.org/officeDocument/2006/relationships/image" Target="media/image59.jpg"/><Relationship Id="rId92" Type="http://schemas.openxmlformats.org/officeDocument/2006/relationships/footer" Target="footer6.xml"/><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7.jpg"/><Relationship Id="rId11" Type="http://schemas.openxmlformats.org/officeDocument/2006/relationships/image" Target="media/image2.jpg"/><Relationship Id="rId24" Type="http://schemas.openxmlformats.org/officeDocument/2006/relationships/image" Target="media/image12.jp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33.jpg"/><Relationship Id="rId53" Type="http://schemas.openxmlformats.org/officeDocument/2006/relationships/image" Target="media/image41.jpg"/><Relationship Id="rId58" Type="http://schemas.openxmlformats.org/officeDocument/2006/relationships/image" Target="media/image46.jpg"/><Relationship Id="rId66" Type="http://schemas.openxmlformats.org/officeDocument/2006/relationships/image" Target="media/image54.jpg"/><Relationship Id="rId74" Type="http://schemas.openxmlformats.org/officeDocument/2006/relationships/image" Target="media/image62.jpg"/><Relationship Id="rId79" Type="http://schemas.openxmlformats.org/officeDocument/2006/relationships/image" Target="media/image67.jpg"/><Relationship Id="rId87" Type="http://schemas.openxmlformats.org/officeDocument/2006/relationships/image" Target="media/image75.jpg"/><Relationship Id="rId5" Type="http://schemas.openxmlformats.org/officeDocument/2006/relationships/footnotes" Target="footnotes.xml"/><Relationship Id="rId61" Type="http://schemas.openxmlformats.org/officeDocument/2006/relationships/image" Target="media/image49.jpg"/><Relationship Id="rId82" Type="http://schemas.openxmlformats.org/officeDocument/2006/relationships/image" Target="media/image70.jpg"/><Relationship Id="rId90" Type="http://schemas.openxmlformats.org/officeDocument/2006/relationships/footer" Target="footer4.xml"/><Relationship Id="rId95" Type="http://schemas.openxmlformats.org/officeDocument/2006/relationships/footer" Target="footer8.xml"/><Relationship Id="rId14" Type="http://schemas.openxmlformats.org/officeDocument/2006/relationships/image" Target="media/image5.jpg"/><Relationship Id="rId22" Type="http://schemas.openxmlformats.org/officeDocument/2006/relationships/image" Target="media/image10.jp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image" Target="media/image36.jpg"/><Relationship Id="rId56" Type="http://schemas.openxmlformats.org/officeDocument/2006/relationships/image" Target="media/image44.jpg"/><Relationship Id="rId64" Type="http://schemas.openxmlformats.org/officeDocument/2006/relationships/image" Target="media/image52.jpg"/><Relationship Id="rId69" Type="http://schemas.openxmlformats.org/officeDocument/2006/relationships/image" Target="media/image57.jpg"/><Relationship Id="rId77" Type="http://schemas.openxmlformats.org/officeDocument/2006/relationships/image" Target="media/image65.jpg"/><Relationship Id="rId100" Type="http://schemas.openxmlformats.org/officeDocument/2006/relationships/fontTable" Target="fontTable.xml"/><Relationship Id="rId8" Type="http://schemas.openxmlformats.org/officeDocument/2006/relationships/footer" Target="footer2.xml"/><Relationship Id="rId51" Type="http://schemas.openxmlformats.org/officeDocument/2006/relationships/image" Target="media/image39.jpg"/><Relationship Id="rId72" Type="http://schemas.openxmlformats.org/officeDocument/2006/relationships/image" Target="media/image60.jpg"/><Relationship Id="rId80" Type="http://schemas.openxmlformats.org/officeDocument/2006/relationships/image" Target="media/image68.jpg"/><Relationship Id="rId85" Type="http://schemas.openxmlformats.org/officeDocument/2006/relationships/image" Target="media/image73.jpg"/><Relationship Id="rId93" Type="http://schemas.openxmlformats.org/officeDocument/2006/relationships/image" Target="media/image76.jpg"/><Relationship Id="rId98" Type="http://schemas.openxmlformats.org/officeDocument/2006/relationships/footer" Target="footer11.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3.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image" Target="media/image47.jpg"/><Relationship Id="rId67" Type="http://schemas.openxmlformats.org/officeDocument/2006/relationships/image" Target="media/image55.jpg"/><Relationship Id="rId20" Type="http://schemas.openxmlformats.org/officeDocument/2006/relationships/image" Target="media/image0.jpg"/><Relationship Id="rId41" Type="http://schemas.openxmlformats.org/officeDocument/2006/relationships/image" Target="media/image29.jpg"/><Relationship Id="rId54" Type="http://schemas.openxmlformats.org/officeDocument/2006/relationships/image" Target="media/image42.jpg"/><Relationship Id="rId62" Type="http://schemas.openxmlformats.org/officeDocument/2006/relationships/image" Target="media/image50.jpg"/><Relationship Id="rId70" Type="http://schemas.openxmlformats.org/officeDocument/2006/relationships/image" Target="media/image58.jpg"/><Relationship Id="rId75" Type="http://schemas.openxmlformats.org/officeDocument/2006/relationships/image" Target="media/image63.jpg"/><Relationship Id="rId83" Type="http://schemas.openxmlformats.org/officeDocument/2006/relationships/image" Target="media/image71.jpg"/><Relationship Id="rId88" Type="http://schemas.openxmlformats.org/officeDocument/2006/relationships/image" Target="media/image710.jpg"/><Relationship Id="rId91" Type="http://schemas.openxmlformats.org/officeDocument/2006/relationships/footer" Target="footer5.xml"/><Relationship Id="rId9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3" Type="http://schemas.openxmlformats.org/officeDocument/2006/relationships/image" Target="media/image11.jpg"/><Relationship Id="rId28" Type="http://schemas.openxmlformats.org/officeDocument/2006/relationships/image" Target="media/image16.jpg"/><Relationship Id="rId36" Type="http://schemas.openxmlformats.org/officeDocument/2006/relationships/image" Target="media/image24.jpg"/><Relationship Id="rId49" Type="http://schemas.openxmlformats.org/officeDocument/2006/relationships/image" Target="media/image37.jpg"/><Relationship Id="rId57" Type="http://schemas.openxmlformats.org/officeDocument/2006/relationships/image" Target="media/image45.jpeg"/><Relationship Id="rId10" Type="http://schemas.openxmlformats.org/officeDocument/2006/relationships/image" Target="media/image1.jpg"/><Relationship Id="rId31" Type="http://schemas.openxmlformats.org/officeDocument/2006/relationships/image" Target="media/image19.jpg"/><Relationship Id="rId44" Type="http://schemas.openxmlformats.org/officeDocument/2006/relationships/image" Target="media/image32.jpg"/><Relationship Id="rId52" Type="http://schemas.openxmlformats.org/officeDocument/2006/relationships/image" Target="media/image40.jpg"/><Relationship Id="rId60" Type="http://schemas.openxmlformats.org/officeDocument/2006/relationships/image" Target="media/image48.jpeg"/><Relationship Id="rId65" Type="http://schemas.openxmlformats.org/officeDocument/2006/relationships/image" Target="media/image53.jpg"/><Relationship Id="rId73" Type="http://schemas.openxmlformats.org/officeDocument/2006/relationships/image" Target="media/image61.jpg"/><Relationship Id="rId78" Type="http://schemas.openxmlformats.org/officeDocument/2006/relationships/image" Target="media/image66.jpg"/><Relationship Id="rId81" Type="http://schemas.openxmlformats.org/officeDocument/2006/relationships/image" Target="media/image69.jpg"/><Relationship Id="rId86" Type="http://schemas.openxmlformats.org/officeDocument/2006/relationships/image" Target="media/image74.jpg"/><Relationship Id="rId94" Type="http://schemas.openxmlformats.org/officeDocument/2006/relationships/footer" Target="footer7.xml"/><Relationship Id="rId99" Type="http://schemas.openxmlformats.org/officeDocument/2006/relationships/footer" Target="footer12.xml"/><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4.jpg"/><Relationship Id="rId18" Type="http://schemas.openxmlformats.org/officeDocument/2006/relationships/image" Target="media/image9.jpg"/><Relationship Id="rId39" Type="http://schemas.openxmlformats.org/officeDocument/2006/relationships/image" Target="media/image27.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9347</Words>
  <Characters>56084</Characters>
  <Application>Microsoft Office Word</Application>
  <DocSecurity>0</DocSecurity>
  <Lines>467</Lines>
  <Paragraphs>130</Paragraphs>
  <ScaleCrop>false</ScaleCrop>
  <Company/>
  <LinksUpToDate>false</LinksUpToDate>
  <CharactersWithSpaces>65301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329/XX/2025 Rady Miejskiej Węglińca z dnia 27 października 2025 r. w sprawie zmiany załączników do Uchwały Nr 144/XI/2024 Rady Miejskiej Węglińca z dnia 31 grudnia 2024r.  sprawie przyjęcia Wieloletniej Prognozy Finansowej Gminy i Miasta Węgliniec</dc:title>
  <dc:subject>Uchwała nr 329/XX/2025 z dnia 27 października 2025 r. Rady Miejskiej Węglińca w sprawie zmiany załączników do Uchwały Nr 144/XI/2024 Rady Miejskiej Węglińca z dnia 31 grudnia 2024r.  sprawie przyjęcia Wieloletniej Prognozy Finansowej Gminy i Miasta Węgliniec</dc:subject>
  <dc:creator>Rada Miejska Weglinca</dc:creator>
  <cp:keywords/>
  <cp:lastModifiedBy>Tatiana</cp:lastModifiedBy>
  <cp:revision>2</cp:revision>
  <dcterms:created xsi:type="dcterms:W3CDTF">2025-11-13T06:38:00Z</dcterms:created>
  <dcterms:modified xsi:type="dcterms:W3CDTF">2025-11-13T06:38:00Z</dcterms:modified>
</cp:coreProperties>
</file>