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F55A0" w:rsidRDefault="00000000">
      <w:pPr>
        <w:spacing w:after="2"/>
        <w:ind w:left="335" w:right="325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343/XXI/2025 </w:t>
      </w:r>
    </w:p>
    <w:p w:rsidR="00EF55A0" w:rsidRDefault="00000000">
      <w:pPr>
        <w:spacing w:after="258"/>
        <w:ind w:left="335" w:right="325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F55A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21 listopada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F55A0" w:rsidRDefault="00000000">
      <w:pPr>
        <w:spacing w:after="469" w:line="249" w:lineRule="auto"/>
        <w:ind w:left="4031" w:right="783" w:hanging="3132"/>
        <w:jc w:val="both"/>
      </w:pPr>
      <w:r>
        <w:rPr>
          <w:rFonts w:ascii="Times New Roman" w:eastAsia="Times New Roman" w:hAnsi="Times New Roman" w:cs="Times New Roman"/>
          <w:b/>
        </w:rPr>
        <w:t>w sprawie określenia stawek podatku od środków transportowych na obszarze Gminy i Miasta Węgliniec.</w:t>
      </w:r>
      <w:r>
        <w:rPr>
          <w:rFonts w:ascii="Times New Roman" w:eastAsia="Times New Roman" w:hAnsi="Times New Roman" w:cs="Times New Roman"/>
        </w:rPr>
        <w:t xml:space="preserve"> </w:t>
      </w:r>
    </w:p>
    <w:p w:rsidR="00EF55A0" w:rsidRDefault="00000000">
      <w:pPr>
        <w:spacing w:after="118" w:line="240" w:lineRule="auto"/>
        <w:ind w:firstLine="227"/>
        <w:jc w:val="both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>Na podstawie art.18 ust.2 pkt 8 ustawy z dnia 8 marca 1990 roku o samorządzie gminnym (Dz. U. z 2025 roku, poz. 1153) oraz art.10 ust.1 i 2, art. 12 ust.4 ustawy z dnia 12 stycznia 1991 roku o podatkach i opłatach lokalnych (Dz. U. z 2025r., poz. 707) Rada Miejska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:rsidR="00EF55A0" w:rsidRDefault="00000000">
      <w:pPr>
        <w:spacing w:after="138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Ustala się stawki podatku od posiadania środków transportowych w kwotach: </w:t>
      </w:r>
    </w:p>
    <w:p w:rsidR="00EF55A0" w:rsidRDefault="00000000">
      <w:pPr>
        <w:numPr>
          <w:ilvl w:val="0"/>
          <w:numId w:val="1"/>
        </w:numPr>
        <w:spacing w:after="9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od samochodów ciężarowych o dopuszczalnej masie całkowitej pojazdu: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581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1495"/>
      </w:tblGrid>
      <w:tr w:rsidR="00EF55A0">
        <w:trPr>
          <w:trHeight w:val="227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a. powyżej 3,5 tony do 5,5 tony włącznie 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EF55A0" w:rsidRDefault="00000000">
            <w:pPr>
              <w:tabs>
                <w:tab w:val="center" w:pos="1440"/>
              </w:tabs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–1259,00zł,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</w:tc>
      </w:tr>
      <w:tr w:rsidR="00EF55A0">
        <w:trPr>
          <w:trHeight w:val="253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EF55A0" w:rsidRDefault="00000000">
            <w:pPr>
              <w:tabs>
                <w:tab w:val="center" w:pos="3600"/>
              </w:tabs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b. powyżej 5,5 tony do 9 ton włącznie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–2100,00zł, </w:t>
            </w:r>
          </w:p>
        </w:tc>
      </w:tr>
      <w:tr w:rsidR="00EF55A0">
        <w:trPr>
          <w:trHeight w:val="227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EF55A0" w:rsidRDefault="00000000">
            <w:pPr>
              <w:tabs>
                <w:tab w:val="center" w:pos="3600"/>
              </w:tabs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c. powyżej 9 ton i poniżej 12 ton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–2520,00 zł. </w:t>
            </w:r>
          </w:p>
        </w:tc>
      </w:tr>
    </w:tbl>
    <w:p w:rsidR="00EF55A0" w:rsidRDefault="00000000">
      <w:pPr>
        <w:spacing w:after="101"/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pPr w:vertAnchor="page" w:horzAnchor="page" w:tblpX="912" w:tblpY="14377"/>
        <w:tblOverlap w:val="never"/>
        <w:tblW w:w="10082" w:type="dxa"/>
        <w:tblInd w:w="0" w:type="dxa"/>
        <w:tblCellMar>
          <w:top w:w="19" w:type="dxa"/>
          <w:left w:w="108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720"/>
        <w:gridCol w:w="1560"/>
        <w:gridCol w:w="1765"/>
        <w:gridCol w:w="3696"/>
        <w:gridCol w:w="2341"/>
      </w:tblGrid>
      <w:tr w:rsidR="00EF55A0">
        <w:trPr>
          <w:trHeight w:val="20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Liczba osi i dopuszczalna masa całkowita </w:t>
            </w:r>
          </w:p>
        </w:tc>
        <w:tc>
          <w:tcPr>
            <w:tcW w:w="603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F55A0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632"/>
        </w:trPr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zespołu pojazdów: ciągnik siodłowy + naczepa, ciągnik balastowy + przyczepa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>w 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STAWKA PODATKU (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3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EF55A0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oś jezdna (osie jezdne) z zawieszeniem 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EF55A0" w:rsidRDefault="00000000">
      <w:pPr>
        <w:numPr>
          <w:ilvl w:val="0"/>
          <w:numId w:val="1"/>
        </w:numPr>
        <w:spacing w:after="9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>od samochodów ciężarowych o dopuszczalnej masie całkowitej równej lub wyższej niż 12 ton w zależności od liczby osi i rodzaju zawieszenia: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082" w:type="dxa"/>
        <w:tblInd w:w="-108" w:type="dxa"/>
        <w:tblCellMar>
          <w:top w:w="40" w:type="dxa"/>
          <w:left w:w="108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720"/>
        <w:gridCol w:w="1560"/>
        <w:gridCol w:w="1368"/>
        <w:gridCol w:w="4092"/>
        <w:gridCol w:w="2342"/>
      </w:tblGrid>
      <w:tr w:rsidR="00EF55A0">
        <w:trPr>
          <w:trHeight w:val="378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Liczba osi i dopuszczalna masa całkowita (w 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STAWKA PODATKU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</w:rPr>
              <w:t xml:space="preserve">( 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3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EF55A0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oś jezdna (osie jezdne) z zawieszeniem 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EF55A0">
        <w:trPr>
          <w:trHeight w:val="263"/>
        </w:trPr>
        <w:tc>
          <w:tcPr>
            <w:tcW w:w="10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10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TRZY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e)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h)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j)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3800,00 </w:t>
            </w:r>
          </w:p>
        </w:tc>
      </w:tr>
      <w:tr w:rsidR="00EF55A0">
        <w:trPr>
          <w:trHeight w:val="263"/>
        </w:trPr>
        <w:tc>
          <w:tcPr>
            <w:tcW w:w="10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CZTERY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k)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27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ł)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27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m)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</w:tr>
    </w:tbl>
    <w:p w:rsidR="00EF55A0" w:rsidRDefault="00000000">
      <w:pPr>
        <w:numPr>
          <w:ilvl w:val="0"/>
          <w:numId w:val="1"/>
        </w:numPr>
        <w:spacing w:after="9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od </w:t>
      </w:r>
      <w:r>
        <w:rPr>
          <w:rFonts w:ascii="Times New Roman" w:eastAsia="Times New Roman" w:hAnsi="Times New Roman" w:cs="Times New Roman"/>
          <w:b/>
        </w:rPr>
        <w:tab/>
        <w:t xml:space="preserve">ciągników </w:t>
      </w:r>
      <w:r>
        <w:rPr>
          <w:rFonts w:ascii="Times New Roman" w:eastAsia="Times New Roman" w:hAnsi="Times New Roman" w:cs="Times New Roman"/>
          <w:b/>
        </w:rPr>
        <w:tab/>
        <w:t xml:space="preserve">siodłowych </w:t>
      </w:r>
      <w:r>
        <w:rPr>
          <w:rFonts w:ascii="Times New Roman" w:eastAsia="Times New Roman" w:hAnsi="Times New Roman" w:cs="Times New Roman"/>
          <w:b/>
        </w:rPr>
        <w:tab/>
        <w:t xml:space="preserve">i balastowych </w:t>
      </w:r>
      <w:r>
        <w:rPr>
          <w:rFonts w:ascii="Times New Roman" w:eastAsia="Times New Roman" w:hAnsi="Times New Roman" w:cs="Times New Roman"/>
          <w:b/>
        </w:rPr>
        <w:tab/>
        <w:t xml:space="preserve">przystosowanych </w:t>
      </w:r>
      <w:r>
        <w:rPr>
          <w:rFonts w:ascii="Times New Roman" w:eastAsia="Times New Roman" w:hAnsi="Times New Roman" w:cs="Times New Roman"/>
          <w:b/>
        </w:rPr>
        <w:tab/>
        <w:t xml:space="preserve">do </w:t>
      </w:r>
      <w:r>
        <w:rPr>
          <w:rFonts w:ascii="Times New Roman" w:eastAsia="Times New Roman" w:hAnsi="Times New Roman" w:cs="Times New Roman"/>
          <w:b/>
        </w:rPr>
        <w:tab/>
        <w:t xml:space="preserve">używania </w:t>
      </w:r>
      <w:r>
        <w:rPr>
          <w:rFonts w:ascii="Times New Roman" w:eastAsia="Times New Roman" w:hAnsi="Times New Roman" w:cs="Times New Roman"/>
          <w:b/>
        </w:rPr>
        <w:tab/>
        <w:t xml:space="preserve">łącznie  </w:t>
      </w:r>
    </w:p>
    <w:p w:rsidR="00EF55A0" w:rsidRDefault="00000000">
      <w:pPr>
        <w:spacing w:after="113" w:line="249" w:lineRule="auto"/>
        <w:ind w:left="-5" w:hanging="10"/>
        <w:jc w:val="both"/>
      </w:pPr>
      <w:proofErr w:type="gramStart"/>
      <w:r>
        <w:rPr>
          <w:rFonts w:ascii="Times New Roman" w:eastAsia="Times New Roman" w:hAnsi="Times New Roman" w:cs="Times New Roman"/>
          <w:b/>
        </w:rPr>
        <w:t>z  naczepą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lub przyczepą o dopuszczalnej masie całkowitej zespołu pojazdów od 3,5 tony    i poniżej 12 ton – 2900,00</w:t>
      </w:r>
      <w:r>
        <w:rPr>
          <w:rFonts w:ascii="Times New Roman" w:eastAsia="Times New Roman" w:hAnsi="Times New Roman" w:cs="Times New Roman"/>
        </w:rPr>
        <w:t xml:space="preserve"> zł.   </w:t>
      </w:r>
    </w:p>
    <w:p w:rsidR="00EF55A0" w:rsidRDefault="00000000">
      <w:pPr>
        <w:numPr>
          <w:ilvl w:val="0"/>
          <w:numId w:val="2"/>
        </w:numPr>
        <w:spacing w:after="9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>od ciągników siodłowych i balastowych przystosowanych do używania łącznie z naczepą lub    przyczepa o dopuszczalnej masie całkowitej zespołu pojazdów równej lub wyższej niż 12 ton: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082" w:type="dxa"/>
        <w:tblInd w:w="-108" w:type="dxa"/>
        <w:tblCellMar>
          <w:top w:w="58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20"/>
        <w:gridCol w:w="1560"/>
        <w:gridCol w:w="1765"/>
        <w:gridCol w:w="3696"/>
        <w:gridCol w:w="2341"/>
      </w:tblGrid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17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36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55A0" w:rsidRDefault="00000000">
            <w:pPr>
              <w:spacing w:after="0"/>
              <w:ind w:left="400"/>
            </w:pPr>
            <w:r>
              <w:rPr>
                <w:rFonts w:ascii="Times New Roman" w:eastAsia="Times New Roman" w:hAnsi="Times New Roman" w:cs="Times New Roman"/>
                <w:b/>
              </w:rPr>
              <w:t>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55A0" w:rsidRDefault="00EF55A0"/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3400,00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17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36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EF55A0" w:rsidRDefault="00000000">
            <w:pPr>
              <w:spacing w:after="0"/>
              <w:ind w:left="-132"/>
            </w:pPr>
            <w:r>
              <w:rPr>
                <w:rFonts w:ascii="Times New Roman" w:eastAsia="Times New Roman" w:hAnsi="Times New Roman" w:cs="Times New Roman"/>
                <w:b/>
              </w:rPr>
              <w:t>TRZY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55A0" w:rsidRDefault="00EF55A0"/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e)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4400,00 </w:t>
            </w:r>
          </w:p>
        </w:tc>
      </w:tr>
    </w:tbl>
    <w:p w:rsidR="00EF55A0" w:rsidRDefault="00000000">
      <w:pPr>
        <w:numPr>
          <w:ilvl w:val="0"/>
          <w:numId w:val="2"/>
        </w:numPr>
        <w:spacing w:after="113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od przyczep i naczep, które łącznie z pojazdem silnikowym posiadają dopuszczalną masę     całkowitą od 7 ton i poniżej 12 ton, z wyjątkiem związanych wyłącznie z działalnością rolniczą    prowadzoną przez podatnika podatku rolnego </w:t>
      </w:r>
      <w:proofErr w:type="gramStart"/>
      <w:r>
        <w:rPr>
          <w:rFonts w:ascii="Times New Roman" w:eastAsia="Times New Roman" w:hAnsi="Times New Roman" w:cs="Times New Roman"/>
          <w:b/>
        </w:rPr>
        <w:t>–  2000</w:t>
      </w:r>
      <w:proofErr w:type="gramEnd"/>
      <w:r>
        <w:rPr>
          <w:rFonts w:ascii="Times New Roman" w:eastAsia="Times New Roman" w:hAnsi="Times New Roman" w:cs="Times New Roman"/>
          <w:b/>
        </w:rPr>
        <w:t>,00</w:t>
      </w:r>
      <w:r>
        <w:rPr>
          <w:rFonts w:ascii="Times New Roman" w:eastAsia="Times New Roman" w:hAnsi="Times New Roman" w:cs="Times New Roman"/>
        </w:rPr>
        <w:t xml:space="preserve">zł.        </w:t>
      </w:r>
    </w:p>
    <w:p w:rsidR="00EF55A0" w:rsidRDefault="00000000">
      <w:pPr>
        <w:numPr>
          <w:ilvl w:val="0"/>
          <w:numId w:val="2"/>
        </w:numPr>
        <w:spacing w:after="9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lastRenderedPageBreak/>
        <w:t>od przyczep i naczep, które łącznie z pojazdem silnikowym posiadają dopuszczalną masę     całkowitą równą lub wyższą niż 12 ton, z wyjątkiem związanych wyłącznie z działalnością    rolnicza prowadzoną przez podatnika podatku rolnego: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082" w:type="dxa"/>
        <w:tblInd w:w="-108" w:type="dxa"/>
        <w:tblCellMar>
          <w:top w:w="19" w:type="dxa"/>
          <w:left w:w="108" w:type="dxa"/>
          <w:bottom w:w="0" w:type="dxa"/>
          <w:right w:w="68" w:type="dxa"/>
        </w:tblCellMar>
        <w:tblLook w:val="04A0" w:firstRow="1" w:lastRow="0" w:firstColumn="1" w:lastColumn="0" w:noHBand="0" w:noVBand="1"/>
      </w:tblPr>
      <w:tblGrid>
        <w:gridCol w:w="720"/>
        <w:gridCol w:w="1560"/>
        <w:gridCol w:w="1765"/>
        <w:gridCol w:w="3696"/>
        <w:gridCol w:w="2341"/>
      </w:tblGrid>
      <w:tr w:rsidR="00EF55A0">
        <w:trPr>
          <w:trHeight w:val="20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Liczba osi i dopuszczalna masa całkowita </w:t>
            </w:r>
          </w:p>
        </w:tc>
        <w:tc>
          <w:tcPr>
            <w:tcW w:w="603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F55A0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540"/>
        </w:trPr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zespołu pojazdów: naczepa/przyczepa + pojazd silnikowy w (tonach)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STAWKA PODATKU (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3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EF55A0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oś jezdna (osie jezdne) z zawieszeniem 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936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76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JEDNA OŚ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</w:tr>
      <w:tr w:rsidR="00EF55A0">
        <w:trPr>
          <w:trHeight w:val="2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936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76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2600,00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2600,00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e)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2600,00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2600,00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F55A0" w:rsidRDefault="00EF55A0"/>
        </w:tc>
        <w:tc>
          <w:tcPr>
            <w:tcW w:w="936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76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TRZY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h)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</w:tr>
      <w:tr w:rsidR="00EF55A0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5A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</w:tbl>
    <w:p w:rsidR="00EF55A0" w:rsidRDefault="00000000">
      <w:pPr>
        <w:numPr>
          <w:ilvl w:val="0"/>
          <w:numId w:val="2"/>
        </w:numPr>
        <w:spacing w:after="2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od autobusów, w zależności od liczby miejsc do siedzenia poza miejscem kierowcy: </w:t>
      </w:r>
    </w:p>
    <w:p w:rsidR="00EF55A0" w:rsidRDefault="00000000">
      <w:pPr>
        <w:numPr>
          <w:ilvl w:val="0"/>
          <w:numId w:val="3"/>
        </w:numPr>
        <w:spacing w:after="20" w:line="249" w:lineRule="auto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mniejszej niż 22 miejsca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– 2300,00 zł,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EF55A0" w:rsidRDefault="00000000">
      <w:pPr>
        <w:numPr>
          <w:ilvl w:val="0"/>
          <w:numId w:val="3"/>
        </w:numPr>
        <w:spacing w:after="10" w:line="249" w:lineRule="auto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równej lub większej niż 22 </w:t>
      </w:r>
      <w:proofErr w:type="gramStart"/>
      <w:r>
        <w:rPr>
          <w:rFonts w:ascii="Times New Roman" w:eastAsia="Times New Roman" w:hAnsi="Times New Roman" w:cs="Times New Roman"/>
        </w:rPr>
        <w:t xml:space="preserve">miejsca  </w:t>
      </w:r>
      <w:r>
        <w:rPr>
          <w:rFonts w:ascii="Times New Roman" w:eastAsia="Times New Roman" w:hAnsi="Times New Roman" w:cs="Times New Roman"/>
        </w:rPr>
        <w:tab/>
      </w:r>
      <w:proofErr w:type="gramEnd"/>
      <w:r>
        <w:rPr>
          <w:rFonts w:ascii="Times New Roman" w:eastAsia="Times New Roman" w:hAnsi="Times New Roman" w:cs="Times New Roman"/>
        </w:rPr>
        <w:t xml:space="preserve"> –3400,00zł. </w:t>
      </w:r>
    </w:p>
    <w:p w:rsidR="00EF55A0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EF55A0" w:rsidRDefault="00000000">
      <w:pPr>
        <w:spacing w:after="11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Traci moc uchwała nr 103/VIII/2024 Rady Miejskiej Węglińca z dnia 5 listopada 2024 roku w sprawie określenia stawek podatku od środków transportowych na obszarze Gminy i Miasta Węgliniec. </w:t>
      </w:r>
    </w:p>
    <w:p w:rsidR="00EF55A0" w:rsidRDefault="00000000">
      <w:pPr>
        <w:spacing w:after="110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F55A0" w:rsidRDefault="00000000">
      <w:pPr>
        <w:spacing w:after="110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podlega ogłoszeniu w Dzienniku Urzędowym Województwa Dolnośląskiego i wchodzi w życie od dnia 01 stycznia 2026. </w:t>
      </w:r>
    </w:p>
    <w:p w:rsidR="00EF55A0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EF55A0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EF55A0" w:rsidRDefault="00000000">
      <w:pPr>
        <w:spacing w:after="0"/>
        <w:ind w:left="641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F55A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F55A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F55A0" w:rsidRDefault="00000000">
      <w:pPr>
        <w:spacing w:after="550" w:line="249" w:lineRule="auto"/>
        <w:ind w:left="6496" w:hanging="10"/>
        <w:jc w:val="both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F55A0" w:rsidRDefault="00000000">
      <w:pPr>
        <w:spacing w:after="2"/>
        <w:ind w:left="335" w:right="345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F55A0" w:rsidRDefault="00000000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 Zgodnie z art.10 ust.1 ustawy z dnia 12 stycznia 1991r. o podatkach i opłatach lokalnych, rada gminy w drodze uchwały, określa stawki podatku od środków transportowych z tym, że stawki nie mogą być niższe od stawek minimalnych, ani wyższe od stawek maksymalnych określonych przez ustawodawcę. Minister </w:t>
      </w:r>
    </w:p>
    <w:p w:rsidR="00EF55A0" w:rsidRDefault="00000000">
      <w:pPr>
        <w:spacing w:after="11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Finansów w obwieszczeniu z dnia 1 sierpnia 2025 r. (Monitor Polski z 2025r. poz. 726) ogłosił górne granice stawek kwotowych podatków i opłat lokalnych na rok 2026. Stawki minimalne zostały ogłoszone w obwieszczeniu Ministra Finansów z dnia 12 października 2025r. w sprawie minimalnych stawek podatku od </w:t>
      </w:r>
      <w:r>
        <w:rPr>
          <w:rFonts w:ascii="Times New Roman" w:eastAsia="Times New Roman" w:hAnsi="Times New Roman" w:cs="Times New Roman"/>
        </w:rPr>
        <w:lastRenderedPageBreak/>
        <w:t xml:space="preserve">środków transportowych obowiązujących w 2026r. (M.P. z 2025r. poz. 1113). Wobec powyższego na podstawie </w:t>
      </w:r>
      <w:proofErr w:type="spellStart"/>
      <w:r>
        <w:rPr>
          <w:rFonts w:ascii="Times New Roman" w:eastAsia="Times New Roman" w:hAnsi="Times New Roman" w:cs="Times New Roman"/>
        </w:rPr>
        <w:t>obwieszczeń</w:t>
      </w:r>
      <w:proofErr w:type="spellEnd"/>
      <w:r>
        <w:rPr>
          <w:rFonts w:ascii="Times New Roman" w:eastAsia="Times New Roman" w:hAnsi="Times New Roman" w:cs="Times New Roman"/>
        </w:rPr>
        <w:t xml:space="preserve">, ustala się stawki podatków od środków transportowych obowiązujących na terenie Gminy i Miasta Węgliniec w 2026r. </w:t>
      </w:r>
    </w:p>
    <w:sectPr w:rsidR="00EF55A0">
      <w:footerReference w:type="even" r:id="rId7"/>
      <w:footerReference w:type="default" r:id="rId8"/>
      <w:footerReference w:type="first" r:id="rId9"/>
      <w:pgSz w:w="11906" w:h="16838"/>
      <w:pgMar w:top="1422" w:right="1020" w:bottom="1243" w:left="102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5765" w:rsidRDefault="006C5765">
      <w:pPr>
        <w:spacing w:after="0" w:line="240" w:lineRule="auto"/>
      </w:pPr>
      <w:r>
        <w:separator/>
      </w:r>
    </w:p>
  </w:endnote>
  <w:endnote w:type="continuationSeparator" w:id="0">
    <w:p w:rsidR="006C5765" w:rsidRDefault="006C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55A0" w:rsidRDefault="00000000">
    <w:pPr>
      <w:spacing w:after="0"/>
      <w:ind w:left="-20" w:right="-20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EF55A0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AE25F263-2B8C-497D-AA5C-477A43C0CD41.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55A0" w:rsidRDefault="00000000">
    <w:pPr>
      <w:spacing w:after="0"/>
      <w:ind w:left="-20" w:right="-20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EF55A0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AE25F263-2B8C-497D-AA5C-477A43C0CD41.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55A0" w:rsidRDefault="00000000">
    <w:pPr>
      <w:spacing w:after="0"/>
      <w:ind w:left="-20" w:right="-20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EF55A0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AE25F263-2B8C-497D-AA5C-477A43C0CD41.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5765" w:rsidRDefault="006C5765">
      <w:pPr>
        <w:spacing w:after="0" w:line="240" w:lineRule="auto"/>
      </w:pPr>
      <w:r>
        <w:separator/>
      </w:r>
    </w:p>
  </w:footnote>
  <w:footnote w:type="continuationSeparator" w:id="0">
    <w:p w:rsidR="006C5765" w:rsidRDefault="006C5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C7F92"/>
    <w:multiLevelType w:val="hybridMultilevel"/>
    <w:tmpl w:val="AE64C41C"/>
    <w:lvl w:ilvl="0" w:tplc="F8BCC568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F6DED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EC5D1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D090B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36E8F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30655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668F8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1C6D0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A213A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CE56ED"/>
    <w:multiLevelType w:val="hybridMultilevel"/>
    <w:tmpl w:val="F4342456"/>
    <w:lvl w:ilvl="0" w:tplc="73FC1ACC">
      <w:start w:val="1"/>
      <w:numFmt w:val="lowerLetter"/>
      <w:lvlText w:val="%1.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969D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DA22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435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8C97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AAB2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BEA8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2E4C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61E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782279"/>
    <w:multiLevelType w:val="hybridMultilevel"/>
    <w:tmpl w:val="A51E02F0"/>
    <w:lvl w:ilvl="0" w:tplc="0002B21E">
      <w:start w:val="1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4A5C0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062236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30839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621AC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1AEB6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E03D2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D2B500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3A7254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78091987">
    <w:abstractNumId w:val="2"/>
  </w:num>
  <w:num w:numId="2" w16cid:durableId="558636583">
    <w:abstractNumId w:val="0"/>
  </w:num>
  <w:num w:numId="3" w16cid:durableId="1257782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5A0"/>
    <w:rsid w:val="003049FE"/>
    <w:rsid w:val="006C5765"/>
    <w:rsid w:val="00DA22F3"/>
    <w:rsid w:val="00E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29DF1-7A29-47C7-8519-9948B405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778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343/XXI/2025 Rady Miejskiej Węglińca z dnia 21 listopada 2025 r. w sprawie określenia stawek podatku od środków transportowych na obszarze Gminy i Miasta Węgliniec.</dc:title>
  <dc:subject>Uchwała nr 343/XXI/2025 z dnia 21 listopada 2025 r. Rady Miejskiej Węglińca w sprawie określenia stawek podatku od środków transportowych na obszarze Gminy i Miasta Węgliniec.</dc:subject>
  <dc:creator>Rada Miejska Weglinca</dc:creator>
  <cp:keywords/>
  <cp:lastModifiedBy>Tatiana</cp:lastModifiedBy>
  <cp:revision>2</cp:revision>
  <dcterms:created xsi:type="dcterms:W3CDTF">2025-11-25T07:15:00Z</dcterms:created>
  <dcterms:modified xsi:type="dcterms:W3CDTF">2025-11-25T07:15:00Z</dcterms:modified>
</cp:coreProperties>
</file>