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B461B" w:rsidRDefault="00000000">
      <w:pPr>
        <w:spacing w:after="0" w:line="265" w:lineRule="auto"/>
        <w:jc w:val="center"/>
      </w:pPr>
      <w:r>
        <w:rPr>
          <w:b/>
        </w:rPr>
        <w:t xml:space="preserve">UCHWAŁA NR 356/XXII/2025 </w:t>
      </w:r>
    </w:p>
    <w:p w:rsidR="006B461B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:rsidR="006B461B" w:rsidRDefault="00000000">
      <w:pPr>
        <w:spacing w:after="261" w:line="259" w:lineRule="auto"/>
        <w:ind w:left="0" w:firstLine="0"/>
        <w:jc w:val="center"/>
      </w:pPr>
      <w:r>
        <w:t>z dnia 18 grudnia 2025 r.</w:t>
      </w:r>
      <w:r>
        <w:rPr>
          <w:b/>
        </w:rPr>
        <w:t xml:space="preserve"> </w:t>
      </w:r>
    </w:p>
    <w:p w:rsidR="006B461B" w:rsidRDefault="00000000">
      <w:pPr>
        <w:spacing w:after="452" w:line="265" w:lineRule="auto"/>
        <w:jc w:val="center"/>
      </w:pPr>
      <w:r>
        <w:rPr>
          <w:b/>
        </w:rPr>
        <w:t>w sprawie dopłaty do systemu gospodarowania odpadami komunalnymi</w:t>
      </w:r>
      <w:r>
        <w:t xml:space="preserve"> </w:t>
      </w:r>
    </w:p>
    <w:p w:rsidR="006B461B" w:rsidRDefault="00000000">
      <w:pPr>
        <w:ind w:left="5" w:right="5" w:firstLine="227"/>
      </w:pPr>
      <w:r>
        <w:t>Na podstawie art. 6r ust.2da pkt.1 ustawy z dnia 13 września 1996 roku o utrzymaniu czystości i porządku w gminach (</w:t>
      </w:r>
      <w:proofErr w:type="spellStart"/>
      <w:r>
        <w:t>t.j</w:t>
      </w:r>
      <w:proofErr w:type="spellEnd"/>
      <w:r>
        <w:t>. Dz. U. z 2025 r. poz.733) oraz art. 18 ust. 2 pkt. 15 ustawy z dnia 8 marca 1990 roku o samorządzie gminnym (</w:t>
      </w:r>
      <w:proofErr w:type="spellStart"/>
      <w:r>
        <w:t>t.j</w:t>
      </w:r>
      <w:proofErr w:type="spellEnd"/>
      <w:r>
        <w:t xml:space="preserve">. Dz. U. z 2025 r. poz. 1153) Rada Miejska Węglińca uchwala, co następuje: </w:t>
      </w:r>
    </w:p>
    <w:p w:rsidR="006B461B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Postanawia się o pokryciu w 2026 r. części kosztów gospodarowania odpadami komunalnymi z dochodów własnych nie pochodzących z pobranej opłaty za gospodarowanie odpadami komunalnymi z uwagi na fakt, iż środki pozyskane z opłat za gospodarowanie odpadami są niewystarczające na pokrycie kosztów funkcjonowania systemu gospodarowania odpadami komunalnymi. </w:t>
      </w:r>
    </w:p>
    <w:p w:rsidR="006B461B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6B461B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:rsidR="006B461B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6B461B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6B461B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:rsidR="006B461B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6B461B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6B461B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6B461B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6B461B" w:rsidRDefault="00000000">
      <w:pPr>
        <w:spacing w:after="4156"/>
        <w:ind w:left="15" w:right="5"/>
      </w:pPr>
      <w:r>
        <w:t xml:space="preserve">Na podstawie ustawy o utrzymaniu czystości i porządku w gminach z dnia 13 września 1996 </w:t>
      </w:r>
      <w:proofErr w:type="gramStart"/>
      <w:r>
        <w:t>roku  gminy</w:t>
      </w:r>
      <w:proofErr w:type="gramEnd"/>
      <w:r>
        <w:t xml:space="preserve"> obejmują wszystkich właścicieli nieruchomości zamieszkałych na terenie gminy systemem gospodarowania odpadami komunalnymi. Zgodnie z art.6k ust.1,2,2a przywołanej ustawy Rada Gminy i Miasta w drodze uchwały określa stawkę opłaty za gospodarowanie odpadami komunalnymi. Zgodnie z art. 6r ust. 2da pkt.1. powyższej ustawy rada gminy może postanowić w drodze uchwały, o pokryciu części kosztów gospodarowania odpadami komunalnymi z dochodów własnych niepochodzących z pobranej opłaty za gospodarowanie odpadami komunalnymi. W związku ze wzrostem kosztów funkcjonowania systemu gospodarowania odpadami komunalnymi oraz koniecznością zapewnienia ciągłości odbioru odpadów komunalnych z nieruchomości na terenie gminy Węgliniec niezbędne jest dopłacenie różnicy między dochodami osiągniętymi z opłaty za gospodarowanie odpadami a rzeczywistymi kosztami funkcjonowania systemu odpadowego. Biorąc pod uwagę powyższe, zasadne jest podjęcie niniejszej uchwały. </w:t>
      </w:r>
    </w:p>
    <w:p w:rsidR="006B461B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B461B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DEF34045-AE8B-4EFD-91F8-9EAE121AB4C9. Podpisany</w:t>
      </w:r>
      <w:r>
        <w:rPr>
          <w:sz w:val="18"/>
        </w:rPr>
        <w:tab/>
        <w:t>Strona 1</w:t>
      </w:r>
    </w:p>
    <w:sectPr w:rsidR="006B461B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61B"/>
    <w:rsid w:val="003B0092"/>
    <w:rsid w:val="006B461B"/>
    <w:rsid w:val="00A6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CB09D5-D0C4-4549-8D3E-3514FFD00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313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356/XXII/2025 Rady Miejskiej Węglińca z dnia 18 grudnia 2025 r. w sprawie dopłaty do systemu gospodarowania odpadami komunalnymi</dc:title>
  <dc:subject>Uchwała nr 356/XXII/2025 z dnia 18 grudnia 2025 r. Rady Miejskiej Węglińca w sprawie dopłaty do systemu gospodarowania odpadami komunalnymi</dc:subject>
  <dc:creator>Rada Miejska Weglinca</dc:creator>
  <cp:keywords/>
  <cp:lastModifiedBy>Tatiana</cp:lastModifiedBy>
  <cp:revision>2</cp:revision>
  <dcterms:created xsi:type="dcterms:W3CDTF">2025-12-22T13:30:00Z</dcterms:created>
  <dcterms:modified xsi:type="dcterms:W3CDTF">2025-12-22T13:30:00Z</dcterms:modified>
</cp:coreProperties>
</file>