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A2BE1" w:rsidRDefault="00000000">
      <w:pPr>
        <w:pStyle w:val="Nagwek1"/>
        <w:spacing w:after="258"/>
      </w:pPr>
      <w:r>
        <w:t xml:space="preserve">UCHWAŁA NR 347/XXII/2025 RADY MIEJSKIEJ WĘGLIŃCA </w:t>
      </w:r>
    </w:p>
    <w:p w:rsidR="009A2BE1" w:rsidRDefault="00000000">
      <w:pPr>
        <w:spacing w:after="197" w:line="505" w:lineRule="auto"/>
        <w:ind w:left="3573" w:right="3593"/>
        <w:jc w:val="center"/>
      </w:pPr>
      <w:r>
        <w:rPr>
          <w:rFonts w:ascii="Times New Roman" w:eastAsia="Times New Roman" w:hAnsi="Times New Roman" w:cs="Times New Roman"/>
        </w:rPr>
        <w:t>z dnia 18 grudnia 2025 r.</w:t>
      </w:r>
      <w:r>
        <w:rPr>
          <w:rFonts w:ascii="Times New Roman" w:eastAsia="Times New Roman" w:hAnsi="Times New Roman" w:cs="Times New Roman"/>
          <w:b/>
        </w:rPr>
        <w:t xml:space="preserve"> w sprawie zmian w budżecie.</w:t>
      </w: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120" w:line="238" w:lineRule="auto"/>
        <w:ind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i 10)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. Dz.U. z 2025r., poz. </w:t>
      </w:r>
      <w:proofErr w:type="gramStart"/>
      <w:r>
        <w:rPr>
          <w:rFonts w:ascii="Times New Roman" w:eastAsia="Times New Roman" w:hAnsi="Times New Roman" w:cs="Times New Roman"/>
          <w:i/>
        </w:rPr>
        <w:t>1153 )</w:t>
      </w:r>
      <w:proofErr w:type="gramEnd"/>
      <w:r>
        <w:rPr>
          <w:rFonts w:ascii="Times New Roman" w:eastAsia="Times New Roman" w:hAnsi="Times New Roman" w:cs="Times New Roman"/>
          <w:i/>
        </w:rPr>
        <w:t>, art.211-215, art.221 ust. 1, art. 222 ustawy z dnia 27 sierpnia 2009r. o finansach publicznych (t. j. Dz. U. z 2025r. poz.1483</w:t>
      </w:r>
      <w:proofErr w:type="gramStart"/>
      <w:r>
        <w:rPr>
          <w:rFonts w:ascii="Times New Roman" w:eastAsia="Times New Roman" w:hAnsi="Times New Roman" w:cs="Times New Roman"/>
          <w:i/>
        </w:rPr>
        <w:t>),  Rada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i/>
        </w:rPr>
        <w:t>Miejska  Węglińca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2025rok zgodnie z załącznikiem nr 1 do niniejszej Uchwały. </w:t>
      </w:r>
    </w:p>
    <w:p w:rsidR="009A2BE1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2025rok zgodnie z załącznikiem nr 2 do niniejszej Uchwały. </w:t>
      </w:r>
    </w:p>
    <w:p w:rsidR="009A2BE1" w:rsidRDefault="00000000">
      <w:pPr>
        <w:spacing w:after="107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2025r. wynosi: </w:t>
      </w:r>
    </w:p>
    <w:p w:rsidR="009A2BE1" w:rsidRDefault="00000000">
      <w:pPr>
        <w:numPr>
          <w:ilvl w:val="0"/>
          <w:numId w:val="1"/>
        </w:numPr>
        <w:spacing w:after="107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po stronie dochodów 67.499.235,21zł, w tym: bieżące </w:t>
      </w:r>
      <w:proofErr w:type="gramStart"/>
      <w:r>
        <w:rPr>
          <w:rFonts w:ascii="Times New Roman" w:eastAsia="Times New Roman" w:hAnsi="Times New Roman" w:cs="Times New Roman"/>
        </w:rPr>
        <w:t>-  52.881.992</w:t>
      </w:r>
      <w:proofErr w:type="gramEnd"/>
      <w:r>
        <w:rPr>
          <w:rFonts w:ascii="Times New Roman" w:eastAsia="Times New Roman" w:hAnsi="Times New Roman" w:cs="Times New Roman"/>
        </w:rPr>
        <w:t xml:space="preserve">,09zł, majątkowe – 14.617.243,12zł </w:t>
      </w:r>
    </w:p>
    <w:p w:rsidR="009A2BE1" w:rsidRDefault="00000000">
      <w:pPr>
        <w:numPr>
          <w:ilvl w:val="0"/>
          <w:numId w:val="1"/>
        </w:numPr>
        <w:spacing w:after="107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po stronie wydatków 69.713.436,37zł, w tym: bieżące </w:t>
      </w:r>
      <w:proofErr w:type="gramStart"/>
      <w:r>
        <w:rPr>
          <w:rFonts w:ascii="Times New Roman" w:eastAsia="Times New Roman" w:hAnsi="Times New Roman" w:cs="Times New Roman"/>
        </w:rPr>
        <w:t>-  49.856.922</w:t>
      </w:r>
      <w:proofErr w:type="gramEnd"/>
      <w:r>
        <w:rPr>
          <w:rFonts w:ascii="Times New Roman" w:eastAsia="Times New Roman" w:hAnsi="Times New Roman" w:cs="Times New Roman"/>
        </w:rPr>
        <w:t xml:space="preserve">,70zł, majątkowe – 19.856.513,67zł. </w:t>
      </w:r>
    </w:p>
    <w:p w:rsidR="009A2BE1" w:rsidRDefault="00000000">
      <w:pPr>
        <w:spacing w:after="110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1. Informacja nr 2 do uchwały nr 145/XI/2024 Rady Miejskiej Węglińca z dnia 31 grudnia 2024roku w sprawie budżetu gminy Węgliniec na 2025rok otrzymuje brzmienie jak załącznik nr 3 do niniejszej uchwały. </w:t>
      </w:r>
    </w:p>
    <w:p w:rsidR="009A2BE1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Informacja nr 3 do uchwały nr 145/XI/2024 Rady Miejskiej Węglińca z dnia 31 grudnia 2024roku w sprawie budżetu gminy Węgliniec na 2025rok otrzymuje brzmienie jak załącznik nr 4 do niniejszej uchwały. </w:t>
      </w:r>
    </w:p>
    <w:p w:rsidR="009A2BE1" w:rsidRDefault="00000000">
      <w:pPr>
        <w:spacing w:after="107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A2BE1" w:rsidRDefault="00000000">
      <w:pPr>
        <w:spacing w:after="107" w:line="249" w:lineRule="auto"/>
        <w:ind w:left="35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A2BE1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9A2BE1" w:rsidRDefault="00000000">
      <w:pPr>
        <w:spacing w:after="10" w:line="249" w:lineRule="auto"/>
        <w:ind w:left="6429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9A2BE1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pStyle w:val="Nagwek1"/>
        <w:ind w:right="40"/>
      </w:pPr>
      <w:r>
        <w:t>Uzasadnienie</w:t>
      </w:r>
      <w:r>
        <w:rPr>
          <w:b w:val="0"/>
        </w:rPr>
        <w:t xml:space="preserve"> </w:t>
      </w:r>
    </w:p>
    <w:p w:rsidR="009A2BE1" w:rsidRDefault="00000000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2BE1" w:rsidRDefault="00000000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9A2BE1" w:rsidRDefault="00000000">
      <w:pPr>
        <w:spacing w:after="123" w:line="265" w:lineRule="auto"/>
        <w:ind w:left="-5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1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się  zmian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planu </w:t>
      </w:r>
      <w:proofErr w:type="gramStart"/>
      <w:r>
        <w:rPr>
          <w:rFonts w:ascii="Times New Roman" w:eastAsia="Times New Roman" w:hAnsi="Times New Roman" w:cs="Times New Roman"/>
          <w:b/>
        </w:rPr>
        <w:t>dochodów  o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kwotę 66.271,86zł,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tabs>
          <w:tab w:val="center" w:pos="2393"/>
          <w:tab w:val="center" w:pos="5040"/>
          <w:tab w:val="center" w:pos="5760"/>
        </w:tabs>
        <w:spacing w:after="0"/>
      </w:pPr>
      <w:r>
        <w:tab/>
      </w: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 xml:space="preserve">Zwiększenia na kwotę 66.271,86zł, z tego: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:rsidR="009A2BE1" w:rsidRDefault="00000000">
      <w:pPr>
        <w:spacing w:after="5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1.1. Dział 600 rozdział 60016 o kwotę 2.855,02zł - zwiększenie planu dochodów o środki otrzymane od instytucji ubezpieczeniowej z tytułu odszkodowania za zniszczone przystanki.    </w:t>
      </w:r>
    </w:p>
    <w:p w:rsidR="009A2BE1" w:rsidRDefault="00000000">
      <w:pPr>
        <w:spacing w:after="5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>1.2. Dział 750, rozdział 75095 o kwotę 1.048,00zł</w:t>
      </w:r>
      <w:proofErr w:type="gramStart"/>
      <w:r>
        <w:rPr>
          <w:rFonts w:ascii="Times New Roman" w:eastAsia="Times New Roman" w:hAnsi="Times New Roman" w:cs="Times New Roman"/>
        </w:rPr>
        <w:t>-  zwiększenie</w:t>
      </w:r>
      <w:proofErr w:type="gramEnd"/>
      <w:r>
        <w:rPr>
          <w:rFonts w:ascii="Times New Roman" w:eastAsia="Times New Roman" w:hAnsi="Times New Roman" w:cs="Times New Roman"/>
        </w:rPr>
        <w:t xml:space="preserve"> planu dochodów o środki otrzymane jako zwroty dotacji udzielonej w latach poprzednich na funkcjonowanie ZIT ZOF    </w:t>
      </w:r>
    </w:p>
    <w:p w:rsidR="009A2BE1" w:rsidRDefault="00000000">
      <w:pPr>
        <w:spacing w:after="5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1.3. Dział 758 rozdział 75814 o kwotę 5.085,98zł - zwiększenie planu dochodów z tytułu dotacji z budżetu państwa na dofinansowanie funkcjonowania administracji (zadania zlecone w 2024r.) na podstawie pisma Wojewody Dolnośląskiego nr FB-BP.3111.1062.2025.GF z dnia 14 listopada 2025r.   </w:t>
      </w:r>
    </w:p>
    <w:p w:rsidR="009A2BE1" w:rsidRDefault="00000000">
      <w:pPr>
        <w:spacing w:after="107" w:line="249" w:lineRule="auto"/>
        <w:ind w:left="1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1.4. Dział 855 o kwotę 57.282,86zł, z tego: </w:t>
      </w:r>
    </w:p>
    <w:p w:rsidR="009A2BE1" w:rsidRDefault="00000000">
      <w:pPr>
        <w:numPr>
          <w:ilvl w:val="0"/>
          <w:numId w:val="2"/>
        </w:numPr>
        <w:spacing w:after="560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rozdział 85502 o kwotę 47.356,00zł- środki dotacji z budżetu państwa na zadania zlecone – wypłaty świadczeń rodzinnych i koszty obsługi - pismo nr FB-BP.3111.1226.2025.MS z dnia 11 grudnia 2025r. numer wewnętrzny decyzji MF407. </w:t>
      </w:r>
    </w:p>
    <w:p w:rsidR="009A2BE1" w:rsidRDefault="00000000">
      <w:pPr>
        <w:spacing w:after="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:rsidR="009A2BE1" w:rsidRDefault="00000000">
      <w:pPr>
        <w:numPr>
          <w:ilvl w:val="0"/>
          <w:numId w:val="2"/>
        </w:numPr>
        <w:spacing w:after="5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85504 o kwotę 9.926,86zł- środki dotacji z budżetu państwa na zadania </w:t>
      </w:r>
      <w:proofErr w:type="gramStart"/>
      <w:r>
        <w:rPr>
          <w:rFonts w:ascii="Times New Roman" w:eastAsia="Times New Roman" w:hAnsi="Times New Roman" w:cs="Times New Roman"/>
        </w:rPr>
        <w:t>własne  –</w:t>
      </w:r>
      <w:proofErr w:type="gramEnd"/>
      <w:r>
        <w:rPr>
          <w:rFonts w:ascii="Times New Roman" w:eastAsia="Times New Roman" w:hAnsi="Times New Roman" w:cs="Times New Roman"/>
        </w:rPr>
        <w:t xml:space="preserve"> dofinansowanie wynagrodzeń asystenta rodziny, przy czym środki na ten cel zostały uprzednio zabezpieczone w budżecie Gminy, w planie MGOPS.  </w:t>
      </w:r>
    </w:p>
    <w:p w:rsidR="009A2BE1" w:rsidRDefault="00000000">
      <w:pPr>
        <w:spacing w:after="0"/>
        <w:ind w:left="227"/>
      </w:pP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spacing w:after="123" w:line="265" w:lineRule="auto"/>
        <w:ind w:left="237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2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się  zmian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planu wydatków o kwotę </w:t>
      </w:r>
      <w:proofErr w:type="spellStart"/>
      <w:r>
        <w:rPr>
          <w:rFonts w:ascii="Times New Roman" w:eastAsia="Times New Roman" w:hAnsi="Times New Roman" w:cs="Times New Roman"/>
          <w:b/>
        </w:rPr>
        <w:t>kwotę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66.271,86</w:t>
      </w:r>
      <w:proofErr w:type="gramStart"/>
      <w:r>
        <w:rPr>
          <w:rFonts w:ascii="Times New Roman" w:eastAsia="Times New Roman" w:hAnsi="Times New Roman" w:cs="Times New Roman"/>
          <w:b/>
        </w:rPr>
        <w:t>zł,  z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9A2BE1" w:rsidRDefault="00000000">
      <w:pPr>
        <w:tabs>
          <w:tab w:val="center" w:pos="2497"/>
          <w:tab w:val="center" w:pos="5040"/>
          <w:tab w:val="center" w:pos="5760"/>
          <w:tab w:val="center" w:pos="6480"/>
        </w:tabs>
        <w:spacing w:after="0" w:line="265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 xml:space="preserve">Zmniejszenia na kwotę 248.500,00zł, z tego: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:rsidR="009A2BE1" w:rsidRDefault="00000000">
      <w:pPr>
        <w:spacing w:after="5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1.1. Dział 010, rozdział 01044 o kwotę 100.000,00zł- zmniejszenie planu wydatków inwestycyjnych zadania „Budowa sieci kanalizacyjnej w Ruszowie -etap </w:t>
      </w:r>
      <w:proofErr w:type="gramStart"/>
      <w:r>
        <w:rPr>
          <w:rFonts w:ascii="Times New Roman" w:eastAsia="Times New Roman" w:hAnsi="Times New Roman" w:cs="Times New Roman"/>
        </w:rPr>
        <w:t>III”-</w:t>
      </w:r>
      <w:proofErr w:type="gramEnd"/>
      <w:r>
        <w:rPr>
          <w:rFonts w:ascii="Times New Roman" w:eastAsia="Times New Roman" w:hAnsi="Times New Roman" w:cs="Times New Roman"/>
        </w:rPr>
        <w:t xml:space="preserve"> dokumentacja projektowa (</w:t>
      </w:r>
      <w:proofErr w:type="gramStart"/>
      <w:r>
        <w:rPr>
          <w:rFonts w:ascii="Times New Roman" w:eastAsia="Times New Roman" w:hAnsi="Times New Roman" w:cs="Times New Roman"/>
        </w:rPr>
        <w:t>przesunięcie  na</w:t>
      </w:r>
      <w:proofErr w:type="gramEnd"/>
      <w:r>
        <w:rPr>
          <w:rFonts w:ascii="Times New Roman" w:eastAsia="Times New Roman" w:hAnsi="Times New Roman" w:cs="Times New Roman"/>
        </w:rPr>
        <w:t xml:space="preserve"> 2026r.).  1.2. Dział 852, rozdział 85219 o kwotę 8.500,00zł- zmniejszenie planu wydatków na wynagrodzenia w MGOPS w Węglińcu – przesunięcie środków na wypłaty zasiłków celowych.      </w:t>
      </w:r>
    </w:p>
    <w:p w:rsidR="009A2BE1" w:rsidRDefault="00000000">
      <w:pPr>
        <w:numPr>
          <w:ilvl w:val="1"/>
          <w:numId w:val="3"/>
        </w:numPr>
        <w:spacing w:after="5" w:line="249" w:lineRule="auto"/>
        <w:ind w:right="5" w:hanging="10"/>
        <w:jc w:val="both"/>
      </w:pPr>
      <w:r>
        <w:rPr>
          <w:rFonts w:ascii="Times New Roman" w:eastAsia="Times New Roman" w:hAnsi="Times New Roman" w:cs="Times New Roman"/>
        </w:rPr>
        <w:t xml:space="preserve">Dział 855, rozdział 85508 o kwotę 40.000,00zł- zmniejszenie planu wydatków na funkcjonowanie rodzin zastępczych.             </w:t>
      </w:r>
    </w:p>
    <w:p w:rsidR="009A2BE1" w:rsidRDefault="00000000">
      <w:pPr>
        <w:numPr>
          <w:ilvl w:val="1"/>
          <w:numId w:val="3"/>
        </w:numPr>
        <w:spacing w:after="141" w:line="249" w:lineRule="auto"/>
        <w:ind w:right="5" w:hanging="10"/>
        <w:jc w:val="both"/>
      </w:pPr>
      <w:r>
        <w:rPr>
          <w:rFonts w:ascii="Times New Roman" w:eastAsia="Times New Roman" w:hAnsi="Times New Roman" w:cs="Times New Roman"/>
        </w:rPr>
        <w:t xml:space="preserve">Dział 926, rozdział 92601 o kwotę 100.000,00zł- zmniejszenie planu wydatków inwestycyjnych zadania „Budowa stref aktywnego wypoczynku w Węglińcu – koncepcja”. </w:t>
      </w:r>
    </w:p>
    <w:p w:rsidR="009A2BE1" w:rsidRDefault="00000000">
      <w:pPr>
        <w:tabs>
          <w:tab w:val="center" w:pos="2448"/>
          <w:tab w:val="center" w:pos="5040"/>
          <w:tab w:val="center" w:pos="5760"/>
          <w:tab w:val="center" w:pos="6480"/>
        </w:tabs>
        <w:spacing w:after="0"/>
      </w:pPr>
      <w:r>
        <w:tab/>
      </w: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 xml:space="preserve">Zwiększenia na kwotę 314.771,86zł, z tego: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</w:p>
    <w:p w:rsidR="009A2BE1" w:rsidRDefault="00000000">
      <w:pPr>
        <w:spacing w:after="110" w:line="249" w:lineRule="auto"/>
        <w:ind w:left="-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2.1.Dział 600 rozdział 60016 o </w:t>
      </w:r>
      <w:proofErr w:type="gramStart"/>
      <w:r>
        <w:rPr>
          <w:rFonts w:ascii="Times New Roman" w:eastAsia="Times New Roman" w:hAnsi="Times New Roman" w:cs="Times New Roman"/>
        </w:rPr>
        <w:t>kwotę  162.000</w:t>
      </w:r>
      <w:proofErr w:type="gramEnd"/>
      <w:r>
        <w:rPr>
          <w:rFonts w:ascii="Times New Roman" w:eastAsia="Times New Roman" w:hAnsi="Times New Roman" w:cs="Times New Roman"/>
        </w:rPr>
        <w:t xml:space="preserve">,00zł – zwiększenie planu wydatków bieżących na drogach gminnych: </w:t>
      </w:r>
    </w:p>
    <w:p w:rsidR="009A2BE1" w:rsidRDefault="00000000">
      <w:pPr>
        <w:numPr>
          <w:ilvl w:val="0"/>
          <w:numId w:val="4"/>
        </w:numPr>
        <w:spacing w:after="134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12.000,00zł- środki na remonty bieżące i zakup tłucznia </w:t>
      </w:r>
    </w:p>
    <w:p w:rsidR="009A2BE1" w:rsidRDefault="00000000">
      <w:pPr>
        <w:numPr>
          <w:ilvl w:val="0"/>
          <w:numId w:val="4"/>
        </w:numPr>
        <w:spacing w:after="5" w:line="249" w:lineRule="auto"/>
        <w:ind w:right="5" w:hanging="128"/>
        <w:jc w:val="both"/>
      </w:pPr>
      <w:r>
        <w:rPr>
          <w:rFonts w:ascii="Times New Roman" w:eastAsia="Times New Roman" w:hAnsi="Times New Roman" w:cs="Times New Roman"/>
        </w:rPr>
        <w:t xml:space="preserve">150.000,00zł- środki na zimowe utrzymanie dróg.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9A2BE1" w:rsidRDefault="00000000">
      <w:pPr>
        <w:numPr>
          <w:ilvl w:val="1"/>
          <w:numId w:val="5"/>
        </w:numPr>
        <w:spacing w:after="5" w:line="249" w:lineRule="auto"/>
        <w:ind w:right="5" w:hanging="437"/>
        <w:jc w:val="both"/>
      </w:pPr>
      <w:r>
        <w:rPr>
          <w:rFonts w:ascii="Times New Roman" w:eastAsia="Times New Roman" w:hAnsi="Times New Roman" w:cs="Times New Roman"/>
        </w:rPr>
        <w:t xml:space="preserve">Dział 754, rozdział 75412 o kwotę 12.000,00zł – zwiększenie planu wydatków na funkcjonowanie </w:t>
      </w:r>
    </w:p>
    <w:p w:rsidR="009A2BE1" w:rsidRDefault="00000000">
      <w:pPr>
        <w:tabs>
          <w:tab w:val="center" w:pos="2646"/>
          <w:tab w:val="center" w:pos="5760"/>
          <w:tab w:val="center" w:pos="6480"/>
          <w:tab w:val="center" w:pos="7200"/>
          <w:tab w:val="center" w:pos="7920"/>
        </w:tabs>
        <w:spacing w:after="5" w:line="249" w:lineRule="auto"/>
      </w:pPr>
      <w:r>
        <w:tab/>
      </w:r>
      <w:r>
        <w:rPr>
          <w:rFonts w:ascii="Times New Roman" w:eastAsia="Times New Roman" w:hAnsi="Times New Roman" w:cs="Times New Roman"/>
        </w:rPr>
        <w:t xml:space="preserve">jednostek OSP – wypłaty ekwiwalentów dla strażaków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9A2BE1" w:rsidRDefault="00000000">
      <w:pPr>
        <w:numPr>
          <w:ilvl w:val="1"/>
          <w:numId w:val="5"/>
        </w:numPr>
        <w:spacing w:after="5" w:line="249" w:lineRule="auto"/>
        <w:ind w:right="5" w:hanging="437"/>
        <w:jc w:val="both"/>
      </w:pPr>
      <w:r>
        <w:rPr>
          <w:rFonts w:ascii="Times New Roman" w:eastAsia="Times New Roman" w:hAnsi="Times New Roman" w:cs="Times New Roman"/>
        </w:rPr>
        <w:t xml:space="preserve">Dział 801, rozdział 80113 o kwotę 28.915,86 zł- zwiększenie planu wydatków na dowóz uczniów do szkół. </w:t>
      </w:r>
    </w:p>
    <w:p w:rsidR="009A2BE1" w:rsidRDefault="00000000">
      <w:pPr>
        <w:numPr>
          <w:ilvl w:val="1"/>
          <w:numId w:val="5"/>
        </w:numPr>
        <w:spacing w:after="107" w:line="249" w:lineRule="auto"/>
        <w:ind w:right="5" w:hanging="437"/>
        <w:jc w:val="both"/>
      </w:pPr>
      <w:r>
        <w:rPr>
          <w:rFonts w:ascii="Times New Roman" w:eastAsia="Times New Roman" w:hAnsi="Times New Roman" w:cs="Times New Roman"/>
        </w:rPr>
        <w:t xml:space="preserve">Dział 852 o kwotę 64.500,00zł, z tego: </w:t>
      </w:r>
    </w:p>
    <w:p w:rsidR="009A2BE1" w:rsidRDefault="00000000">
      <w:pPr>
        <w:numPr>
          <w:ilvl w:val="0"/>
          <w:numId w:val="6"/>
        </w:numPr>
        <w:spacing w:after="110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85202 o kwotę 56.000,00zł - zwiększenie planu </w:t>
      </w:r>
      <w:proofErr w:type="gramStart"/>
      <w:r>
        <w:rPr>
          <w:rFonts w:ascii="Times New Roman" w:eastAsia="Times New Roman" w:hAnsi="Times New Roman" w:cs="Times New Roman"/>
        </w:rPr>
        <w:t>wydatków  na</w:t>
      </w:r>
      <w:proofErr w:type="gramEnd"/>
      <w:r>
        <w:rPr>
          <w:rFonts w:ascii="Times New Roman" w:eastAsia="Times New Roman" w:hAnsi="Times New Roman" w:cs="Times New Roman"/>
        </w:rPr>
        <w:t xml:space="preserve"> utrzymanie osób w domach pomocy społecznej. </w:t>
      </w:r>
    </w:p>
    <w:p w:rsidR="009A2BE1" w:rsidRDefault="00000000">
      <w:pPr>
        <w:numPr>
          <w:ilvl w:val="0"/>
          <w:numId w:val="6"/>
        </w:numPr>
        <w:spacing w:after="6849" w:line="249" w:lineRule="auto"/>
        <w:ind w:right="5"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85214 o kwotę 8.500,00zł – zwiększenie planu wydatków na wypłaty zasiłków celowych 2.5. Dział 855 rozdział 85502 o kwotę 47.356,00zł- środki z dotacji z budżetu państwa na zadania zlecone – wypłaty świadczeń rodzinnych i koszty obsługi. </w:t>
      </w:r>
    </w:p>
    <w:p w:rsidR="009A2BE1" w:rsidRDefault="00000000">
      <w:pPr>
        <w:spacing w:after="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:rsidR="009A2BE1" w:rsidRDefault="009A2BE1">
      <w:pPr>
        <w:sectPr w:rsidR="009A2BE1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:rsidR="009A2BE1" w:rsidRDefault="00000000">
      <w:pPr>
        <w:pStyle w:val="Nagwek1"/>
        <w:spacing w:after="220"/>
        <w:ind w:left="0" w:right="0" w:firstLine="0"/>
        <w:jc w:val="left"/>
      </w:pPr>
      <w:r>
        <w:rPr>
          <w:rFonts w:ascii="Arial" w:eastAsia="Arial" w:hAnsi="Arial" w:cs="Arial"/>
          <w:sz w:val="24"/>
        </w:rPr>
        <w:lastRenderedPageBreak/>
        <w:t>Zmiana planu dochodów budżetu Gminy Węgliniec na 2025 rok</w:t>
      </w:r>
    </w:p>
    <w:p w:rsidR="009A2BE1" w:rsidRDefault="00000000">
      <w:pPr>
        <w:spacing w:after="0"/>
        <w:ind w:left="4519" w:right="690"/>
        <w:jc w:val="center"/>
      </w:pPr>
      <w:r>
        <w:rPr>
          <w:rFonts w:ascii="Arial" w:eastAsia="Arial" w:hAnsi="Arial" w:cs="Arial"/>
          <w:sz w:val="15"/>
        </w:rPr>
        <w:t>Załącznik nr 1 do uchwały nr 347/XXII/2025 Rady Miejskiej Węglińca z dnia 18.12.2025r.</w:t>
      </w:r>
    </w:p>
    <w:tbl>
      <w:tblPr>
        <w:tblStyle w:val="TableGrid"/>
        <w:tblW w:w="9981" w:type="dxa"/>
        <w:tblInd w:w="-1358" w:type="dxa"/>
        <w:tblCellMar>
          <w:top w:w="34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895"/>
        <w:gridCol w:w="896"/>
        <w:gridCol w:w="898"/>
        <w:gridCol w:w="3241"/>
        <w:gridCol w:w="1236"/>
        <w:gridCol w:w="1282"/>
        <w:gridCol w:w="1262"/>
        <w:gridCol w:w="271"/>
      </w:tblGrid>
      <w:tr w:rsidR="009A2BE1">
        <w:trPr>
          <w:trHeight w:val="19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388 428,58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2 855,02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391 283,60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Drogi publiczne gminne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382 428,58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2 855,02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385 283,60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1 026,81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2 855,02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3 881,83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128 384,11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1 048,00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129 432,11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75095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16 000,71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1 048,00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17 048,71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343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2950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Wpływy ze zwrotów niewykorzystanych dotacji oraz płatności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10 911,00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1 048,00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11 959,00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758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2"/>
              </w:rPr>
              <w:t>Różne rozliczenia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10 452 980,23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5 085,98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10 458 066,21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75814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Różne rozliczenia finansowe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1 136 305,61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5 085,98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1 141 391,59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86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 w:line="265" w:lineRule="auto"/>
              <w:ind w:right="8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Dotacja celowa otrzymana z budżetu państwa na realizację zadań bieżących z zakresu administracji rządowej oraz innych zadań zleconych gminie (związkom 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gmin, związkom powiatowo-gminnym) ustawami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5 085,98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5 085,98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4 476 248,44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57 282,86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4 533 531,30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514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85502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3 240 441,00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47 356,00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3 287 797,00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859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 w:line="265" w:lineRule="auto"/>
              <w:ind w:right="85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Dotacja celowa otrzymana z budżetu państwa na realizację zadań bieżących z zakresu administracji rządowej oraz innych zadań zleconych gminie (związkom 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gmin, związkom powiatowo-gminnym) ustawami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3 122 160,00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47 356,00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3 169 516,00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85504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Wspieranie rodziny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7 180,20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9 926,86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17 107,06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514"/>
        </w:trPr>
        <w:tc>
          <w:tcPr>
            <w:tcW w:w="89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86"/>
              <w:jc w:val="both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7 180,20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9 926,86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17 107,06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6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23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2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26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A2BE1" w:rsidRDefault="009A2BE1"/>
        </w:tc>
      </w:tr>
      <w:tr w:rsidR="009A2BE1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89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89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324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67 432 963,35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66 271,86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67 499 235,21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A2BE1" w:rsidRDefault="009A2BE1"/>
        </w:tc>
      </w:tr>
    </w:tbl>
    <w:p w:rsidR="009A2BE1" w:rsidRDefault="00000000">
      <w:pPr>
        <w:spacing w:after="3"/>
        <w:ind w:left="10" w:right="169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:rsidR="009A2BE1" w:rsidRDefault="00000000">
      <w:pPr>
        <w:spacing w:after="0"/>
        <w:ind w:left="1587"/>
      </w:pPr>
      <w:r>
        <w:rPr>
          <w:rFonts w:ascii="Arial" w:eastAsia="Arial" w:hAnsi="Arial" w:cs="Arial"/>
          <w:b/>
          <w:sz w:val="28"/>
        </w:rPr>
        <w:t>Zmiana planu wydatków na 2025 rok</w:t>
      </w:r>
    </w:p>
    <w:p w:rsidR="009A2BE1" w:rsidRDefault="00000000">
      <w:pPr>
        <w:spacing w:after="0"/>
        <w:ind w:right="31"/>
        <w:jc w:val="right"/>
      </w:pPr>
      <w:r>
        <w:rPr>
          <w:rFonts w:ascii="Arial" w:eastAsia="Arial" w:hAnsi="Arial" w:cs="Arial"/>
          <w:sz w:val="17"/>
        </w:rPr>
        <w:t xml:space="preserve">Załącznik nr 2 do uchwały nr </w:t>
      </w:r>
    </w:p>
    <w:p w:rsidR="009A2BE1" w:rsidRDefault="00000000">
      <w:pPr>
        <w:spacing w:after="0"/>
        <w:ind w:left="6537"/>
        <w:jc w:val="center"/>
      </w:pPr>
      <w:r>
        <w:rPr>
          <w:rFonts w:ascii="Arial" w:eastAsia="Arial" w:hAnsi="Arial" w:cs="Arial"/>
          <w:sz w:val="17"/>
        </w:rPr>
        <w:t>347/XXII/2025 Rady Miejskiej Węglińca z dnia 18.12.2025r.</w:t>
      </w:r>
    </w:p>
    <w:tbl>
      <w:tblPr>
        <w:tblStyle w:val="TableGrid"/>
        <w:tblW w:w="11055" w:type="dxa"/>
        <w:tblInd w:w="-1559" w:type="dxa"/>
        <w:tblCellMar>
          <w:top w:w="35" w:type="dxa"/>
          <w:left w:w="3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992"/>
        <w:gridCol w:w="1013"/>
        <w:gridCol w:w="1015"/>
        <w:gridCol w:w="3666"/>
        <w:gridCol w:w="1409"/>
        <w:gridCol w:w="1344"/>
        <w:gridCol w:w="1616"/>
      </w:tblGrid>
      <w:tr w:rsidR="009A2BE1">
        <w:trPr>
          <w:trHeight w:val="21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5 843 217,81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5 743 217,81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5 633 393,00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5 533 393,00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2 082 295,00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1 982 295,00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2 448 549,00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2 610 549,00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1 852 544,00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162 000,00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2 014 544,00</w:t>
            </w:r>
          </w:p>
        </w:tc>
      </w:tr>
      <w:tr w:rsidR="009A2BE1">
        <w:trPr>
          <w:trHeight w:val="194"/>
        </w:trPr>
        <w:tc>
          <w:tcPr>
            <w:tcW w:w="992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743 959,00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755 959,00</w:t>
            </w:r>
          </w:p>
        </w:tc>
      </w:tr>
      <w:tr w:rsidR="009A2BE1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403 119,00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553 119,00</w:t>
            </w:r>
          </w:p>
        </w:tc>
      </w:tr>
      <w:tr w:rsidR="009A2BE1">
        <w:trPr>
          <w:trHeight w:val="389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699 560,00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711 560,00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604 580,00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616 580,00</w:t>
            </w:r>
          </w:p>
        </w:tc>
      </w:tr>
      <w:tr w:rsidR="009A2BE1">
        <w:trPr>
          <w:trHeight w:val="195"/>
        </w:trPr>
        <w:tc>
          <w:tcPr>
            <w:tcW w:w="99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3030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Różne wydatki na rzecz osób fizycznych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52 000,00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64 000,00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24 584 800,25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28 915,86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24 613 716,11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80113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Dowożenie uczniów do szkół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770 440,00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28 915,86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799 355,86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710 000,00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28 915,86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738 915,86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3 615 713,22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56 000,00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3 671 713,22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85202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Domy pomocy społecznej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1 110 000,00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56 000,00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1 166 000,00</w:t>
            </w:r>
          </w:p>
        </w:tc>
      </w:tr>
      <w:tr w:rsidR="009A2BE1">
        <w:trPr>
          <w:trHeight w:val="583"/>
        </w:trPr>
        <w:tc>
          <w:tcPr>
            <w:tcW w:w="99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1 110 000,00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56 000,00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1 166 000,00</w:t>
            </w:r>
          </w:p>
        </w:tc>
      </w:tr>
      <w:tr w:rsidR="009A2BE1">
        <w:trPr>
          <w:trHeight w:val="389"/>
        </w:trPr>
        <w:tc>
          <w:tcPr>
            <w:tcW w:w="99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85214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385 536,00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394 036,00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385 536,00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394 036,00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Ośrodki pomocy społecznej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977 396,73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-8 500,00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968 896,73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605 477,00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-8 500,00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596 977,00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5 678 463,44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7 356,00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5 685 819,44</w:t>
            </w:r>
          </w:p>
        </w:tc>
      </w:tr>
      <w:tr w:rsidR="009A2BE1">
        <w:trPr>
          <w:trHeight w:val="778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3 216 747,00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47 356,00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3 264 103,00</w:t>
            </w:r>
          </w:p>
        </w:tc>
      </w:tr>
      <w:tr w:rsidR="009A2BE1">
        <w:trPr>
          <w:trHeight w:val="194"/>
        </w:trPr>
        <w:tc>
          <w:tcPr>
            <w:tcW w:w="992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3 100 496,20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45 936,00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3 146 432,20</w:t>
            </w:r>
          </w:p>
        </w:tc>
      </w:tr>
      <w:tr w:rsidR="009A2BE1">
        <w:trPr>
          <w:trHeight w:val="1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4 258,80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1 420,00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5 678,80</w:t>
            </w:r>
          </w:p>
        </w:tc>
      </w:tr>
      <w:tr w:rsidR="009A2BE1">
        <w:trPr>
          <w:trHeight w:val="195"/>
        </w:trPr>
        <w:tc>
          <w:tcPr>
            <w:tcW w:w="992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85508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Rodziny zastępcze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655 000,00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-40 000,00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615 000,00</w:t>
            </w:r>
          </w:p>
        </w:tc>
      </w:tr>
      <w:tr w:rsidR="009A2BE1">
        <w:trPr>
          <w:trHeight w:val="583"/>
        </w:trPr>
        <w:tc>
          <w:tcPr>
            <w:tcW w:w="99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655 000,00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-40 000,00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615 000,00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1 734 746,00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1 634 746,00</w:t>
            </w:r>
          </w:p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1 421 746,00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1 321 746,00</w:t>
            </w:r>
          </w:p>
        </w:tc>
      </w:tr>
      <w:tr w:rsidR="009A2BE1">
        <w:trPr>
          <w:trHeight w:val="194"/>
        </w:trPr>
        <w:tc>
          <w:tcPr>
            <w:tcW w:w="992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19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1 068 876,00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-100 000,00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968 876,00</w:t>
            </w:r>
          </w:p>
        </w:tc>
      </w:tr>
      <w:tr w:rsidR="009A2BE1">
        <w:trPr>
          <w:trHeight w:val="185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40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34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61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</w:tr>
      <w:tr w:rsidR="009A2BE1">
        <w:trPr>
          <w:trHeight w:val="194"/>
        </w:trPr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2"/>
              <w:jc w:val="right"/>
            </w:pPr>
            <w:r>
              <w:rPr>
                <w:rFonts w:ascii="Arial" w:eastAsia="Arial" w:hAnsi="Arial" w:cs="Arial"/>
                <w:sz w:val="14"/>
              </w:rPr>
              <w:t>69 647 164,51</w:t>
            </w:r>
          </w:p>
        </w:tc>
        <w:tc>
          <w:tcPr>
            <w:tcW w:w="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0"/>
              <w:jc w:val="right"/>
            </w:pPr>
            <w:r>
              <w:rPr>
                <w:rFonts w:ascii="Arial" w:eastAsia="Arial" w:hAnsi="Arial" w:cs="Arial"/>
                <w:sz w:val="14"/>
              </w:rPr>
              <w:t>66 271,86</w:t>
            </w:r>
          </w:p>
        </w:tc>
        <w:tc>
          <w:tcPr>
            <w:tcW w:w="16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A2BE1" w:rsidRDefault="00000000">
            <w:pPr>
              <w:spacing w:after="0"/>
              <w:ind w:right="21"/>
              <w:jc w:val="right"/>
            </w:pPr>
            <w:r>
              <w:rPr>
                <w:rFonts w:ascii="Arial" w:eastAsia="Arial" w:hAnsi="Arial" w:cs="Arial"/>
                <w:sz w:val="14"/>
              </w:rPr>
              <w:t>69 713 436,37</w:t>
            </w:r>
          </w:p>
        </w:tc>
      </w:tr>
      <w:tr w:rsidR="009A2BE1">
        <w:trPr>
          <w:trHeight w:val="186"/>
        </w:trPr>
        <w:tc>
          <w:tcPr>
            <w:tcW w:w="992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3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015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3666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409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344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  <w:tc>
          <w:tcPr>
            <w:tcW w:w="1616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A2BE1" w:rsidRDefault="009A2BE1"/>
        </w:tc>
      </w:tr>
    </w:tbl>
    <w:p w:rsidR="009A2BE1" w:rsidRDefault="00000000">
      <w:pPr>
        <w:spacing w:after="3"/>
        <w:ind w:left="10" w:right="169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:rsidR="009A2BE1" w:rsidRDefault="009A2BE1">
      <w:pPr>
        <w:sectPr w:rsidR="009A2BE1">
          <w:footerReference w:type="even" r:id="rId10"/>
          <w:footerReference w:type="default" r:id="rId11"/>
          <w:footerReference w:type="first" r:id="rId12"/>
          <w:pgSz w:w="11904" w:h="16836"/>
          <w:pgMar w:top="904" w:right="831" w:bottom="262" w:left="1932" w:header="708" w:footer="260" w:gutter="0"/>
          <w:cols w:space="708"/>
        </w:sectPr>
      </w:pPr>
    </w:p>
    <w:p w:rsidR="009A2BE1" w:rsidRDefault="00000000">
      <w:pPr>
        <w:spacing w:after="420"/>
        <w:ind w:left="9759" w:right="1274"/>
      </w:pPr>
      <w:r>
        <w:rPr>
          <w:rFonts w:ascii="Arial" w:eastAsia="Arial" w:hAnsi="Arial" w:cs="Arial"/>
          <w:sz w:val="20"/>
        </w:rPr>
        <w:lastRenderedPageBreak/>
        <w:t>załącznik nr 3 do uchwały nr 347/XXII/2025 Rady Miejskiej Węglińca z dnia 18 grudnia 2025r.</w:t>
      </w:r>
    </w:p>
    <w:p w:rsidR="009A2BE1" w:rsidRDefault="00000000">
      <w:pPr>
        <w:spacing w:after="706"/>
        <w:ind w:left="1444"/>
      </w:pPr>
      <w:r>
        <w:rPr>
          <w:rFonts w:ascii="Arial" w:eastAsia="Arial" w:hAnsi="Arial" w:cs="Arial"/>
          <w:b/>
          <w:sz w:val="24"/>
        </w:rPr>
        <w:t>Plan dochodów i wydatków związanych z gromadzeniem środków z opłat i kar za korzystanie ze środowiska</w:t>
      </w:r>
    </w:p>
    <w:p w:rsidR="009A2BE1" w:rsidRDefault="00000000">
      <w:pPr>
        <w:spacing w:after="0"/>
        <w:ind w:right="807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12890" w:type="dxa"/>
        <w:tblInd w:w="1172" w:type="dxa"/>
        <w:tblCellMar>
          <w:top w:w="49" w:type="dxa"/>
          <w:left w:w="36" w:type="dxa"/>
          <w:bottom w:w="10" w:type="dxa"/>
          <w:right w:w="24" w:type="dxa"/>
        </w:tblCellMar>
        <w:tblLook w:val="04A0" w:firstRow="1" w:lastRow="0" w:firstColumn="1" w:lastColumn="0" w:noHBand="0" w:noVBand="1"/>
      </w:tblPr>
      <w:tblGrid>
        <w:gridCol w:w="588"/>
        <w:gridCol w:w="1262"/>
        <w:gridCol w:w="932"/>
        <w:gridCol w:w="5766"/>
        <w:gridCol w:w="4342"/>
      </w:tblGrid>
      <w:tr w:rsidR="009A2BE1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left="7"/>
              <w:jc w:val="both"/>
            </w:pPr>
            <w:r>
              <w:rPr>
                <w:rFonts w:ascii="Arial" w:eastAsia="Arial" w:hAnsi="Arial" w:cs="Arial"/>
                <w:b/>
                <w:sz w:val="20"/>
              </w:rPr>
              <w:t xml:space="preserve">Dział 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right="5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rozdział 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b/>
              </w:rPr>
              <w:t>§</w:t>
            </w:r>
          </w:p>
        </w:tc>
        <w:tc>
          <w:tcPr>
            <w:tcW w:w="5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Wyszczególnienie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Plan na 2025r.</w:t>
            </w:r>
          </w:p>
        </w:tc>
      </w:tr>
      <w:tr w:rsidR="009A2BE1">
        <w:trPr>
          <w:trHeight w:val="49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BE1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b/>
                <w:sz w:val="20"/>
              </w:rPr>
              <w:t>900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BE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90019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BE1" w:rsidRDefault="00000000">
            <w:pPr>
              <w:spacing w:after="0"/>
              <w:ind w:left="194"/>
            </w:pPr>
            <w:r>
              <w:rPr>
                <w:rFonts w:ascii="Arial" w:eastAsia="Arial" w:hAnsi="Arial" w:cs="Arial"/>
                <w:b/>
                <w:sz w:val="20"/>
              </w:rPr>
              <w:t>O690</w:t>
            </w:r>
          </w:p>
        </w:tc>
        <w:tc>
          <w:tcPr>
            <w:tcW w:w="5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Dochody z tytułu wpływów z Urzędu Marszałkowskiego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0"/>
              </w:rPr>
              <w:t>Województwa Dolnośląskiego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2BE1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20"/>
              </w:rPr>
              <w:t>3 141,00</w:t>
            </w:r>
          </w:p>
        </w:tc>
      </w:tr>
      <w:tr w:rsidR="009A2BE1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dochody</w:t>
            </w:r>
          </w:p>
        </w:tc>
        <w:tc>
          <w:tcPr>
            <w:tcW w:w="57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A2BE1" w:rsidRDefault="009A2BE1"/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3 141,00</w:t>
            </w:r>
          </w:p>
        </w:tc>
      </w:tr>
      <w:tr w:rsidR="009A2BE1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wydatki</w:t>
            </w:r>
          </w:p>
        </w:tc>
        <w:tc>
          <w:tcPr>
            <w:tcW w:w="57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A2BE1" w:rsidRDefault="009A2BE1"/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49 034,40</w:t>
            </w:r>
          </w:p>
        </w:tc>
      </w:tr>
      <w:tr w:rsidR="009A2BE1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9A2BE1"/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9A2BE1"/>
        </w:tc>
        <w:tc>
          <w:tcPr>
            <w:tcW w:w="5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20"/>
              </w:rPr>
              <w:t>Wydatki bieżące, w tym: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20"/>
              </w:rPr>
              <w:t>49 034,40</w:t>
            </w:r>
          </w:p>
        </w:tc>
      </w:tr>
      <w:tr w:rsidR="009A2BE1">
        <w:trPr>
          <w:trHeight w:val="37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b/>
                <w:sz w:val="20"/>
              </w:rPr>
              <w:t>900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90026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4300</w:t>
            </w:r>
          </w:p>
        </w:tc>
        <w:tc>
          <w:tcPr>
            <w:tcW w:w="5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dofinansowanie Programu usuwania azbestu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2BE1" w:rsidRDefault="00000000">
            <w:pPr>
              <w:spacing w:after="0"/>
              <w:ind w:right="14"/>
              <w:jc w:val="right"/>
            </w:pPr>
            <w:r>
              <w:rPr>
                <w:rFonts w:ascii="Arial" w:eastAsia="Arial" w:hAnsi="Arial" w:cs="Arial"/>
                <w:sz w:val="20"/>
              </w:rPr>
              <w:t>49 034,40</w:t>
            </w:r>
          </w:p>
        </w:tc>
      </w:tr>
    </w:tbl>
    <w:p w:rsidR="009A2BE1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A2BE1" w:rsidRDefault="00000000">
      <w:pPr>
        <w:tabs>
          <w:tab w:val="right" w:pos="14836"/>
        </w:tabs>
        <w:spacing w:after="24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E9DA2E64-F79D-4517-9977-6D7655C6F266.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9A2BE1" w:rsidRDefault="009A2BE1">
      <w:pPr>
        <w:sectPr w:rsidR="009A2BE1">
          <w:footerReference w:type="even" r:id="rId13"/>
          <w:footerReference w:type="default" r:id="rId14"/>
          <w:footerReference w:type="first" r:id="rId15"/>
          <w:pgSz w:w="16836" w:h="11904" w:orient="landscape"/>
          <w:pgMar w:top="1440" w:right="1000" w:bottom="1440" w:left="1000" w:header="708" w:footer="708" w:gutter="0"/>
          <w:cols w:space="708"/>
        </w:sectPr>
      </w:pPr>
    </w:p>
    <w:p w:rsidR="009A2BE1" w:rsidRDefault="00000000">
      <w:pPr>
        <w:spacing w:after="48" w:line="232" w:lineRule="auto"/>
        <w:ind w:left="6165" w:right="1338"/>
      </w:pPr>
      <w:proofErr w:type="gramStart"/>
      <w:r>
        <w:rPr>
          <w:rFonts w:ascii="Arial" w:eastAsia="Arial" w:hAnsi="Arial" w:cs="Arial"/>
          <w:sz w:val="11"/>
        </w:rPr>
        <w:lastRenderedPageBreak/>
        <w:t>Załącznik  nr</w:t>
      </w:r>
      <w:proofErr w:type="gramEnd"/>
      <w:r>
        <w:rPr>
          <w:rFonts w:ascii="Arial" w:eastAsia="Arial" w:hAnsi="Arial" w:cs="Arial"/>
          <w:sz w:val="11"/>
        </w:rPr>
        <w:t xml:space="preserve"> 4 do uchwały nr 347/XXII/</w:t>
      </w:r>
      <w:proofErr w:type="gramStart"/>
      <w:r>
        <w:rPr>
          <w:rFonts w:ascii="Arial" w:eastAsia="Arial" w:hAnsi="Arial" w:cs="Arial"/>
          <w:sz w:val="11"/>
        </w:rPr>
        <w:t>2025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18 grudnia 2025r.</w:t>
      </w:r>
    </w:p>
    <w:p w:rsidR="009A2BE1" w:rsidRDefault="00000000">
      <w:pPr>
        <w:spacing w:after="0"/>
        <w:ind w:right="15"/>
        <w:jc w:val="center"/>
      </w:pPr>
      <w:r>
        <w:rPr>
          <w:rFonts w:ascii="Arial" w:eastAsia="Arial" w:hAnsi="Arial" w:cs="Arial"/>
          <w:b/>
          <w:sz w:val="15"/>
        </w:rPr>
        <w:t>Zadania inwestycyjne w 2025r.</w:t>
      </w:r>
    </w:p>
    <w:tbl>
      <w:tblPr>
        <w:tblStyle w:val="TableGrid"/>
        <w:tblW w:w="8763" w:type="dxa"/>
        <w:tblInd w:w="564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383"/>
        <w:gridCol w:w="382"/>
        <w:gridCol w:w="2111"/>
        <w:gridCol w:w="840"/>
        <w:gridCol w:w="816"/>
        <w:gridCol w:w="816"/>
        <w:gridCol w:w="748"/>
        <w:gridCol w:w="855"/>
        <w:gridCol w:w="775"/>
        <w:gridCol w:w="809"/>
      </w:tblGrid>
      <w:tr w:rsidR="009A2BE1">
        <w:trPr>
          <w:trHeight w:val="202"/>
        </w:trPr>
        <w:tc>
          <w:tcPr>
            <w:tcW w:w="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20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4" w:hanging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Łączne nakłady finansowe szacunkowe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1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 w:line="277" w:lineRule="auto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9A2BE1" w:rsidRDefault="00000000">
            <w:pPr>
              <w:spacing w:after="8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9A2BE1" w:rsidRDefault="00000000">
            <w:pPr>
              <w:spacing w:after="8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9A2BE1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9A2BE1">
        <w:trPr>
          <w:trHeight w:val="2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5"/>
              <w:ind w:left="14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9A2BE1" w:rsidRDefault="00000000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9A2BE1" w:rsidRDefault="00000000">
            <w:pPr>
              <w:spacing w:after="0"/>
              <w:ind w:right="1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</w:tr>
      <w:tr w:rsidR="009A2BE1">
        <w:trPr>
          <w:trHeight w:val="6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A2BE1" w:rsidRDefault="00000000">
            <w:pPr>
              <w:spacing w:after="0"/>
              <w:ind w:left="1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9A2BE1" w:rsidRDefault="00000000">
            <w:pPr>
              <w:spacing w:after="5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9A2BE1" w:rsidRDefault="00000000">
            <w:pPr>
              <w:spacing w:after="0" w:line="269" w:lineRule="auto"/>
              <w:ind w:left="74" w:right="89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9A2BE1" w:rsidRDefault="00000000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9A2BE1" w:rsidRDefault="00000000">
            <w:pPr>
              <w:spacing w:after="5"/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9A2BE1" w:rsidRDefault="00000000">
            <w:pPr>
              <w:spacing w:after="0" w:line="269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</w:t>
            </w:r>
          </w:p>
          <w:p w:rsidR="009A2BE1" w:rsidRDefault="00000000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</w:tr>
      <w:tr w:rsidR="009A2BE1">
        <w:trPr>
          <w:trHeight w:val="8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6"/>
              </w:rPr>
              <w:t>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9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11</w:t>
            </w:r>
          </w:p>
        </w:tc>
      </w:tr>
      <w:tr w:rsidR="009A2BE1">
        <w:trPr>
          <w:trHeight w:val="38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4 271 736,60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4 183 429,00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1 533 429,00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A:2 650 000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449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 Dębowej i Akacjowej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5 461 342,75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4 371 378,75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1 089 964,00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884 085,00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205 879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41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 w:line="292" w:lineRule="auto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kanalizacji deszczowej i wodociągowej wraz z przebudową konstrukcji i nawierzchni drogi ulicy Ratuszowej w Ruszowie- etap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II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Budowa sieci kanalizacyjnej w Ruszowie -etap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IIIdokumentacja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projektowa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 w:line="28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385"/>
                <w:tab w:val="center" w:pos="660"/>
                <w:tab w:val="center" w:pos="953"/>
                <w:tab w:val="center" w:pos="1284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Zakup</w:t>
            </w:r>
            <w:r>
              <w:rPr>
                <w:rFonts w:ascii="Arial" w:eastAsia="Arial" w:hAnsi="Arial" w:cs="Arial"/>
                <w:sz w:val="10"/>
              </w:rPr>
              <w:tab/>
              <w:t>i</w:t>
            </w:r>
            <w:r>
              <w:rPr>
                <w:rFonts w:ascii="Arial" w:eastAsia="Arial" w:hAnsi="Arial" w:cs="Arial"/>
                <w:sz w:val="10"/>
              </w:rPr>
              <w:tab/>
              <w:t>montaż</w:t>
            </w:r>
            <w:r>
              <w:rPr>
                <w:rFonts w:ascii="Arial" w:eastAsia="Arial" w:hAnsi="Arial" w:cs="Arial"/>
                <w:sz w:val="10"/>
              </w:rPr>
              <w:tab/>
              <w:t>2</w:t>
            </w:r>
            <w:r>
              <w:rPr>
                <w:rFonts w:ascii="Arial" w:eastAsia="Arial" w:hAnsi="Arial" w:cs="Arial"/>
                <w:sz w:val="10"/>
              </w:rPr>
              <w:tab/>
              <w:t>urządzeń</w:t>
            </w:r>
            <w:r>
              <w:rPr>
                <w:rFonts w:ascii="Arial" w:eastAsia="Arial" w:hAnsi="Arial" w:cs="Arial"/>
                <w:sz w:val="10"/>
              </w:rPr>
              <w:tab/>
              <w:t>radarowych</w:t>
            </w:r>
          </w:p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wskazujących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ciągu drogi powiatowej w Zielonce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31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 w Węglińcu, dz.nr 168/15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268 390,00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15 744,00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ul. Górna 17-18 w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Czerwonej Wodzie dz. nr 2419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70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/remont</w:t>
            </w:r>
          </w:p>
        </w:tc>
      </w:tr>
      <w:tr w:rsidR="009A2BE1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ul. Sienkiewicza w Ruszowie dz. nr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874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drogi w Kościelnej Wsi dz.nr 297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79 090,00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70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/remont</w:t>
            </w:r>
          </w:p>
        </w:tc>
      </w:tr>
      <w:tr w:rsidR="009A2BE1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738"/>
                <w:tab w:val="center" w:pos="1148"/>
                <w:tab w:val="center" w:pos="1506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ulicy</w:t>
            </w:r>
            <w:r>
              <w:rPr>
                <w:rFonts w:ascii="Arial" w:eastAsia="Arial" w:hAnsi="Arial" w:cs="Arial"/>
                <w:sz w:val="10"/>
              </w:rPr>
              <w:tab/>
              <w:t>Kolejowej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Węglińcu-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aktualizacja dokumentacji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chodnika przy ul. Leśnej w Węglińcu wraz z infrastrukturą - dokumentacja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821"/>
                <w:tab w:val="center" w:pos="1148"/>
                <w:tab w:val="center" w:pos="1485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ul.Lipowej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Ruszowie-</w:t>
            </w:r>
            <w:r>
              <w:rPr>
                <w:rFonts w:ascii="Arial" w:eastAsia="Arial" w:hAnsi="Arial" w:cs="Arial"/>
                <w:sz w:val="10"/>
              </w:rPr>
              <w:tab/>
              <w:t>dz. nr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117/58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150 280,00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Utwardzenie nawierzchni do oczyszczalni i bloku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5-6 w Zielonce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131 599,00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1539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 drogi wewnętrznej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Węglińcu-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i Wschodnią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20-26 dz.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nr 10/4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Gmina Węgliniec Rowerowym Centrum Borów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Dolnośląskich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3 366 087,00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94 587,00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45 510,00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49 077,00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17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888"/>
                <w:tab w:val="center" w:pos="1387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nawierzchni</w:t>
            </w:r>
            <w:r>
              <w:rPr>
                <w:rFonts w:ascii="Arial" w:eastAsia="Arial" w:hAnsi="Arial" w:cs="Arial"/>
                <w:sz w:val="10"/>
              </w:rPr>
              <w:tab/>
              <w:t>ścieżki</w:t>
            </w:r>
            <w:r>
              <w:rPr>
                <w:rFonts w:ascii="Arial" w:eastAsia="Arial" w:hAnsi="Arial" w:cs="Arial"/>
                <w:sz w:val="10"/>
              </w:rPr>
              <w:tab/>
              <w:t>rowerowej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"Szlakiem</w:t>
            </w:r>
            <w:r>
              <w:rPr>
                <w:rFonts w:ascii="Arial" w:eastAsia="Arial" w:hAnsi="Arial" w:cs="Arial"/>
                <w:sz w:val="10"/>
              </w:rPr>
              <w:tab/>
              <w:t>Starej</w:t>
            </w:r>
            <w:r>
              <w:rPr>
                <w:rFonts w:ascii="Arial" w:eastAsia="Arial" w:hAnsi="Arial" w:cs="Arial"/>
                <w:sz w:val="10"/>
              </w:rPr>
              <w:tab/>
              <w:t>Kolei Węgliniec- Czerwona Woda"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4 895 674,00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34 924,00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20 154,00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14 770,00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26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20.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 nieruchomości gruntowej w Czerwonej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26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Montaż kompensatora mocy biernej w budynku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Ośrodka Zdrowia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39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70007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Przebudowa komunalnych lokali mieszkalnych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ul.Żagańskiej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Ruszowie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267 650,00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46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6 184 500,00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39 500,00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39 500,00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Rozbudowa systemu klimatyzacji w budynku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Urzędu Gminy i Miasta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Zakup samochodu osobowego na potrzeby podstawowej działalności Gminy Węgliniec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Zakupy inwestycyjne w ramach projektu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samorząd"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30 752,46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81 904,05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399 884,49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5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windy przystosowanej dla osób z niepełnosprawnościami przy budynku Urzędu Gminy i Miasta Węgliniec.”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714 255,00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Utworzenie strzelnicy wirtualnej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262 830,00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262 830,00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107 830,00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A:155 000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44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„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Przebudowa-modernizacja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wraz ze zmianą sposobu użytkowania budynku na potrzeby utworzenia magazynu sprzętu niezbędnego do realizacji zadań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OLiOC</w:t>
            </w:r>
            <w:proofErr w:type="spellEnd"/>
            <w:r>
              <w:rPr>
                <w:rFonts w:ascii="Arial" w:eastAsia="Arial" w:hAnsi="Arial" w:cs="Arial"/>
                <w:sz w:val="10"/>
              </w:rPr>
              <w:t>”.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610 779,96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610 779,96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610 779,96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41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ciągnika 60KM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A:215 000,00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9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cysterny do wody pitnej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117 900,00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117 900,00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A:117 900,00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4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32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Zakup agregatu prądotwórczego na przyczepie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wraz z rozdzielnią i osprzętem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A:140 000,00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4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agregatu  prądotwórczego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42 000,00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42 000,00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A:42 000,00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Zakup i montaż kompensatora mocy biernej na budynku remizy OSP i Policji w Węglińcu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87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Szkoły Podstawowej w Czerwonej Wodzie”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1 757 540,00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927 831,00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829 709,00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65 370,00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A:764 339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5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10"/>
              <w:jc w:val="both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14 182 487,23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10 448 526,23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3 733 961,00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143 920,05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3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zwrot dotacji przyznanej z budżetu państwa na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Budowę Sali Sportowej w Czerwonej Wodzie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855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85516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placu zabaw przy Miejskim Żłobku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Publicznym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429 808,00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429 808,00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129 808,00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9A2BE1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315 908,00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244 875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773"/>
                <w:tab w:val="center" w:pos="1311"/>
                <w:tab w:val="center" w:pos="1797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9A2BE1" w:rsidRDefault="00000000">
            <w:pPr>
              <w:spacing w:after="0"/>
              <w:ind w:left="2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667 640,00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434 521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2 905 589,70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19 589,70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7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43.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Ruszów- zagospodarowanie terenu zieleni na części działki gminnej nr 217/6 -dokumentacja projektowa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9A2BE1">
        <w:trPr>
          <w:trHeight w:val="45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Odnowienie parku miejskiego oraz zagospodarowanie przestrzeni publicznej między budynkami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6 892 850,00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1 590 383,81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509 281,53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381 102,28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 381 102,28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3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ul. Kręta w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Starym Węglińcu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1 756,00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</w:tbl>
    <w:p w:rsidR="009A2BE1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A2BE1" w:rsidRDefault="00000000">
      <w:pPr>
        <w:tabs>
          <w:tab w:val="right" w:pos="9904"/>
        </w:tabs>
        <w:spacing w:after="24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E9DA2E64-F79D-4517-9977-6D7655C6F266.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tbl>
      <w:tblPr>
        <w:tblStyle w:val="TableGrid"/>
        <w:tblW w:w="8767" w:type="dxa"/>
        <w:tblInd w:w="560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"/>
        <w:gridCol w:w="384"/>
        <w:gridCol w:w="377"/>
        <w:gridCol w:w="2113"/>
        <w:gridCol w:w="840"/>
        <w:gridCol w:w="816"/>
        <w:gridCol w:w="816"/>
        <w:gridCol w:w="749"/>
        <w:gridCol w:w="855"/>
        <w:gridCol w:w="775"/>
        <w:gridCol w:w="809"/>
      </w:tblGrid>
      <w:tr w:rsidR="009A2BE1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oświetlenia drogowego - ul. Lipowa Ruszów.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16 600,00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tabs>
                <w:tab w:val="center" w:pos="893"/>
                <w:tab w:val="center" w:pos="1271"/>
                <w:tab w:val="center" w:pos="1564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Modernizacja</w:t>
            </w:r>
            <w:r>
              <w:rPr>
                <w:rFonts w:ascii="Arial" w:eastAsia="Arial" w:hAnsi="Arial" w:cs="Arial"/>
                <w:sz w:val="10"/>
              </w:rPr>
              <w:tab/>
              <w:t>oświetlenia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terenie</w:t>
            </w:r>
            <w:r>
              <w:rPr>
                <w:rFonts w:ascii="Arial" w:eastAsia="Arial" w:hAnsi="Arial" w:cs="Arial"/>
                <w:sz w:val="10"/>
              </w:rPr>
              <w:tab/>
              <w:t>Gminy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49 784,00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A:171 216,00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Czerwonej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 przy ul. Kolejowej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6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Węglińcu przy ul. Kościuszki - dz. nr 182/10- dokumentacja projektowa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9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Jagodzinie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50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Ruszów- Utwardzenie części działki gminnej nr 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867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9A2BE1">
        <w:trPr>
          <w:trHeight w:val="38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Stworzenie wirtualnej elektrowni jako element rozwoju Zgorzeleckiego Klastra Energii dla gminy Węgliniec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110 311,40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6 046,44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1 622,22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4 424,22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18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sprzętu - kosiarka bijakowa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14 000,00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28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sprzętu - pług strzałkowy do śniegu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18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Zakup sprzętu - rozsiewacz do nawozu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64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Modernizacja obiektów infrastruktury kultury na terenie Gminy Węgliniec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4 022 157,64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65 067,00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19 520,10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45 546,90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 w:line="28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wymianę kotła gazowego w Domu Kultury w Czerwonej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41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wymianę kotła grzewczego i modernizację instalacji w świetlicy w Zielonce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6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 w:line="28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zakup kompensatora mocy biernej do obiektu w</w:t>
            </w:r>
          </w:p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439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1 007 609,43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1 007 609,43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 xml:space="preserve">A:987 457,24 </w:t>
            </w:r>
          </w:p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C:20 152,19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 w:line="292" w:lineRule="auto"/>
              <w:jc w:val="both"/>
            </w:pPr>
            <w:r>
              <w:rPr>
                <w:rFonts w:ascii="Arial" w:eastAsia="Arial" w:hAnsi="Arial" w:cs="Arial"/>
                <w:sz w:val="9"/>
              </w:rPr>
              <w:t>Dotacja celowa dla Parafii w Węglińcu na Rekonstrukcję i renowację wnętrza obiektu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345 755,76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345 755,76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C:6 915,12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63.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3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1 299 618,39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376 330,39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923 288,00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623 288,00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9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lastRenderedPageBreak/>
              <w:t>64.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3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Zagospodarowanie terenów rekreacyjnych w Zielonce i </w:t>
            </w:r>
          </w:p>
          <w:p w:rsidR="009A2BE1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Jagodzinie poprzez doposażenie placów zabaw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45 588,00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45 588,00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23 295,00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B:22 293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fundusze sołeckie</w:t>
            </w:r>
          </w:p>
        </w:tc>
      </w:tr>
      <w:tr w:rsidR="009A2BE1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65.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9A2BE1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9A2BE1">
        <w:trPr>
          <w:trHeight w:val="228"/>
        </w:trPr>
        <w:tc>
          <w:tcPr>
            <w:tcW w:w="3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67 275 331,16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16 828 841,20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19 856 513,67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7 476 495,63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10 894 940,43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1 485 077,61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BE1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9A2BE1" w:rsidRDefault="00000000">
      <w:pPr>
        <w:spacing w:after="4" w:line="265" w:lineRule="auto"/>
        <w:ind w:left="581" w:hanging="10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9A2BE1" w:rsidRDefault="00000000">
      <w:pPr>
        <w:numPr>
          <w:ilvl w:val="0"/>
          <w:numId w:val="7"/>
        </w:numPr>
        <w:spacing w:after="4" w:line="265" w:lineRule="auto"/>
        <w:ind w:hanging="139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9A2BE1" w:rsidRDefault="00000000">
      <w:pPr>
        <w:numPr>
          <w:ilvl w:val="0"/>
          <w:numId w:val="7"/>
        </w:numPr>
        <w:spacing w:after="4" w:line="265" w:lineRule="auto"/>
        <w:ind w:hanging="139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9A2BE1" w:rsidRDefault="00000000">
      <w:pPr>
        <w:numPr>
          <w:ilvl w:val="0"/>
          <w:numId w:val="7"/>
        </w:numPr>
        <w:spacing w:after="9473" w:line="265" w:lineRule="auto"/>
        <w:ind w:hanging="139"/>
      </w:pPr>
      <w:r>
        <w:rPr>
          <w:rFonts w:ascii="Arial" w:eastAsia="Arial" w:hAnsi="Arial" w:cs="Arial"/>
          <w:sz w:val="11"/>
        </w:rPr>
        <w:t xml:space="preserve">Inne źródła </w:t>
      </w:r>
    </w:p>
    <w:p w:rsidR="009A2BE1" w:rsidRDefault="00000000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A2BE1" w:rsidRDefault="00000000">
      <w:pPr>
        <w:tabs>
          <w:tab w:val="right" w:pos="9904"/>
        </w:tabs>
        <w:spacing w:after="24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E9DA2E64-F79D-4517-9977-6D7655C6F266.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9A2BE1">
      <w:footerReference w:type="even" r:id="rId16"/>
      <w:footerReference w:type="default" r:id="rId17"/>
      <w:footerReference w:type="first" r:id="rId18"/>
      <w:pgSz w:w="11904" w:h="16836"/>
      <w:pgMar w:top="576" w:right="1000" w:bottom="262" w:left="1000" w:header="708" w:footer="49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5CC2" w:rsidRDefault="00615CC2">
      <w:pPr>
        <w:spacing w:after="0" w:line="240" w:lineRule="auto"/>
      </w:pPr>
      <w:r>
        <w:separator/>
      </w:r>
    </w:p>
  </w:endnote>
  <w:endnote w:type="continuationSeparator" w:id="0">
    <w:p w:rsidR="00615CC2" w:rsidRDefault="00615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932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932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932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932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000000">
    <w:pPr>
      <w:spacing w:after="0"/>
      <w:ind w:left="-932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A2BE1" w:rsidRDefault="00000000">
    <w:pPr>
      <w:spacing w:after="0"/>
      <w:ind w:left="-932"/>
    </w:pPr>
    <w:r>
      <w:rPr>
        <w:rFonts w:ascii="Times New Roman" w:eastAsia="Times New Roman" w:hAnsi="Times New Roman" w:cs="Times New Roman"/>
        <w:sz w:val="18"/>
      </w:rPr>
      <w:t>Id: E9DA2E64-F79D-4517-9977-6D7655C6F266.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2BE1" w:rsidRDefault="009A2B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5CC2" w:rsidRDefault="00615CC2">
      <w:pPr>
        <w:spacing w:after="0" w:line="240" w:lineRule="auto"/>
      </w:pPr>
      <w:r>
        <w:separator/>
      </w:r>
    </w:p>
  </w:footnote>
  <w:footnote w:type="continuationSeparator" w:id="0">
    <w:p w:rsidR="00615CC2" w:rsidRDefault="00615C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16356"/>
    <w:multiLevelType w:val="multilevel"/>
    <w:tmpl w:val="57629EB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58032E"/>
    <w:multiLevelType w:val="hybridMultilevel"/>
    <w:tmpl w:val="7A34AF5A"/>
    <w:lvl w:ilvl="0" w:tplc="BA1A037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A8A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223E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F22C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BA5F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4058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88FC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1433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6058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F646B8"/>
    <w:multiLevelType w:val="hybridMultilevel"/>
    <w:tmpl w:val="9FA2B148"/>
    <w:lvl w:ilvl="0" w:tplc="A43AC76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9E083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D0ABC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C6CC4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56C04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20554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E214F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A605B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DA53A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7FD1431"/>
    <w:multiLevelType w:val="multilevel"/>
    <w:tmpl w:val="B6AEB26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894858"/>
    <w:multiLevelType w:val="hybridMultilevel"/>
    <w:tmpl w:val="5874BDFE"/>
    <w:lvl w:ilvl="0" w:tplc="3CA4F16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76E6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9E22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72E0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42A0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E2F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7629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D24E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247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B3D1A66"/>
    <w:multiLevelType w:val="hybridMultilevel"/>
    <w:tmpl w:val="E0ACC804"/>
    <w:lvl w:ilvl="0" w:tplc="EB96767E">
      <w:start w:val="1"/>
      <w:numFmt w:val="bullet"/>
      <w:lvlText w:val="-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7268C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A47AB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7C0FB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3C687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D2231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F8D3F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28603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2A00D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16016B"/>
    <w:multiLevelType w:val="hybridMultilevel"/>
    <w:tmpl w:val="3DBCBBAE"/>
    <w:lvl w:ilvl="0" w:tplc="9BC8AF2A">
      <w:start w:val="1"/>
      <w:numFmt w:val="upperLetter"/>
      <w:lvlText w:val="%1.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82F451B8">
      <w:start w:val="1"/>
      <w:numFmt w:val="lowerLetter"/>
      <w:lvlText w:val="%2"/>
      <w:lvlJc w:val="left"/>
      <w:pPr>
        <w:ind w:left="1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7744F46A">
      <w:start w:val="1"/>
      <w:numFmt w:val="lowerRoman"/>
      <w:lvlText w:val="%3"/>
      <w:lvlJc w:val="left"/>
      <w:pPr>
        <w:ind w:left="2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3F9CA910">
      <w:start w:val="1"/>
      <w:numFmt w:val="decimal"/>
      <w:lvlText w:val="%4"/>
      <w:lvlJc w:val="left"/>
      <w:pPr>
        <w:ind w:left="3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3F0AE6A4">
      <w:start w:val="1"/>
      <w:numFmt w:val="lowerLetter"/>
      <w:lvlText w:val="%5"/>
      <w:lvlJc w:val="left"/>
      <w:pPr>
        <w:ind w:left="3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D3FE48BE">
      <w:start w:val="1"/>
      <w:numFmt w:val="lowerRoman"/>
      <w:lvlText w:val="%6"/>
      <w:lvlJc w:val="left"/>
      <w:pPr>
        <w:ind w:left="4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2F02C570">
      <w:start w:val="1"/>
      <w:numFmt w:val="decimal"/>
      <w:lvlText w:val="%7"/>
      <w:lvlJc w:val="left"/>
      <w:pPr>
        <w:ind w:left="5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D85245D0">
      <w:start w:val="1"/>
      <w:numFmt w:val="lowerLetter"/>
      <w:lvlText w:val="%8"/>
      <w:lvlJc w:val="left"/>
      <w:pPr>
        <w:ind w:left="5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A042ADEC">
      <w:start w:val="1"/>
      <w:numFmt w:val="lowerRoman"/>
      <w:lvlText w:val="%9"/>
      <w:lvlJc w:val="left"/>
      <w:pPr>
        <w:ind w:left="6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03351106">
    <w:abstractNumId w:val="2"/>
  </w:num>
  <w:num w:numId="2" w16cid:durableId="1280648010">
    <w:abstractNumId w:val="1"/>
  </w:num>
  <w:num w:numId="3" w16cid:durableId="56977280">
    <w:abstractNumId w:val="0"/>
  </w:num>
  <w:num w:numId="4" w16cid:durableId="1163158963">
    <w:abstractNumId w:val="5"/>
  </w:num>
  <w:num w:numId="5" w16cid:durableId="926619329">
    <w:abstractNumId w:val="3"/>
  </w:num>
  <w:num w:numId="6" w16cid:durableId="1113012397">
    <w:abstractNumId w:val="4"/>
  </w:num>
  <w:num w:numId="7" w16cid:durableId="9488592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BE1"/>
    <w:rsid w:val="00615CC2"/>
    <w:rsid w:val="009A2BE1"/>
    <w:rsid w:val="00B17B97"/>
    <w:rsid w:val="00FE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8D5EF1-6641-49F7-B5BD-169E3244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2804</Words>
  <Characters>16830</Characters>
  <Application>Microsoft Office Word</Application>
  <DocSecurity>0</DocSecurity>
  <Lines>140</Lines>
  <Paragraphs>39</Paragraphs>
  <ScaleCrop>false</ScaleCrop>
  <Company/>
  <LinksUpToDate>false</LinksUpToDate>
  <CharactersWithSpaces>19595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347/XXII/2025 Rady Miejskiej Węglińca z dnia 18 grudnia 2025 r. w sprawie zmian w budżecie.</dc:title>
  <dc:subject>Uchwała nr 347/XXII/2025 z dnia 18 grudnia 2025 r. Rady Miejskiej Węglińca w sprawie zmian w budżecie.</dc:subject>
  <dc:creator>Rada Miejska Weglinca</dc:creator>
  <cp:keywords/>
  <cp:lastModifiedBy>Tatiana</cp:lastModifiedBy>
  <cp:revision>2</cp:revision>
  <dcterms:created xsi:type="dcterms:W3CDTF">2025-12-22T13:25:00Z</dcterms:created>
  <dcterms:modified xsi:type="dcterms:W3CDTF">2025-12-22T13:25:00Z</dcterms:modified>
</cp:coreProperties>
</file>