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365/XXIII/2025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30 grudnia 2025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zmiany uchwały nr 53/V/2024 Rady Miejskiej Węglińca z dnia 20 czerwca 2024 roku w sprawie zarządzenia poboru podatków i opłat lokalnych w formie inkasa, ustalenia inkasentów dla poboru tych podatków i opłat oraz ich wynagrodzenia.</w:t>
      </w:r>
    </w:p>
    <w:p w:rsidR="00A77B3E" w:rsidRDefault="00000000">
      <w:pPr>
        <w:keepLines/>
        <w:spacing w:before="120" w:after="120"/>
        <w:ind w:firstLine="227"/>
      </w:pPr>
      <w:r>
        <w:t>Na podstawie art.18 ust. 2 pkt 8 ustawy z dnia 8 marca 1990r. o samorządzie gminnym (</w:t>
      </w:r>
      <w:proofErr w:type="spellStart"/>
      <w:r>
        <w:t>t.j</w:t>
      </w:r>
      <w:proofErr w:type="spellEnd"/>
      <w:r>
        <w:t>. Dz. U.</w:t>
      </w:r>
      <w:r>
        <w:br/>
        <w:t>z 2025r., poz. 1153 z </w:t>
      </w:r>
      <w:proofErr w:type="spellStart"/>
      <w:r>
        <w:t>późn</w:t>
      </w:r>
      <w:proofErr w:type="spellEnd"/>
      <w:r>
        <w:t>. zm. ), art. 28 § 4 ustawy z dnia 29 sierpnia 1997r. Ordynacja podatkowa</w:t>
      </w:r>
      <w:r>
        <w:br/>
        <w:t>(</w:t>
      </w:r>
      <w:proofErr w:type="spellStart"/>
      <w:r>
        <w:t>t.j</w:t>
      </w:r>
      <w:proofErr w:type="spellEnd"/>
      <w:r>
        <w:t>. Dz. U. z 2025r., poz. 111 z </w:t>
      </w:r>
      <w:proofErr w:type="spellStart"/>
      <w:r>
        <w:t>późn</w:t>
      </w:r>
      <w:proofErr w:type="spellEnd"/>
      <w:r>
        <w:t xml:space="preserve"> zm.), art.6 ust. 12 i art.19 pkt 2 ustawy z dnia 12 stycznia 1991r.</w:t>
      </w:r>
      <w:r>
        <w:br/>
        <w:t>o podatkach i opłatach lokalnych (</w:t>
      </w:r>
      <w:proofErr w:type="spellStart"/>
      <w:r>
        <w:t>t.j</w:t>
      </w:r>
      <w:proofErr w:type="spellEnd"/>
      <w:r>
        <w:t>. Dz. U. z 2025r., poz. 707), art. 6b ustawy z dnia</w:t>
      </w:r>
      <w:r>
        <w:br/>
        <w:t>15 listopada 1984r. o podatku rolnym (</w:t>
      </w:r>
      <w:proofErr w:type="spellStart"/>
      <w:r>
        <w:t>t.j</w:t>
      </w:r>
      <w:proofErr w:type="spellEnd"/>
      <w:r>
        <w:t>. Dz.U. z 2025r., poz. 1344 z </w:t>
      </w:r>
      <w:proofErr w:type="spellStart"/>
      <w:r>
        <w:t>późn</w:t>
      </w:r>
      <w:proofErr w:type="spellEnd"/>
      <w:r>
        <w:t>. zm.) , art. 6 ust.8 ustawy z dnia 30 października 2002r. o podatku leśnym (t. j. Dz.U. z 2025r., poz. 176) Rada Miejska Węglińca uchwala,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53/V/2024 Rady Miejskiej Węglińca z dnia 20 czerwca 2024 roku w sprawie zarządzenia poboru podatków i opłat lokalnych w formie inkasa, ustalenia inkasentów dla poboru tych podatków i opłat  oraz ich wynagrodzenia, wprowadza się następujące zmiany:</w:t>
      </w:r>
    </w:p>
    <w:p w:rsidR="00A77B3E" w:rsidRDefault="00000000">
      <w:pPr>
        <w:keepLines/>
        <w:spacing w:before="120" w:after="120"/>
        <w:ind w:left="227" w:hanging="227"/>
      </w:pPr>
      <w:r>
        <w:t>a) § 2 ust.1 pkt 3 otrzymuje następujące brzmienie: ,,Jolanta Gołębska - sołectwo Zielonka,’’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Dolnośląskiego.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C532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5326" w:rsidRDefault="000C532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C532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3F7D50" w:rsidRDefault="003F7D50">
      <w:pPr>
        <w:jc w:val="center"/>
        <w:rPr>
          <w:b/>
          <w:spacing w:val="20"/>
        </w:rPr>
      </w:pPr>
    </w:p>
    <w:p w:rsidR="003F7D50" w:rsidRDefault="003F7D50">
      <w:pPr>
        <w:jc w:val="center"/>
        <w:rPr>
          <w:b/>
          <w:spacing w:val="20"/>
        </w:rPr>
      </w:pPr>
    </w:p>
    <w:p w:rsidR="003F7D50" w:rsidRDefault="003F7D50">
      <w:pPr>
        <w:jc w:val="center"/>
        <w:rPr>
          <w:b/>
          <w:spacing w:val="20"/>
        </w:rPr>
      </w:pPr>
    </w:p>
    <w:p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:rsidR="00A77B3E" w:rsidRDefault="00000000">
      <w:r>
        <w:t>W wyniku przeprowadzonych w dniu 14 grudnia 2025r. wyborów w sołectwie Zielonka,  mieszkańcy na sołtysa Zielonki wybrali Panią Jolantę Gołębską, którą należy wskazać imiennie jako osobę upoważnioną do poboru podatków i opłat lokalnych.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44A5B" w:rsidRDefault="00044A5B">
      <w:r>
        <w:separator/>
      </w:r>
    </w:p>
  </w:endnote>
  <w:endnote w:type="continuationSeparator" w:id="0">
    <w:p w:rsidR="00044A5B" w:rsidRDefault="00044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C532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C532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458342EA-FF06-438D-98A1-A820F9AE73B1.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C532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F7D5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0C5326" w:rsidRDefault="000C532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44A5B" w:rsidRDefault="00044A5B">
      <w:r>
        <w:separator/>
      </w:r>
    </w:p>
  </w:footnote>
  <w:footnote w:type="continuationSeparator" w:id="0">
    <w:p w:rsidR="00044A5B" w:rsidRDefault="00044A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4A5B"/>
    <w:rsid w:val="000C5326"/>
    <w:rsid w:val="003F7D50"/>
    <w:rsid w:val="00A77B3E"/>
    <w:rsid w:val="00C51C2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F7D8AD"/>
  <w15:docId w15:val="{CDE5AFF0-EADA-4619-8BB3-3E5167C2A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365/XXIII/2025 z dnia 30 grudnia 2025 r.</dc:title>
  <dc:subject>w sprawie zmiany uchwały nr 53/V/2024 Rady Miejskiej Węglińca z^dnia 20^czerwca 2024^roku w^sprawie zarządzenia poboru podatków i^opłat lokalnych w^formie inkasa, ustalenia inkasentów dla poboru tych podatków i^opłat oraz ich wynagrodzenia.</dc:subject>
  <dc:creator>Tatiana</dc:creator>
  <cp:lastModifiedBy>Tatiana</cp:lastModifiedBy>
  <cp:revision>2</cp:revision>
  <dcterms:created xsi:type="dcterms:W3CDTF">2026-01-09T10:00:00Z</dcterms:created>
  <dcterms:modified xsi:type="dcterms:W3CDTF">2026-01-09T09:01:00Z</dcterms:modified>
  <cp:category>Akt prawny</cp:category>
</cp:coreProperties>
</file>