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368/XXIII/2025</w:t>
      </w:r>
      <w:r>
        <w:rPr>
          <w:b/>
          <w:caps/>
        </w:rPr>
        <w:br/>
        <w:t>Rady Miejskiej Węglińca</w:t>
      </w:r>
    </w:p>
    <w:p w:rsidR="00A77B3E" w:rsidRDefault="00000000">
      <w:pPr>
        <w:spacing w:before="280" w:after="280"/>
        <w:jc w:val="center"/>
        <w:rPr>
          <w:b/>
          <w:caps/>
        </w:rPr>
      </w:pPr>
      <w:r>
        <w:t>z dnia 30 grudnia 2025 r.</w:t>
      </w:r>
    </w:p>
    <w:p w:rsidR="00A77B3E" w:rsidRDefault="00000000">
      <w:pPr>
        <w:keepNext/>
        <w:spacing w:after="480"/>
        <w:jc w:val="center"/>
      </w:pPr>
      <w:r>
        <w:rPr>
          <w:b/>
        </w:rPr>
        <w:t>w sprawie ramowego planu pracy Komisji Rewizyjnej Rady Miejskiej Węglińca na rok 2026</w:t>
      </w:r>
    </w:p>
    <w:p w:rsidR="00A77B3E" w:rsidRDefault="00000000">
      <w:pPr>
        <w:keepLines/>
        <w:spacing w:before="120" w:after="120"/>
        <w:ind w:firstLine="227"/>
      </w:pPr>
      <w:r>
        <w:t>Na podstawie art. 21 ust. 3 ustawy z dnia 8 marca 1990 r. o samorządzie gminnym (Dz. U. z 2025 r., poz. 1153 z </w:t>
      </w:r>
      <w:proofErr w:type="spellStart"/>
      <w:r>
        <w:t>późn</w:t>
      </w:r>
      <w:proofErr w:type="spellEnd"/>
      <w:r>
        <w:t>. zm.) oraz § 97 Statutu Gminy i Miasta Węgliniec przyjętego uchwałą nr 35/VI/03 Rady Gminy i Miasta Węgliniec z dnia 12 marca 2003 r. w sprawie Statutu Gminy i Miasta Węgliniec (opublikowanej w Dzienniku Urzędowym Województwa Dolnośląskiego nr 50, poz. 1178 z </w:t>
      </w:r>
      <w:proofErr w:type="spellStart"/>
      <w:r>
        <w:t>późn</w:t>
      </w:r>
      <w:proofErr w:type="spellEnd"/>
      <w:r>
        <w:t>. zm.) Rada Miejska Węglińca uchwala, co następuje:</w:t>
      </w:r>
    </w:p>
    <w:p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Przyjmuje się ramowy plan pracy Komisji Rewizyjnej Rady Miejskiej Węglińca na rok 2026, stanowiący załącznik do niniejszej uchwały.</w:t>
      </w:r>
    </w:p>
    <w:p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Przewodniczącemu Rady Miejskiej Węglińca.</w:t>
      </w:r>
    </w:p>
    <w:p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3. </w:t>
      </w:r>
      <w:r>
        <w:t>Uchwała wchodzi w życie z dniem podjęcia.</w:t>
      </w:r>
    </w:p>
    <w:p w:rsidR="00A77B3E" w:rsidRDefault="00A77B3E">
      <w:pPr>
        <w:keepNext/>
        <w:keepLines/>
        <w:spacing w:before="120" w:after="120"/>
        <w:ind w:firstLine="340"/>
      </w:pPr>
    </w:p>
    <w:p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6269E8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269E8" w:rsidRDefault="006269E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269E8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</w:tbl>
    <w:p w:rsidR="000764F2" w:rsidRDefault="000764F2">
      <w:pPr>
        <w:jc w:val="center"/>
        <w:rPr>
          <w:b/>
          <w:spacing w:val="20"/>
        </w:rPr>
      </w:pPr>
    </w:p>
    <w:p w:rsidR="000764F2" w:rsidRDefault="000764F2">
      <w:pPr>
        <w:jc w:val="center"/>
        <w:rPr>
          <w:b/>
          <w:spacing w:val="20"/>
        </w:rPr>
      </w:pPr>
    </w:p>
    <w:p w:rsidR="00A77B3E" w:rsidRDefault="00000000">
      <w:pPr>
        <w:jc w:val="center"/>
        <w:rPr>
          <w:spacing w:val="20"/>
        </w:rPr>
      </w:pPr>
      <w:r>
        <w:rPr>
          <w:b/>
          <w:spacing w:val="20"/>
        </w:rPr>
        <w:t>Uzasadnienie</w:t>
      </w:r>
    </w:p>
    <w:p w:rsidR="00A77B3E" w:rsidRDefault="00000000">
      <w:r>
        <w:t>Organizację pracy rady, a zwłaszcza tematykę obrad i częstotliwość posiedzeń na dany rok ustala Rada Miejska. Wypełniając obowiązek wynikający z ustawy o samorządzie gminnym oraz ze Statutu Gminy i Miasta Węgliniec przyjmuje się plan pracy określony w niniejszej uchwale.</w:t>
      </w:r>
    </w:p>
    <w:p w:rsidR="000764F2" w:rsidRDefault="000764F2">
      <w:pPr>
        <w:sectPr w:rsidR="000764F2">
          <w:footerReference w:type="default" r:id="rId7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 w:rsidRDefault="00000000">
      <w:pPr>
        <w:keepNext/>
        <w:spacing w:before="280" w:after="280" w:line="360" w:lineRule="auto"/>
        <w:ind w:left="4535"/>
        <w:jc w:val="left"/>
      </w:pPr>
      <w:r>
        <w:lastRenderedPageBreak/>
        <w:fldChar w:fldCharType="begin"/>
      </w:r>
      <w:r>
        <w:fldChar w:fldCharType="separate"/>
      </w:r>
      <w:r>
        <w:fldChar w:fldCharType="end"/>
      </w:r>
      <w:r>
        <w:t xml:space="preserve">Załącznik do </w:t>
      </w:r>
      <w:proofErr w:type="gramStart"/>
      <w:r>
        <w:t>uchwały  nr</w:t>
      </w:r>
      <w:proofErr w:type="gramEnd"/>
      <w:r>
        <w:t xml:space="preserve">  368/XXIII/2025</w:t>
      </w:r>
      <w:r>
        <w:br/>
        <w:t>Rady Miejskiej Węglińca</w:t>
      </w:r>
      <w:r>
        <w:br/>
        <w:t>z dnia 30 grudnia 2025 r.</w:t>
      </w:r>
    </w:p>
    <w:p w:rsidR="000764F2" w:rsidRPr="000764F2" w:rsidRDefault="000764F2" w:rsidP="000764F2">
      <w:pPr>
        <w:keepNext/>
        <w:jc w:val="center"/>
        <w:rPr>
          <w:b/>
        </w:rPr>
      </w:pPr>
    </w:p>
    <w:p w:rsidR="00982448" w:rsidRDefault="00982448" w:rsidP="00982448">
      <w:pPr>
        <w:jc w:val="center"/>
        <w:rPr>
          <w:b/>
          <w:sz w:val="28"/>
        </w:rPr>
      </w:pPr>
      <w:r>
        <w:rPr>
          <w:b/>
          <w:sz w:val="28"/>
        </w:rPr>
        <w:t>PLAN PRACY</w:t>
      </w:r>
    </w:p>
    <w:p w:rsidR="00982448" w:rsidRDefault="00982448" w:rsidP="00982448">
      <w:pPr>
        <w:jc w:val="center"/>
        <w:rPr>
          <w:b/>
          <w:sz w:val="28"/>
        </w:rPr>
      </w:pPr>
      <w:proofErr w:type="gramStart"/>
      <w:r>
        <w:rPr>
          <w:b/>
          <w:sz w:val="28"/>
        </w:rPr>
        <w:t>KOMISJI  REWIZYJNEJ</w:t>
      </w:r>
      <w:proofErr w:type="gramEnd"/>
    </w:p>
    <w:p w:rsidR="00982448" w:rsidRDefault="00982448" w:rsidP="00982448">
      <w:pPr>
        <w:jc w:val="center"/>
        <w:rPr>
          <w:b/>
          <w:sz w:val="28"/>
        </w:rPr>
      </w:pPr>
      <w:r>
        <w:rPr>
          <w:b/>
          <w:sz w:val="28"/>
        </w:rPr>
        <w:t xml:space="preserve"> na 2026 rok</w:t>
      </w:r>
    </w:p>
    <w:p w:rsidR="00982448" w:rsidRDefault="00982448" w:rsidP="00982448">
      <w:pPr>
        <w:jc w:val="center"/>
        <w:rPr>
          <w:b/>
          <w:sz w:val="28"/>
        </w:rPr>
      </w:pPr>
    </w:p>
    <w:p w:rsidR="00982448" w:rsidRDefault="00982448" w:rsidP="00982448">
      <w:pPr>
        <w:jc w:val="center"/>
        <w:rPr>
          <w:b/>
          <w:sz w:val="28"/>
        </w:rPr>
      </w:pPr>
    </w:p>
    <w:p w:rsidR="00982448" w:rsidRDefault="00982448" w:rsidP="00982448">
      <w:pPr>
        <w:rPr>
          <w:b/>
          <w:sz w:val="28"/>
        </w:rPr>
      </w:pPr>
    </w:p>
    <w:tbl>
      <w:tblPr>
        <w:tblStyle w:val="Tabela-Siatka"/>
        <w:tblW w:w="10348" w:type="dxa"/>
        <w:tblInd w:w="-572" w:type="dxa"/>
        <w:tblLook w:val="04A0" w:firstRow="1" w:lastRow="0" w:firstColumn="1" w:lastColumn="0" w:noHBand="0" w:noVBand="1"/>
      </w:tblPr>
      <w:tblGrid>
        <w:gridCol w:w="567"/>
        <w:gridCol w:w="2127"/>
        <w:gridCol w:w="7654"/>
      </w:tblGrid>
      <w:tr w:rsidR="00982448" w:rsidTr="005F00C7">
        <w:tc>
          <w:tcPr>
            <w:tcW w:w="567" w:type="dxa"/>
          </w:tcPr>
          <w:p w:rsidR="00982448" w:rsidRDefault="00982448" w:rsidP="005F00C7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Lp.</w:t>
            </w:r>
          </w:p>
        </w:tc>
        <w:tc>
          <w:tcPr>
            <w:tcW w:w="2127" w:type="dxa"/>
          </w:tcPr>
          <w:p w:rsidR="00982448" w:rsidRDefault="00982448" w:rsidP="005F00C7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MIESIĄC</w:t>
            </w:r>
          </w:p>
        </w:tc>
        <w:tc>
          <w:tcPr>
            <w:tcW w:w="7654" w:type="dxa"/>
          </w:tcPr>
          <w:p w:rsidR="00982448" w:rsidRDefault="00982448" w:rsidP="005F00C7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TEMAT</w:t>
            </w:r>
          </w:p>
        </w:tc>
      </w:tr>
      <w:tr w:rsidR="00982448" w:rsidTr="005F00C7">
        <w:trPr>
          <w:trHeight w:val="1439"/>
        </w:trPr>
        <w:tc>
          <w:tcPr>
            <w:tcW w:w="567" w:type="dxa"/>
          </w:tcPr>
          <w:p w:rsidR="00982448" w:rsidRDefault="00982448" w:rsidP="005F00C7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1.</w:t>
            </w:r>
          </w:p>
        </w:tc>
        <w:tc>
          <w:tcPr>
            <w:tcW w:w="2127" w:type="dxa"/>
          </w:tcPr>
          <w:p w:rsidR="00982448" w:rsidRDefault="00982448" w:rsidP="005F00C7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Styczeń</w:t>
            </w:r>
          </w:p>
          <w:p w:rsidR="00982448" w:rsidRDefault="00982448" w:rsidP="005F00C7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Luty</w:t>
            </w:r>
          </w:p>
          <w:p w:rsidR="00982448" w:rsidRDefault="00982448" w:rsidP="005F00C7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Marzec</w:t>
            </w:r>
          </w:p>
        </w:tc>
        <w:tc>
          <w:tcPr>
            <w:tcW w:w="7654" w:type="dxa"/>
          </w:tcPr>
          <w:p w:rsidR="00982448" w:rsidRPr="008C680D" w:rsidRDefault="00982448" w:rsidP="00982448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B551C">
              <w:rPr>
                <w:bCs/>
                <w:sz w:val="28"/>
                <w:szCs w:val="28"/>
              </w:rPr>
              <w:t>Przegląd wybranych obiektów kultury i szkół, przedszkoli, świetlic, placów zabaw i obiektów sportowych itp.</w:t>
            </w:r>
          </w:p>
          <w:p w:rsidR="00982448" w:rsidRPr="00C65DAF" w:rsidRDefault="00982448" w:rsidP="00982448">
            <w:pPr>
              <w:pStyle w:val="Akapitzlist"/>
              <w:numPr>
                <w:ilvl w:val="0"/>
                <w:numId w:val="8"/>
              </w:numPr>
              <w:jc w:val="both"/>
              <w:rPr>
                <w:rFonts w:ascii="Times New Roman" w:hAnsi="Times New Roman"/>
                <w:bCs/>
                <w:color w:val="auto"/>
                <w:sz w:val="28"/>
                <w:szCs w:val="28"/>
              </w:rPr>
            </w:pPr>
            <w:r w:rsidRPr="00C65DAF">
              <w:rPr>
                <w:rFonts w:ascii="Times New Roman" w:hAnsi="Times New Roman"/>
                <w:bCs/>
                <w:color w:val="auto"/>
                <w:sz w:val="28"/>
                <w:szCs w:val="28"/>
              </w:rPr>
              <w:t xml:space="preserve">Analiza funkcjonowania i finansowania klubów sportowych, stowarzyszeń i OSP </w:t>
            </w:r>
            <w:r>
              <w:rPr>
                <w:rFonts w:ascii="Times New Roman" w:hAnsi="Times New Roman"/>
                <w:bCs/>
                <w:color w:val="auto"/>
                <w:sz w:val="28"/>
                <w:szCs w:val="28"/>
              </w:rPr>
              <w:t xml:space="preserve">w roku </w:t>
            </w:r>
            <w:r w:rsidRPr="00C65DAF">
              <w:rPr>
                <w:rFonts w:ascii="Times New Roman" w:hAnsi="Times New Roman"/>
                <w:bCs/>
                <w:color w:val="auto"/>
                <w:sz w:val="28"/>
                <w:szCs w:val="28"/>
              </w:rPr>
              <w:t>202</w:t>
            </w:r>
            <w:r>
              <w:rPr>
                <w:rFonts w:ascii="Times New Roman" w:hAnsi="Times New Roman"/>
                <w:bCs/>
                <w:color w:val="auto"/>
                <w:sz w:val="28"/>
                <w:szCs w:val="28"/>
              </w:rPr>
              <w:t>5</w:t>
            </w:r>
            <w:r w:rsidRPr="00C65DAF">
              <w:rPr>
                <w:rFonts w:ascii="Times New Roman" w:hAnsi="Times New Roman"/>
                <w:bCs/>
                <w:color w:val="auto"/>
                <w:sz w:val="28"/>
                <w:szCs w:val="28"/>
              </w:rPr>
              <w:t xml:space="preserve">r. </w:t>
            </w:r>
          </w:p>
          <w:p w:rsidR="00982448" w:rsidRPr="00E520F3" w:rsidRDefault="00982448" w:rsidP="00982448">
            <w:pPr>
              <w:pStyle w:val="Akapitzlist"/>
              <w:numPr>
                <w:ilvl w:val="0"/>
                <w:numId w:val="5"/>
              </w:numPr>
              <w:rPr>
                <w:rFonts w:ascii="Times New Roman" w:hAnsi="Times New Roman"/>
                <w:bCs/>
                <w:color w:val="EE0000"/>
                <w:sz w:val="28"/>
                <w:szCs w:val="28"/>
              </w:rPr>
            </w:pPr>
            <w:r w:rsidRPr="00E520F3">
              <w:rPr>
                <w:rFonts w:ascii="Times New Roman" w:hAnsi="Times New Roman"/>
                <w:bCs/>
                <w:color w:val="auto"/>
                <w:sz w:val="28"/>
                <w:szCs w:val="28"/>
              </w:rPr>
              <w:t xml:space="preserve">Analiza funkcjonowania opieki zdrowotnej na terenie gminy Węgliniec. </w:t>
            </w:r>
          </w:p>
        </w:tc>
      </w:tr>
      <w:tr w:rsidR="00982448" w:rsidTr="005F00C7">
        <w:trPr>
          <w:trHeight w:val="2081"/>
        </w:trPr>
        <w:tc>
          <w:tcPr>
            <w:tcW w:w="567" w:type="dxa"/>
          </w:tcPr>
          <w:p w:rsidR="00982448" w:rsidRDefault="00982448" w:rsidP="005F00C7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2.</w:t>
            </w:r>
          </w:p>
        </w:tc>
        <w:tc>
          <w:tcPr>
            <w:tcW w:w="2127" w:type="dxa"/>
          </w:tcPr>
          <w:p w:rsidR="00982448" w:rsidRDefault="00982448" w:rsidP="005F00C7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Kwiecień</w:t>
            </w:r>
          </w:p>
          <w:p w:rsidR="00982448" w:rsidRDefault="00982448" w:rsidP="005F00C7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Maj</w:t>
            </w:r>
          </w:p>
          <w:p w:rsidR="00982448" w:rsidRDefault="00982448" w:rsidP="005F00C7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Czerwiec</w:t>
            </w:r>
          </w:p>
        </w:tc>
        <w:tc>
          <w:tcPr>
            <w:tcW w:w="7654" w:type="dxa"/>
          </w:tcPr>
          <w:p w:rsidR="00982448" w:rsidRPr="00184271" w:rsidRDefault="00982448" w:rsidP="00982448">
            <w:pPr>
              <w:pStyle w:val="Akapitzlist"/>
              <w:numPr>
                <w:ilvl w:val="0"/>
                <w:numId w:val="8"/>
              </w:numPr>
              <w:jc w:val="both"/>
              <w:rPr>
                <w:b/>
                <w:sz w:val="28"/>
              </w:rPr>
            </w:pPr>
            <w:r>
              <w:rPr>
                <w:sz w:val="28"/>
              </w:rPr>
              <w:t>Analiza wykonania budżetu Gminy i Miasta Węgliniec za 2025 rok</w:t>
            </w:r>
          </w:p>
          <w:p w:rsidR="00982448" w:rsidRPr="009A1F03" w:rsidRDefault="00982448" w:rsidP="00982448">
            <w:pPr>
              <w:pStyle w:val="Akapitzlist"/>
              <w:numPr>
                <w:ilvl w:val="0"/>
                <w:numId w:val="8"/>
              </w:numPr>
              <w:jc w:val="both"/>
              <w:rPr>
                <w:sz w:val="28"/>
                <w:szCs w:val="28"/>
              </w:rPr>
            </w:pPr>
            <w:r w:rsidRPr="00055365">
              <w:rPr>
                <w:sz w:val="28"/>
                <w:szCs w:val="28"/>
              </w:rPr>
              <w:t>Ocena wykonania „Akcji Zima”</w:t>
            </w:r>
          </w:p>
          <w:p w:rsidR="00982448" w:rsidRPr="00190D45" w:rsidRDefault="00982448" w:rsidP="00982448">
            <w:pPr>
              <w:pStyle w:val="Akapitzlist"/>
              <w:numPr>
                <w:ilvl w:val="0"/>
                <w:numId w:val="8"/>
              </w:numPr>
              <w:jc w:val="both"/>
              <w:rPr>
                <w:b/>
                <w:sz w:val="28"/>
              </w:rPr>
            </w:pPr>
            <w:r>
              <w:rPr>
                <w:sz w:val="28"/>
              </w:rPr>
              <w:t>Analiza stanu bezpieczeństwa na terenie Gminy i Miasta Węgliniec za 2025 rok</w:t>
            </w:r>
          </w:p>
          <w:p w:rsidR="00982448" w:rsidRDefault="00982448" w:rsidP="00982448">
            <w:pPr>
              <w:pStyle w:val="Akapitzlist"/>
              <w:numPr>
                <w:ilvl w:val="0"/>
                <w:numId w:val="8"/>
              </w:numPr>
              <w:jc w:val="both"/>
              <w:rPr>
                <w:sz w:val="28"/>
              </w:rPr>
            </w:pPr>
            <w:r>
              <w:rPr>
                <w:sz w:val="28"/>
              </w:rPr>
              <w:t>Przygotowanie wniosku o absolutorium</w:t>
            </w:r>
          </w:p>
          <w:p w:rsidR="00982448" w:rsidRDefault="00982448" w:rsidP="00982448">
            <w:pPr>
              <w:pStyle w:val="Akapitzlist"/>
              <w:numPr>
                <w:ilvl w:val="0"/>
                <w:numId w:val="8"/>
              </w:numPr>
              <w:jc w:val="both"/>
              <w:rPr>
                <w:sz w:val="28"/>
              </w:rPr>
            </w:pPr>
            <w:r>
              <w:rPr>
                <w:sz w:val="28"/>
              </w:rPr>
              <w:t>Analiza pracy MGOPS za 2025 rok</w:t>
            </w:r>
          </w:p>
          <w:p w:rsidR="00982448" w:rsidRDefault="00982448" w:rsidP="00982448">
            <w:pPr>
              <w:pStyle w:val="Akapitzlist"/>
              <w:numPr>
                <w:ilvl w:val="0"/>
                <w:numId w:val="8"/>
              </w:numPr>
              <w:jc w:val="both"/>
              <w:rPr>
                <w:sz w:val="28"/>
              </w:rPr>
            </w:pPr>
            <w:r>
              <w:rPr>
                <w:sz w:val="28"/>
              </w:rPr>
              <w:t xml:space="preserve">Ocena sprawozdania </w:t>
            </w:r>
            <w:proofErr w:type="spellStart"/>
            <w:r>
              <w:rPr>
                <w:sz w:val="28"/>
              </w:rPr>
              <w:t>GCKSiR</w:t>
            </w:r>
            <w:proofErr w:type="spellEnd"/>
            <w:r>
              <w:rPr>
                <w:sz w:val="28"/>
              </w:rPr>
              <w:t xml:space="preserve"> za 2025 rok</w:t>
            </w:r>
          </w:p>
          <w:p w:rsidR="00982448" w:rsidRPr="008C680D" w:rsidRDefault="00982448" w:rsidP="00982448">
            <w:pPr>
              <w:pStyle w:val="Akapitzlist"/>
              <w:numPr>
                <w:ilvl w:val="0"/>
                <w:numId w:val="8"/>
              </w:numPr>
              <w:jc w:val="both"/>
              <w:rPr>
                <w:sz w:val="28"/>
              </w:rPr>
            </w:pPr>
            <w:r>
              <w:rPr>
                <w:bCs/>
                <w:sz w:val="28"/>
                <w:szCs w:val="28"/>
              </w:rPr>
              <w:t>Plany remontowo – budowlane w podległych placówkach oświatowych</w:t>
            </w:r>
          </w:p>
          <w:p w:rsidR="00982448" w:rsidRDefault="00982448" w:rsidP="00982448">
            <w:pPr>
              <w:pStyle w:val="Akapitzlist"/>
              <w:numPr>
                <w:ilvl w:val="0"/>
                <w:numId w:val="8"/>
              </w:numPr>
              <w:jc w:val="both"/>
              <w:rPr>
                <w:bCs/>
                <w:sz w:val="28"/>
              </w:rPr>
            </w:pPr>
            <w:r w:rsidRPr="008F3D13">
              <w:rPr>
                <w:bCs/>
                <w:sz w:val="28"/>
              </w:rPr>
              <w:t>Analiza działalności i segregacji śmieci na PSZOK</w:t>
            </w:r>
          </w:p>
          <w:p w:rsidR="00982448" w:rsidRPr="00665B2D" w:rsidRDefault="00982448" w:rsidP="00982448">
            <w:pPr>
              <w:pStyle w:val="Akapitzlist"/>
              <w:numPr>
                <w:ilvl w:val="0"/>
                <w:numId w:val="8"/>
              </w:numPr>
              <w:jc w:val="both"/>
              <w:rPr>
                <w:bCs/>
                <w:sz w:val="28"/>
              </w:rPr>
            </w:pPr>
            <w:r>
              <w:rPr>
                <w:bCs/>
                <w:sz w:val="28"/>
                <w:szCs w:val="28"/>
              </w:rPr>
              <w:t>I</w:t>
            </w:r>
            <w:r w:rsidRPr="00055365">
              <w:rPr>
                <w:bCs/>
                <w:sz w:val="28"/>
                <w:szCs w:val="28"/>
              </w:rPr>
              <w:t>nformacja nt. funkcjonowania gospodarki odpadami komunalnymi za rok 202</w:t>
            </w:r>
            <w:r>
              <w:rPr>
                <w:bCs/>
                <w:sz w:val="28"/>
                <w:szCs w:val="28"/>
              </w:rPr>
              <w:t xml:space="preserve">5 r. </w:t>
            </w:r>
          </w:p>
        </w:tc>
      </w:tr>
      <w:tr w:rsidR="00982448" w:rsidTr="005F00C7">
        <w:trPr>
          <w:trHeight w:val="1124"/>
        </w:trPr>
        <w:tc>
          <w:tcPr>
            <w:tcW w:w="567" w:type="dxa"/>
          </w:tcPr>
          <w:p w:rsidR="00982448" w:rsidRDefault="00982448" w:rsidP="005F00C7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3.</w:t>
            </w:r>
          </w:p>
        </w:tc>
        <w:tc>
          <w:tcPr>
            <w:tcW w:w="2127" w:type="dxa"/>
          </w:tcPr>
          <w:p w:rsidR="00982448" w:rsidRDefault="00982448" w:rsidP="005F00C7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Lipiec</w:t>
            </w:r>
          </w:p>
          <w:p w:rsidR="00982448" w:rsidRDefault="00982448" w:rsidP="005F00C7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Sierpień</w:t>
            </w:r>
          </w:p>
          <w:p w:rsidR="00982448" w:rsidRDefault="00982448" w:rsidP="005F00C7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Wrzesień</w:t>
            </w:r>
          </w:p>
        </w:tc>
        <w:tc>
          <w:tcPr>
            <w:tcW w:w="7654" w:type="dxa"/>
          </w:tcPr>
          <w:p w:rsidR="00982448" w:rsidRDefault="00982448" w:rsidP="00982448">
            <w:pPr>
              <w:pStyle w:val="Akapitzlist"/>
              <w:numPr>
                <w:ilvl w:val="0"/>
                <w:numId w:val="6"/>
              </w:numPr>
              <w:jc w:val="both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Informacja z funkcjonowania WSSPZOZ w Zgorzelcu oraz Centrum Rehabilitacji w Węglińcu z uwzględnieniem </w:t>
            </w:r>
            <w:r>
              <w:rPr>
                <w:sz w:val="28"/>
                <w:szCs w:val="28"/>
              </w:rPr>
              <w:t>informacji na temat szczepień w 2026 r.</w:t>
            </w:r>
          </w:p>
          <w:p w:rsidR="00982448" w:rsidRDefault="00982448" w:rsidP="00982448">
            <w:pPr>
              <w:pStyle w:val="Akapitzlist"/>
              <w:numPr>
                <w:ilvl w:val="0"/>
                <w:numId w:val="6"/>
              </w:numPr>
              <w:jc w:val="both"/>
              <w:rPr>
                <w:sz w:val="28"/>
              </w:rPr>
            </w:pPr>
            <w:r>
              <w:rPr>
                <w:sz w:val="28"/>
              </w:rPr>
              <w:t>Przygotowanie szkół do roku szkolnego 2026/2027.</w:t>
            </w:r>
          </w:p>
          <w:p w:rsidR="00982448" w:rsidRPr="005D1E0B" w:rsidRDefault="00982448" w:rsidP="00982448">
            <w:pPr>
              <w:pStyle w:val="Akapitzlist"/>
              <w:numPr>
                <w:ilvl w:val="0"/>
                <w:numId w:val="6"/>
              </w:numPr>
              <w:jc w:val="both"/>
              <w:rPr>
                <w:sz w:val="28"/>
              </w:rPr>
            </w:pPr>
            <w:r>
              <w:rPr>
                <w:sz w:val="28"/>
              </w:rPr>
              <w:t>Przegląd stacji uzdatniania wody oraz oczyszczalni ścieków w Gminie Węgliniec</w:t>
            </w:r>
            <w:r>
              <w:t xml:space="preserve"> </w:t>
            </w:r>
          </w:p>
        </w:tc>
      </w:tr>
      <w:tr w:rsidR="00982448" w:rsidTr="005F00C7">
        <w:trPr>
          <w:trHeight w:val="1076"/>
        </w:trPr>
        <w:tc>
          <w:tcPr>
            <w:tcW w:w="567" w:type="dxa"/>
          </w:tcPr>
          <w:p w:rsidR="00982448" w:rsidRDefault="00982448" w:rsidP="005F00C7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4.</w:t>
            </w:r>
          </w:p>
        </w:tc>
        <w:tc>
          <w:tcPr>
            <w:tcW w:w="2127" w:type="dxa"/>
          </w:tcPr>
          <w:p w:rsidR="00982448" w:rsidRDefault="00982448" w:rsidP="005F00C7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Październik</w:t>
            </w:r>
          </w:p>
          <w:p w:rsidR="00982448" w:rsidRDefault="00982448" w:rsidP="005F00C7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Listopad</w:t>
            </w:r>
          </w:p>
          <w:p w:rsidR="00982448" w:rsidRDefault="00982448" w:rsidP="005F00C7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Grudzień</w:t>
            </w:r>
          </w:p>
        </w:tc>
        <w:tc>
          <w:tcPr>
            <w:tcW w:w="7654" w:type="dxa"/>
          </w:tcPr>
          <w:p w:rsidR="00982448" w:rsidRDefault="00982448" w:rsidP="00982448">
            <w:pPr>
              <w:pStyle w:val="Akapitzlist"/>
              <w:numPr>
                <w:ilvl w:val="0"/>
                <w:numId w:val="7"/>
              </w:numPr>
              <w:jc w:val="both"/>
              <w:rPr>
                <w:sz w:val="28"/>
              </w:rPr>
            </w:pPr>
            <w:r>
              <w:rPr>
                <w:sz w:val="28"/>
              </w:rPr>
              <w:t>Opiniowanie projektu budżetu Gminy i Miasta Węgliniec na 2027 rok</w:t>
            </w:r>
          </w:p>
          <w:p w:rsidR="00982448" w:rsidRDefault="00982448" w:rsidP="00982448">
            <w:pPr>
              <w:pStyle w:val="Akapitzlist"/>
              <w:numPr>
                <w:ilvl w:val="0"/>
                <w:numId w:val="7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Informacja o stanie realizacji zadań oświatowych w roku szkolnym 2025/2026</w:t>
            </w:r>
          </w:p>
          <w:p w:rsidR="00982448" w:rsidRDefault="00982448" w:rsidP="00982448">
            <w:pPr>
              <w:pStyle w:val="Akapitzlist"/>
              <w:numPr>
                <w:ilvl w:val="0"/>
                <w:numId w:val="7"/>
              </w:numPr>
              <w:jc w:val="both"/>
              <w:rPr>
                <w:sz w:val="28"/>
              </w:rPr>
            </w:pPr>
            <w:r>
              <w:rPr>
                <w:sz w:val="28"/>
              </w:rPr>
              <w:lastRenderedPageBreak/>
              <w:t>Podsumowanie pracy Komisji Rewizyjnej</w:t>
            </w:r>
          </w:p>
          <w:p w:rsidR="00982448" w:rsidRPr="007D1C11" w:rsidRDefault="00982448" w:rsidP="00982448">
            <w:pPr>
              <w:pStyle w:val="Akapitzlist"/>
              <w:numPr>
                <w:ilvl w:val="0"/>
                <w:numId w:val="7"/>
              </w:numPr>
              <w:jc w:val="both"/>
              <w:rPr>
                <w:sz w:val="28"/>
              </w:rPr>
            </w:pPr>
            <w:r>
              <w:rPr>
                <w:sz w:val="28"/>
              </w:rPr>
              <w:t>Przyjęcie planu pracy Komisji Rewizyjnej na 2027 rok</w:t>
            </w:r>
          </w:p>
        </w:tc>
      </w:tr>
    </w:tbl>
    <w:p w:rsidR="00A77B3E" w:rsidRDefault="00A77B3E" w:rsidP="00982448">
      <w:pPr>
        <w:keepNext/>
        <w:jc w:val="center"/>
      </w:pPr>
    </w:p>
    <w:sectPr w:rsidR="00A77B3E">
      <w:footerReference w:type="default" r:id="rId8"/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C80E6C" w:rsidRDefault="00C80E6C">
      <w:r>
        <w:separator/>
      </w:r>
    </w:p>
  </w:endnote>
  <w:endnote w:type="continuationSeparator" w:id="0">
    <w:p w:rsidR="00C80E6C" w:rsidRDefault="00C80E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horndale">
    <w:altName w:val="Times New Roman"/>
    <w:panose1 w:val="00000000000000000000"/>
    <w:charset w:val="EE"/>
    <w:family w:val="roman"/>
    <w:notTrueType/>
    <w:pitch w:val="variable"/>
    <w:sig w:usb0="00000005" w:usb1="00000000" w:usb2="00000000" w:usb3="00000000" w:csb0="00000002" w:csb1="00000000"/>
  </w:font>
  <w:font w:name="HG Mincho Light J">
    <w:altName w:val="Calibri"/>
    <w:charset w:val="EE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6269E8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6269E8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9532D00A-440C-4D5B-A282-4C0B3FF094C0.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6269E8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0764F2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6269E8" w:rsidRDefault="006269E8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6269E8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6269E8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9532D00A-440C-4D5B-A282-4C0B3FF094C0.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6269E8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0764F2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6269E8" w:rsidRDefault="006269E8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C80E6C" w:rsidRDefault="00C80E6C">
      <w:r>
        <w:separator/>
      </w:r>
    </w:p>
  </w:footnote>
  <w:footnote w:type="continuationSeparator" w:id="0">
    <w:p w:rsidR="00C80E6C" w:rsidRDefault="00C80E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EC45A4D1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661E9DE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6EB862E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F4E5389"/>
    <w:multiLevelType w:val="hybridMultilevel"/>
    <w:tmpl w:val="EB6C35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1C5698"/>
    <w:multiLevelType w:val="hybridMultilevel"/>
    <w:tmpl w:val="45E4CCC0"/>
    <w:lvl w:ilvl="0" w:tplc="70EC938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D746E0"/>
    <w:multiLevelType w:val="hybridMultilevel"/>
    <w:tmpl w:val="B928C2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923626"/>
    <w:multiLevelType w:val="hybridMultilevel"/>
    <w:tmpl w:val="00DE87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F40CAA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1731226046">
    <w:abstractNumId w:val="7"/>
  </w:num>
  <w:num w:numId="2" w16cid:durableId="1911304436">
    <w:abstractNumId w:val="0"/>
  </w:num>
  <w:num w:numId="3" w16cid:durableId="1034618155">
    <w:abstractNumId w:val="2"/>
  </w:num>
  <w:num w:numId="4" w16cid:durableId="2003317427">
    <w:abstractNumId w:val="1"/>
  </w:num>
  <w:num w:numId="5" w16cid:durableId="295455907">
    <w:abstractNumId w:val="4"/>
  </w:num>
  <w:num w:numId="6" w16cid:durableId="532304431">
    <w:abstractNumId w:val="3"/>
  </w:num>
  <w:num w:numId="7" w16cid:durableId="194395313">
    <w:abstractNumId w:val="6"/>
  </w:num>
  <w:num w:numId="8" w16cid:durableId="104950129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764F2"/>
    <w:rsid w:val="004900F7"/>
    <w:rsid w:val="006269E8"/>
    <w:rsid w:val="0082019A"/>
    <w:rsid w:val="00982448"/>
    <w:rsid w:val="00996365"/>
    <w:rsid w:val="00A77B3E"/>
    <w:rsid w:val="00C80E6C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65E60E"/>
  <w15:docId w15:val="{96C36594-9433-4A10-9702-DF6ADF6E19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  <w:style w:type="table" w:styleId="Tabela-Siatka">
    <w:name w:val="Table Grid"/>
    <w:basedOn w:val="Standardowy"/>
    <w:uiPriority w:val="39"/>
    <w:rsid w:val="00982448"/>
    <w:rPr>
      <w:rFonts w:asciiTheme="minorHAnsi" w:eastAsiaTheme="minorHAnsi" w:hAnsiTheme="minorHAnsi" w:cstheme="minorBidi"/>
      <w:sz w:val="22"/>
      <w:szCs w:val="22"/>
      <w:lang w:eastAsia="en-US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982448"/>
    <w:pPr>
      <w:widowControl w:val="0"/>
      <w:suppressAutoHyphens/>
      <w:ind w:left="720"/>
      <w:contextualSpacing/>
      <w:jc w:val="left"/>
    </w:pPr>
    <w:rPr>
      <w:rFonts w:ascii="Thorndale" w:eastAsia="HG Mincho Light J" w:hAnsi="Thorndale"/>
      <w:color w:val="000000"/>
      <w:sz w:val="24"/>
      <w:szCs w:val="20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386</Words>
  <Characters>2316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2697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 368/XXIII/2025 z dnia 30 grudnia 2025 r.</dc:title>
  <dc:subject>w sprawie ramowego planu pracy Komisji Rewizyjnej Rady Miejskiej Węglińca na rok 2026</dc:subject>
  <dc:creator>Tatiana</dc:creator>
  <cp:lastModifiedBy>Tatiana</cp:lastModifiedBy>
  <cp:revision>3</cp:revision>
  <dcterms:created xsi:type="dcterms:W3CDTF">2026-01-09T10:05:00Z</dcterms:created>
  <dcterms:modified xsi:type="dcterms:W3CDTF">2026-01-09T09:16:00Z</dcterms:modified>
  <cp:category>Akt prawny</cp:category>
</cp:coreProperties>
</file>