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06283" w14:textId="77777777" w:rsidR="00895D26" w:rsidRDefault="00000000">
      <w:pPr>
        <w:pStyle w:val="Teksttreci20"/>
        <w:spacing w:after="0" w:line="454" w:lineRule="auto"/>
        <w:jc w:val="center"/>
      </w:pPr>
      <w:r>
        <w:rPr>
          <w:rStyle w:val="Teksttreci2"/>
          <w:b/>
          <w:bCs/>
        </w:rPr>
        <w:t>Zarządzenie nr 15/2026</w:t>
      </w:r>
      <w:r>
        <w:rPr>
          <w:rStyle w:val="Teksttreci2"/>
          <w:b/>
          <w:bCs/>
        </w:rPr>
        <w:br/>
        <w:t>BURMISTRZA GMINY I MIASTA WĘGLINIEC</w:t>
      </w:r>
      <w:r>
        <w:rPr>
          <w:rStyle w:val="Teksttreci2"/>
          <w:b/>
          <w:bCs/>
        </w:rPr>
        <w:br/>
        <w:t>z dnia 30 stycznia 2026 r.</w:t>
      </w:r>
    </w:p>
    <w:p w14:paraId="1AD001A7" w14:textId="77777777" w:rsidR="00895D26" w:rsidRDefault="00000000">
      <w:pPr>
        <w:pStyle w:val="Teksttreci20"/>
        <w:spacing w:after="0"/>
        <w:ind w:left="180" w:firstLine="140"/>
      </w:pPr>
      <w:r>
        <w:rPr>
          <w:rStyle w:val="Teksttreci2"/>
          <w:b/>
          <w:bCs/>
        </w:rPr>
        <w:t>W sprawie upoważnienia Skarbnika Gminy Węgliniec do prowadzenia niektórych spraw w imieniu Burmistrza Węglińca, w tym do wydawania decyzji administracyjnych, postanowień, zaświadczeń i poświadczeń oraz pism w postępowaniu egzekucyjnym w imieniu Burmistrza</w:t>
      </w:r>
    </w:p>
    <w:p w14:paraId="38DC10C7" w14:textId="77777777" w:rsidR="00895D26" w:rsidRDefault="00000000">
      <w:pPr>
        <w:pStyle w:val="Teksttreci20"/>
        <w:spacing w:after="580"/>
        <w:jc w:val="center"/>
      </w:pPr>
      <w:r>
        <w:rPr>
          <w:rStyle w:val="Teksttreci2"/>
          <w:b/>
          <w:bCs/>
        </w:rPr>
        <w:t>Gminy i Miasta Węgliniec.</w:t>
      </w:r>
    </w:p>
    <w:p w14:paraId="6D7C631A" w14:textId="77777777" w:rsidR="00895D26" w:rsidRDefault="00000000">
      <w:pPr>
        <w:pStyle w:val="Teksttreci20"/>
        <w:spacing w:after="440"/>
        <w:jc w:val="both"/>
      </w:pPr>
      <w:r>
        <w:rPr>
          <w:rStyle w:val="Teksttreci2"/>
        </w:rPr>
        <w:t xml:space="preserve">Na podstawie art. 39 ust. 2 ustawy z dnia 8 marca 1990 r. o samorządzie gminnym ( Dz. U. z 2025 r. poz. 1153), art. 143 ustawy z dnia 29 sierpnia 1997 r. - Ordynacja podatkowa ( Dz.U. z 2025 r. poz. 111 ), art. 268a ustawy z dnia 14 czerwca 1960 r. Kodeksu Postępowania Administracyjnego ( Dz. U. z 2025 r. </w:t>
      </w:r>
      <w:proofErr w:type="spellStart"/>
      <w:r>
        <w:rPr>
          <w:rStyle w:val="Teksttreci2"/>
        </w:rPr>
        <w:t>poz</w:t>
      </w:r>
      <w:proofErr w:type="spellEnd"/>
      <w:r>
        <w:rPr>
          <w:rStyle w:val="Teksttreci2"/>
        </w:rPr>
        <w:t xml:space="preserve"> 1691), w związku z art. 18 ustawy z dnia 17 czerwca 1966 r. o postępowaniu egzekucyjnym w administracji ( Dz. U. z 2025 r., poz. 132), zarządza, co następuje:</w:t>
      </w:r>
    </w:p>
    <w:p w14:paraId="57F2E138" w14:textId="77777777" w:rsidR="00895D26" w:rsidRDefault="00000000">
      <w:pPr>
        <w:pStyle w:val="Teksttreci20"/>
        <w:spacing w:after="80" w:line="288" w:lineRule="auto"/>
        <w:jc w:val="center"/>
      </w:pPr>
      <w:r>
        <w:rPr>
          <w:rStyle w:val="Teksttreci2"/>
        </w:rPr>
        <w:t>§1</w:t>
      </w:r>
    </w:p>
    <w:p w14:paraId="1BB6F617" w14:textId="77777777" w:rsidR="00895D26" w:rsidRDefault="00000000">
      <w:pPr>
        <w:pStyle w:val="Teksttreci0"/>
        <w:spacing w:after="260"/>
      </w:pPr>
      <w:r>
        <w:rPr>
          <w:rStyle w:val="Teksttreci"/>
        </w:rPr>
        <w:t>Upoważniam Panią Annę Ząbkowską - Skarbnika Gminy i Miasta Węgliniec do :</w:t>
      </w:r>
    </w:p>
    <w:p w14:paraId="550B948A" w14:textId="77777777" w:rsidR="00895D26" w:rsidRDefault="00000000">
      <w:pPr>
        <w:pStyle w:val="Teksttreci0"/>
        <w:numPr>
          <w:ilvl w:val="0"/>
          <w:numId w:val="1"/>
        </w:numPr>
        <w:tabs>
          <w:tab w:val="left" w:pos="671"/>
        </w:tabs>
        <w:ind w:left="660" w:hanging="280"/>
        <w:jc w:val="both"/>
      </w:pPr>
      <w:r>
        <w:rPr>
          <w:rStyle w:val="Teksttreci"/>
        </w:rPr>
        <w:t>Załatwiania w imieniu Burmistrza Węglińca spraw, do których maja zastosowanie przepisy ustawy z dnia 29 sierpnia 1997 r. - Ordynacja Podatkowa, w tym wydawania decyzji, postanowień i zaświadczeń, podpisywania w imieniu Burmistrza miesięcznych deklaracji dla podatków od towarów i usług VAT - 7 oraz plików JPK;</w:t>
      </w:r>
    </w:p>
    <w:p w14:paraId="384E5736" w14:textId="77777777" w:rsidR="00895D26" w:rsidRDefault="00000000">
      <w:pPr>
        <w:pStyle w:val="Teksttreci0"/>
        <w:numPr>
          <w:ilvl w:val="0"/>
          <w:numId w:val="1"/>
        </w:numPr>
        <w:tabs>
          <w:tab w:val="left" w:pos="671"/>
        </w:tabs>
        <w:ind w:left="660" w:hanging="340"/>
        <w:jc w:val="both"/>
      </w:pPr>
      <w:r>
        <w:rPr>
          <w:rStyle w:val="Teksttreci"/>
        </w:rPr>
        <w:t xml:space="preserve">Podpisywania pism podpisem elektronicznych oraz ich przesyłania za pomocą środków komunikacji elektronicznej w zakresie spraw, o których mowa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>, z wyłączeniem wydawania zaświadczeń;</w:t>
      </w:r>
    </w:p>
    <w:p w14:paraId="30748DBB" w14:textId="77777777" w:rsidR="00895D26" w:rsidRDefault="00000000">
      <w:pPr>
        <w:pStyle w:val="Teksttreci0"/>
        <w:numPr>
          <w:ilvl w:val="0"/>
          <w:numId w:val="1"/>
        </w:numPr>
        <w:tabs>
          <w:tab w:val="left" w:pos="671"/>
        </w:tabs>
        <w:ind w:left="660" w:hanging="340"/>
        <w:jc w:val="both"/>
      </w:pPr>
      <w:r>
        <w:rPr>
          <w:rStyle w:val="Teksttreci"/>
        </w:rPr>
        <w:t>Załatwiania w imieniu Burmistrza wszystkich spraw administracyjnych, do których zastosowania mają przepisy ustawy z dnia 27 sierpnia 2009 r. o finansach publicznych, w tym do wydawania decyzji, postanowień i zaświadczeń;</w:t>
      </w:r>
    </w:p>
    <w:p w14:paraId="026E13FB" w14:textId="77777777" w:rsidR="00895D26" w:rsidRDefault="00000000">
      <w:pPr>
        <w:pStyle w:val="Teksttreci0"/>
        <w:numPr>
          <w:ilvl w:val="0"/>
          <w:numId w:val="1"/>
        </w:numPr>
        <w:tabs>
          <w:tab w:val="left" w:pos="671"/>
        </w:tabs>
        <w:ind w:left="660" w:hanging="340"/>
        <w:jc w:val="both"/>
      </w:pPr>
      <w:r>
        <w:rPr>
          <w:rStyle w:val="Teksttreci"/>
        </w:rPr>
        <w:t>Podejmowania w imieniu Burmistrza, jako wierzyciela lub organu egzekucyjnego wszelkich czynności w postępowaniu egzekucyjnym w administracji, w tym wystawiania i podpisywania tytułów egzekucyjnych i wydawania postanowień;</w:t>
      </w:r>
    </w:p>
    <w:p w14:paraId="54013DE1" w14:textId="77777777" w:rsidR="00895D26" w:rsidRDefault="00000000">
      <w:pPr>
        <w:pStyle w:val="Teksttreci0"/>
        <w:numPr>
          <w:ilvl w:val="0"/>
          <w:numId w:val="1"/>
        </w:numPr>
        <w:tabs>
          <w:tab w:val="left" w:pos="671"/>
        </w:tabs>
        <w:ind w:left="660" w:hanging="340"/>
        <w:jc w:val="both"/>
      </w:pPr>
      <w:r>
        <w:rPr>
          <w:rStyle w:val="Teksttreci"/>
        </w:rPr>
        <w:t>Podpisywania pism oraz wydawania decyzji administracyjnych z zakresu zadań dotyczących Referatu Finansowo- Księgowego i Referatu Podatków i Opłat, w szczególności: podpisywania listy płac, czeków, sprawozdań statystycznych, raportów o składkach na ubezpieczenia społeczne do ZUS, deklaracji podatkowych do Urzędu Skarbowego, przelewów bankowych, rozliczeń do Powiatowego Urzędu Pracy, podpisywania rachunków i faktur w imieniu Gminy Węgliniec;</w:t>
      </w:r>
    </w:p>
    <w:p w14:paraId="4EAFB556" w14:textId="77777777" w:rsidR="00895D26" w:rsidRDefault="00000000">
      <w:pPr>
        <w:pStyle w:val="Teksttreci0"/>
        <w:numPr>
          <w:ilvl w:val="0"/>
          <w:numId w:val="1"/>
        </w:numPr>
        <w:tabs>
          <w:tab w:val="left" w:pos="671"/>
        </w:tabs>
        <w:spacing w:after="340"/>
        <w:ind w:left="660" w:hanging="340"/>
        <w:jc w:val="both"/>
        <w:sectPr w:rsidR="00895D26">
          <w:pgSz w:w="11906" w:h="16838"/>
          <w:pgMar w:top="545" w:right="1307" w:bottom="545" w:left="1441" w:header="117" w:footer="117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Potwierdzania za zgodność z oryginałem dokumentów sporządzonych w referatach, o których mowa w pkt. 5 oraz do poświadczania za zgodność odpisów dokumentów przedstawionych przez stronę na potrzeby prowadzonych postępowań z oryginałem.</w:t>
      </w:r>
    </w:p>
    <w:p w14:paraId="45CC717E" w14:textId="77777777" w:rsidR="00895D26" w:rsidRDefault="00000000">
      <w:pPr>
        <w:pStyle w:val="Teksttreci20"/>
        <w:spacing w:line="240" w:lineRule="auto"/>
        <w:jc w:val="center"/>
      </w:pPr>
      <w:r>
        <w:rPr>
          <w:rStyle w:val="Teksttreci2"/>
          <w:color w:val="2B2B2B"/>
        </w:rPr>
        <w:lastRenderedPageBreak/>
        <w:t>§2</w:t>
      </w:r>
    </w:p>
    <w:p w14:paraId="4F2AD307" w14:textId="77777777" w:rsidR="00895D26" w:rsidRDefault="00000000">
      <w:pPr>
        <w:pStyle w:val="Teksttreci20"/>
        <w:spacing w:line="288" w:lineRule="auto"/>
        <w:jc w:val="both"/>
      </w:pPr>
      <w:r>
        <w:rPr>
          <w:rStyle w:val="Teksttreci2"/>
          <w:color w:val="2B2B2B"/>
        </w:rPr>
        <w:t>Upoważnień, o których mowa wyżej, udzielam od 1 lutego 2026 r. Wygasają one z chwilą cofnięcia upoważnienia, odwołanie ze stanowiska i zaprzestania pełnienia funkcji Skarbnika Gminy i Miasta Węgliniec, albo rozwiązania stosunku pracy.</w:t>
      </w:r>
    </w:p>
    <w:p w14:paraId="38EE8EBB" w14:textId="77777777" w:rsidR="00895D26" w:rsidRDefault="00000000">
      <w:pPr>
        <w:pStyle w:val="Teksttreci20"/>
        <w:spacing w:after="120" w:line="288" w:lineRule="auto"/>
        <w:jc w:val="center"/>
      </w:pPr>
      <w:r>
        <w:rPr>
          <w:rStyle w:val="Teksttreci2"/>
          <w:color w:val="2B2B2B"/>
        </w:rPr>
        <w:t>§3</w:t>
      </w:r>
    </w:p>
    <w:p w14:paraId="32E677F2" w14:textId="77777777" w:rsidR="00895D26" w:rsidRDefault="00000000">
      <w:pPr>
        <w:pStyle w:val="Teksttreci20"/>
        <w:spacing w:line="288" w:lineRule="auto"/>
      </w:pPr>
      <w:r>
        <w:rPr>
          <w:rStyle w:val="Teksttreci2"/>
          <w:color w:val="535353"/>
        </w:rPr>
        <w:t>Wykonanie zarządzenia powierza się Sekretarzowi Gminy i Miasta Węgliniec.</w:t>
      </w:r>
    </w:p>
    <w:p w14:paraId="4E945ADA" w14:textId="77777777" w:rsidR="00895D26" w:rsidRDefault="00000000">
      <w:pPr>
        <w:pStyle w:val="Teksttreci20"/>
        <w:spacing w:after="120" w:line="288" w:lineRule="auto"/>
        <w:jc w:val="center"/>
      </w:pPr>
      <w:r>
        <w:rPr>
          <w:rStyle w:val="Teksttreci2"/>
          <w:color w:val="2B2B2B"/>
        </w:rPr>
        <w:t>§4</w:t>
      </w:r>
    </w:p>
    <w:p w14:paraId="2C6E322A" w14:textId="77777777" w:rsidR="00895D26" w:rsidRDefault="00000000">
      <w:pPr>
        <w:pStyle w:val="Teksttreci20"/>
        <w:spacing w:after="720" w:line="288" w:lineRule="auto"/>
      </w:pPr>
      <w:r>
        <w:rPr>
          <w:rStyle w:val="Teksttreci2"/>
          <w:color w:val="2B2B2B"/>
        </w:rPr>
        <w:t>Zarządzenie wchodzi w życie z dniem 1 lutego 2026 r.</w:t>
      </w:r>
    </w:p>
    <w:p w14:paraId="415DF999" w14:textId="77777777" w:rsidR="00895D26" w:rsidRDefault="00000000">
      <w:pPr>
        <w:pStyle w:val="Teksttreci20"/>
        <w:spacing w:line="240" w:lineRule="auto"/>
        <w:rPr>
          <w:sz w:val="22"/>
          <w:szCs w:val="22"/>
        </w:rPr>
      </w:pPr>
      <w:r>
        <w:rPr>
          <w:rStyle w:val="Teksttreci2"/>
          <w:i/>
          <w:iCs/>
          <w:color w:val="2B2B2B"/>
          <w:sz w:val="22"/>
          <w:szCs w:val="22"/>
        </w:rPr>
        <w:t>Sporządziła: Justyna Bogdanowicz</w:t>
      </w:r>
    </w:p>
    <w:sectPr w:rsidR="00895D26">
      <w:pgSz w:w="11906" w:h="16838"/>
      <w:pgMar w:top="1193" w:right="1302" w:bottom="1193" w:left="1479" w:header="765" w:footer="76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E4D85" w14:textId="77777777" w:rsidR="00D63A9D" w:rsidRDefault="00D63A9D">
      <w:r>
        <w:separator/>
      </w:r>
    </w:p>
  </w:endnote>
  <w:endnote w:type="continuationSeparator" w:id="0">
    <w:p w14:paraId="4B529A52" w14:textId="77777777" w:rsidR="00D63A9D" w:rsidRDefault="00D63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7DD2F" w14:textId="77777777" w:rsidR="00D63A9D" w:rsidRDefault="00D63A9D"/>
  </w:footnote>
  <w:footnote w:type="continuationSeparator" w:id="0">
    <w:p w14:paraId="39A37E02" w14:textId="77777777" w:rsidR="00D63A9D" w:rsidRDefault="00D63A9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D1F4A"/>
    <w:multiLevelType w:val="multilevel"/>
    <w:tmpl w:val="3DB6BC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63767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D26"/>
    <w:rsid w:val="00895D26"/>
    <w:rsid w:val="008C2FB1"/>
    <w:rsid w:val="00D6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3109D"/>
  <w15:docId w15:val="{B418BE37-79A2-4120-9882-2FB401F95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4A4C4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60" w:line="28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7520" w:line="456" w:lineRule="auto"/>
      <w:jc w:val="center"/>
    </w:pPr>
    <w:rPr>
      <w:rFonts w:ascii="Arial" w:eastAsia="Arial" w:hAnsi="Arial" w:cs="Arial"/>
      <w:color w:val="E4A4C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SKM_C25826021110452</dc:title>
  <dc:subject/>
  <dc:creator/>
  <cp:keywords/>
  <cp:lastModifiedBy>Admin</cp:lastModifiedBy>
  <cp:revision>3</cp:revision>
  <dcterms:created xsi:type="dcterms:W3CDTF">2026-02-11T08:31:00Z</dcterms:created>
  <dcterms:modified xsi:type="dcterms:W3CDTF">2026-02-11T08:32:00Z</dcterms:modified>
</cp:coreProperties>
</file>