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383/XXVI/2026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20 marca 2026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 w budżecie</w:t>
      </w:r>
    </w:p>
    <w:p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</w:t>
      </w:r>
      <w:r>
        <w:rPr>
          <w:i/>
          <w:color w:val="000000"/>
          <w:u w:color="000000"/>
        </w:rPr>
        <w:t>art.18 ust.2 pkt 4) ustawy z dnia 8 marca 1990 r o samorządzie gminnym (</w:t>
      </w:r>
      <w:proofErr w:type="spellStart"/>
      <w:r>
        <w:rPr>
          <w:i/>
          <w:color w:val="000000"/>
          <w:u w:color="000000"/>
        </w:rPr>
        <w:t>t.j</w:t>
      </w:r>
      <w:proofErr w:type="spellEnd"/>
      <w:r>
        <w:rPr>
          <w:i/>
          <w:color w:val="000000"/>
          <w:u w:color="000000"/>
        </w:rPr>
        <w:t>. Dz.U. z 2025r., poz. 1153 z późn.zm</w:t>
      </w:r>
      <w:proofErr w:type="gramStart"/>
      <w:r>
        <w:rPr>
          <w:i/>
          <w:color w:val="000000"/>
          <w:u w:color="000000"/>
        </w:rPr>
        <w:t>. )</w:t>
      </w:r>
      <w:proofErr w:type="gramEnd"/>
      <w:r>
        <w:rPr>
          <w:i/>
          <w:color w:val="000000"/>
          <w:u w:color="000000"/>
        </w:rPr>
        <w:t>, art.211-215, art.221 ust. 1, art. 222 ustawy z dnia 27 sierpnia 2009r. o finansach publicznych (t. j. Dz. U. z 2025r. poz.1483 z późn.zm.</w:t>
      </w:r>
      <w:proofErr w:type="gramStart"/>
      <w:r>
        <w:rPr>
          <w:i/>
          <w:color w:val="000000"/>
          <w:u w:color="000000"/>
        </w:rPr>
        <w:t>),  Rada</w:t>
      </w:r>
      <w:proofErr w:type="gramEnd"/>
      <w:r>
        <w:rPr>
          <w:i/>
          <w:color w:val="000000"/>
          <w:u w:color="000000"/>
        </w:rPr>
        <w:t xml:space="preserve">  </w:t>
      </w:r>
      <w:proofErr w:type="gramStart"/>
      <w:r>
        <w:rPr>
          <w:i/>
          <w:color w:val="000000"/>
          <w:u w:color="000000"/>
        </w:rPr>
        <w:t>Miejska  Węglińca</w:t>
      </w:r>
      <w:proofErr w:type="gramEnd"/>
      <w:r>
        <w:rPr>
          <w:i/>
          <w:color w:val="000000"/>
          <w:u w:color="000000"/>
        </w:rPr>
        <w:t xml:space="preserve"> uchwala,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2026 rok zgodnie z załącznikiem nr 1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2026 rok zgodnie z załącznikiem nr 2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2026r. wynosi: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dochodów 64.573.117,45zł, w tym: bieżące </w:t>
      </w:r>
      <w:proofErr w:type="gramStart"/>
      <w:r>
        <w:rPr>
          <w:color w:val="000000"/>
          <w:u w:color="000000"/>
        </w:rPr>
        <w:t>-  50.941.158</w:t>
      </w:r>
      <w:proofErr w:type="gramEnd"/>
      <w:r>
        <w:rPr>
          <w:color w:val="000000"/>
          <w:u w:color="000000"/>
        </w:rPr>
        <w:t>,30zł, majątkowe – 13.631.959,15zł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wydatków 67.415.806,45zł, w tym: bieżące </w:t>
      </w:r>
      <w:proofErr w:type="gramStart"/>
      <w:r>
        <w:rPr>
          <w:color w:val="000000"/>
          <w:u w:color="000000"/>
        </w:rPr>
        <w:t>-  48.740.756</w:t>
      </w:r>
      <w:proofErr w:type="gramEnd"/>
      <w:r>
        <w:rPr>
          <w:color w:val="000000"/>
          <w:u w:color="000000"/>
        </w:rPr>
        <w:t>,19zł, majątkowe – 18.675.050,26zł.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3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10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4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 nr 5 do uchwały nr 361/XXIII/2025 Rady Miejskiej Węglińca z dnia 30 grudnia 2025 roku w sprawie budżetu gminy Węgliniec na 2026 rok otrzymuje brzmienie jak załącznik nr 5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Gminy i Miasta Węgliniec.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448E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48EC" w:rsidRDefault="00A448E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48E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1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</w:t>
      </w:r>
      <w:proofErr w:type="gramStart"/>
      <w:r>
        <w:rPr>
          <w:b/>
          <w:color w:val="000000"/>
          <w:u w:color="000000"/>
        </w:rPr>
        <w:t>dochodów  o</w:t>
      </w:r>
      <w:proofErr w:type="gramEnd"/>
      <w:r>
        <w:rPr>
          <w:b/>
          <w:color w:val="000000"/>
          <w:u w:color="000000"/>
        </w:rPr>
        <w:t xml:space="preserve"> kwotę 59.195,34, z tego: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Zmniejszenia na kwotę 331,72zł, z 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1.1.Dział 921, rozdział 92109 o kwotę 331,72zł – zmniejszenie planu dochodów z dofinansowania z budżetu Unii Europejskiej projektu inwestycyjnego zadania „Modernizacja obiektów infrastruktury kultury na terenie Gminy Węgliniec”.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59.527,06zł, z 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700 rozdział 70007 o kwotę 32.227,22zł - zwiększenie planowanych dochodów z tytułu wypłaty odszkodowania za zniszczone mienie – pożar budynek Zielonka 8 lokal socjalny nr 7 - (Decyzja nr U/068322/2025 z dnia 24.02.2026r.).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2.2. Dział 750, rozdział 75095 o kwotę 5.221,94zł- zwiększenie planowanych dochodów z tytułu rozliczenia dotacji za rok 2025 udzielonej na funkcjonowanie Biura ZITOF.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2.3.Dział 756 rozdział 75618 o kwotę 4.800,00zł – zwiększenie planowanych dochodów z tytułu wpływów z części opłaty za zezwolenie na sprzedaż napojów alkoholowych w obrocie hurtowym.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 Dział 801 o kwotę 17.277,90zł, z tego: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16.866,26zł: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16.724,24zł- wpłata do budżetu gminy nadwyżki dochodów własnych jednostek oświatowych za rok 2025 - SP Ruszów (§ 2400);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111,01zł- wpłata do budżetu gminy nadwyżki dochodów własnych jednostek oświatowych za rok 2025 - SP Węgliniec (§ 2400);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31,01zł- wpłata do budżetu gminy nadwyżki dochodów własnych jednostek oświatowych za rok 2025 - SP Czerwona Woda (§ 2400);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80104 o kwotę 411,64zł- wpłata do budżetu gminy nadwyżki dochodów własnych jednostek oświatowych za rok 2025 - Miejskie Przedszkole Publiczne w Węglińcu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2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wydatków o kwotę 59.195,34zł, z tego: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656.074,83zł, z 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600, rozdział 60016 o kwotę 536.900,94zł- zmniejszenie planowanych wydatków majątkowych zadanie „Przebudowa ulicy Kolejowej w Węglińcu wraz z wymianą sieci wodociągowej”.,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758, rozdział 75814 o kwotę 100.000,00zł- korekta rozdziału i §§ klasyfikacji budżetowej wydatków - środki na zapłatę długów spadkowych przejętych przez Gminę po zmarłym mieszkańcu (§ 4610)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1.3.Dział 921, rozdział 92109 o kwotę 331,72zł – zmniejszenie planu wydatków finansowanych z budżetu Unii Europejskiej projektu inwestycyjnego zadania „Modernizacja obiektów infrastruktury kultury na terenie Gminy Węgliniec”.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1.4.Dział 926, rozdział 92601 o kwotę 18.842,17zł, w tym: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18.842,170zł – przesunięcie między §§ klasyfikacji budżetowej środków (§ 4210) z jednoczesną zmianą kwoty 13.458,00zł z wydatków bieżących na wydatki majątkowe zadanie „Doposażenie placu zabaw - dostawa i montaż urządzenia na plac zabaw w miejscowości Zielonka - </w:t>
      </w:r>
      <w:proofErr w:type="spellStart"/>
      <w:r>
        <w:rPr>
          <w:color w:val="000000"/>
          <w:u w:color="000000"/>
        </w:rPr>
        <w:t>linarium</w:t>
      </w:r>
      <w:proofErr w:type="spellEnd"/>
      <w:r>
        <w:rPr>
          <w:color w:val="000000"/>
          <w:u w:color="000000"/>
        </w:rPr>
        <w:t xml:space="preserve"> 1szt.”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715.270,17</w:t>
      </w:r>
      <w:proofErr w:type="gramStart"/>
      <w:r>
        <w:rPr>
          <w:b/>
          <w:color w:val="000000"/>
          <w:u w:color="000000"/>
        </w:rPr>
        <w:t>zł,z</w:t>
      </w:r>
      <w:proofErr w:type="gramEnd"/>
      <w:r>
        <w:rPr>
          <w:b/>
          <w:color w:val="000000"/>
          <w:u w:color="000000"/>
        </w:rPr>
        <w:t xml:space="preserve"> 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600, rozdział 60016 o kwotę 167.000,00zł, w tym: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151.000,00zł – zwiększenie planu wydatków na remont nawierzchni drogi ul. Karola Wojtyły w Węglińcu dz. Nr 43,65 (§ 4170- 2.500,00zł oraz § 4270 – 148.500,00zł)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16.000,00zł- zwiększenie planu wydatków na zimowe utrzymanie dróg i chodników (§ 4300).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700 rozdział 70007 o kwotę 34.805,40zł - zwiększenie planowanych wydatków na zadanie „Prace remontowe w budynku Zielonka 8 remont lokalu socjalnego nr 7” (§ 4270) - kwota 32.227,22zł uzyskana z tytułu wypłaty odszkodowania za zniszczone mienie (Decyzja nr U/068322/2025 z dnia 24.02.2026r.).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750, rozdział 75095 o kwotę 160.000,00zł, z tego: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60.000,00</w:t>
      </w:r>
      <w:proofErr w:type="gramStart"/>
      <w:r>
        <w:rPr>
          <w:color w:val="000000"/>
          <w:u w:color="000000"/>
        </w:rPr>
        <w:t>zł  -</w:t>
      </w:r>
      <w:proofErr w:type="gramEnd"/>
      <w:r>
        <w:rPr>
          <w:color w:val="000000"/>
          <w:u w:color="000000"/>
        </w:rPr>
        <w:t xml:space="preserve"> zwiększenie planu wydatków dot. Przygotowania dokumentacji aplikacyjnej w celu złożenia wniosku o dofinansowanie zadania „Budowa przydomowych oczyszczalni ścieków na terenie Gminy Węgliniec” (§ 4300)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100.000,00zł -korekta rozdziału i §§ klasyfikacji budżetowej wydatków - środki na zapłatę długów spadkowych przejętych przez Gminę po zmarłym mieszkańcu (§ 4610)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2.4.Dział 851, rozdział 85154 o kwotę 4.800,00zł- dotacja celowa dla GCKSiR w Węglińcu na zadania z zakresu przeciwdziałania alkoholizmowi – organizacja spotkań dotyczących profilaktyki uzależnień, przemocy dla dzieci i młodzieży z terenu Gminy Węgliniec – projekt RAPPEDAGOGIA.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2.5.Dział 921 o kwotę 329.822,60zł, w tym: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92116 o kwotę 19.000,00zł - dotacja celowa dla GCKSiR w Węglińcu na „Wymianę kotła w Bibliotece Publicznej w Węglińcu”.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92109 o kwotę 310.822,60zł – zwiększenie planu wydatków inwestycyjnych finansowanych z budżetu gminy zadania „Modernizacja obiektów infrastruktury kultury na terenie Gminy Węgliniec”.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2.6.Dział 926, rozdział 92601 o kwotę 18.842,17zł, w tym: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18.842,17zł – przesunięcie między §§ klasyfikacji budżetowej środków (§ 4300 -5.384,17zł i (§ 6050 -13.458,00zł) z jednoczesną zmianą kwoty 13.458,00zł z wydatków bieżących na wydatki majątkowe zadanie „Doposażenie placu zabaw - dostawa i montaż urządzenia na plac zabaw w miejscowości Zielonka - </w:t>
      </w:r>
      <w:proofErr w:type="spellStart"/>
      <w:r>
        <w:rPr>
          <w:color w:val="000000"/>
          <w:u w:color="000000"/>
        </w:rPr>
        <w:t>linarium</w:t>
      </w:r>
      <w:proofErr w:type="spellEnd"/>
      <w:r>
        <w:rPr>
          <w:color w:val="000000"/>
          <w:u w:color="000000"/>
        </w:rPr>
        <w:t xml:space="preserve"> 1szt.”.</w:t>
      </w:r>
    </w:p>
    <w:p w:rsidR="00661FB8" w:rsidRDefault="00661FB8">
      <w:pPr>
        <w:keepLines/>
        <w:spacing w:before="120" w:after="120"/>
        <w:ind w:left="454" w:hanging="113"/>
        <w:rPr>
          <w:color w:val="000000"/>
          <w:u w:color="000000"/>
        </w:rPr>
        <w:sectPr w:rsidR="00661FB8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FD3835" w:rsidRDefault="00000000" w:rsidP="00FD3835">
      <w:pPr>
        <w:keepLines/>
        <w:spacing w:before="280" w:after="280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383/XXVI/2026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20 marca 2026 r.</w:t>
      </w:r>
      <w:r>
        <w:rPr>
          <w:color w:val="000000"/>
          <w:u w:color="000000"/>
        </w:rPr>
        <w:br/>
      </w:r>
    </w:p>
    <w:tbl>
      <w:tblPr>
        <w:tblW w:w="13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50"/>
        <w:gridCol w:w="790"/>
        <w:gridCol w:w="3182"/>
        <w:gridCol w:w="1701"/>
        <w:gridCol w:w="1559"/>
        <w:gridCol w:w="1417"/>
        <w:gridCol w:w="2984"/>
      </w:tblGrid>
      <w:tr w:rsidR="00FD3835" w:rsidRPr="00FD3835" w:rsidTr="00FD3835">
        <w:trPr>
          <w:trHeight w:val="273"/>
        </w:trPr>
        <w:tc>
          <w:tcPr>
            <w:tcW w:w="131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DE490B" w:rsidP="00DE490B">
            <w:pPr>
              <w:rPr>
                <w:rFonts w:ascii="Arial" w:hAnsi="Arial" w:cs="Arial"/>
                <w:b/>
                <w:bCs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6"/>
                <w:szCs w:val="26"/>
                <w:lang w:bidi="ar-SA"/>
              </w:rPr>
              <w:t xml:space="preserve">                                   </w:t>
            </w:r>
            <w:r w:rsidR="00FD3835" w:rsidRPr="00FD3835">
              <w:rPr>
                <w:rFonts w:ascii="Arial" w:hAnsi="Arial" w:cs="Arial"/>
                <w:b/>
                <w:bCs/>
                <w:color w:val="000000"/>
                <w:sz w:val="26"/>
                <w:szCs w:val="26"/>
                <w:lang w:bidi="ar-SA"/>
              </w:rPr>
              <w:t>Zmiana planu dochodów rok 2026</w:t>
            </w:r>
          </w:p>
        </w:tc>
      </w:tr>
      <w:tr w:rsidR="00FD3835" w:rsidRPr="00FD3835" w:rsidTr="00FD3835">
        <w:trPr>
          <w:trHeight w:val="255"/>
        </w:trPr>
        <w:tc>
          <w:tcPr>
            <w:tcW w:w="131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1 do Uchwały nr 383/XXVI/2026 Rady Miejskiej Węglińca z dnia 20.03.2026r.</w:t>
            </w:r>
          </w:p>
        </w:tc>
      </w:tr>
      <w:tr w:rsidR="00FD3835" w:rsidRPr="00FD3835" w:rsidTr="00FD3835">
        <w:trPr>
          <w:trHeight w:val="273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Rozdział</w:t>
            </w:r>
          </w:p>
        </w:tc>
        <w:tc>
          <w:tcPr>
            <w:tcW w:w="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Paragraf</w:t>
            </w:r>
          </w:p>
        </w:tc>
        <w:tc>
          <w:tcPr>
            <w:tcW w:w="3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Treść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Przed zmianą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Zmiana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 zmianie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408"/>
        </w:trPr>
        <w:tc>
          <w:tcPr>
            <w:tcW w:w="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mieszkaniowa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6 491 079,45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32 227,22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6 523 306,67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534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70007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Gospodarowanie mieszkaniowym zasobem gminy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509 120,00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32 227,22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541 347,22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570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0950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tytułu kar i odszkodowań wynikających z umów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32 227,22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32 227,22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396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Administracja publiczna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120 689,22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5 221,94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125 911,16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396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75095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92,03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5 221,94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5 313,97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447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2950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ze zwrotów niewykorzystanych dotacji oraz płatności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5 221,94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5 221,94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851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32 519 785,00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32 524 585,00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694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75618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innych opłat stanowiących dochody jednostek samorządu terytorialnego na podstawie ustaw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843 000,00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847 800,00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704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0270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części opłaty za zezwolenie na sprzedaż napojów alkoholowych w obrocie hurtowym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32 800,00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42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Oświata i wychowanie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164 241,00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17 277,90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181 518,90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Szkoły podstawowe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16 866,26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16 866,26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852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2400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do budżetu pozostałości środków finansowych gromadzonych na wydzielonym rachunku jednostki budżetowej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16 866,26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16 866,26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312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Przedszkola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164 241,00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164 652,64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897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2400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do budżetu pozostałości środków finansowych gromadzonych na wydzielonym rachunku jednostki budżetowej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411,64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41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921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Kultura i ochrona dziedzictwa narodowego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2 445 096,43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-331,72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2 444 764,71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312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Domy i ośrodki kultury, świetlice i kluby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2 445 096,43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-331,72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2 444 764,71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1515"/>
        </w:trPr>
        <w:tc>
          <w:tcPr>
            <w:tcW w:w="6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6257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2 445 096,43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-331,72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2 444 764,71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FD3835" w:rsidRPr="00FD3835" w:rsidTr="00FD3835">
        <w:trPr>
          <w:trHeight w:val="273"/>
        </w:trPr>
        <w:tc>
          <w:tcPr>
            <w:tcW w:w="5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Razem: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64 513 922,11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59 195,34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835" w:rsidRPr="00FD3835" w:rsidRDefault="00FD3835" w:rsidP="00FD383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64 573 117,45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835" w:rsidRPr="00FD3835" w:rsidRDefault="00FD3835" w:rsidP="00FD383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FD383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:rsidR="00FD3835" w:rsidRDefault="00FD3835" w:rsidP="00FD3835">
      <w:pPr>
        <w:keepLines/>
        <w:spacing w:before="280" w:after="280" w:line="360" w:lineRule="auto"/>
        <w:jc w:val="left"/>
        <w:rPr>
          <w:color w:val="000000"/>
          <w:u w:color="000000"/>
        </w:rPr>
        <w:sectPr w:rsidR="00FD3835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341688" w:rsidRDefault="00000000" w:rsidP="00781FA4">
      <w:pPr>
        <w:keepLines/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383/XXVI/2026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20 marca 2026 r.</w:t>
      </w:r>
      <w:r>
        <w:rPr>
          <w:color w:val="000000"/>
          <w:u w:color="000000"/>
        </w:rPr>
        <w:br/>
      </w: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1134"/>
        <w:gridCol w:w="3544"/>
        <w:gridCol w:w="1276"/>
        <w:gridCol w:w="1134"/>
        <w:gridCol w:w="1417"/>
      </w:tblGrid>
      <w:tr w:rsidR="00781FA4" w:rsidRPr="00781FA4" w:rsidTr="00781FA4">
        <w:trPr>
          <w:trHeight w:val="273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26"/>
                <w:szCs w:val="26"/>
                <w:lang w:bidi="ar-SA"/>
              </w:rPr>
              <w:t>Zmiana planu wydatków rok 2026</w:t>
            </w:r>
          </w:p>
        </w:tc>
      </w:tr>
      <w:tr w:rsidR="00781FA4" w:rsidRPr="00781FA4" w:rsidTr="00781FA4">
        <w:trPr>
          <w:trHeight w:val="432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2 do Uchwały nr 383/XXVI/2026 Rady Miejskiej Węglińca z dnia 20.03.2026r.</w:t>
            </w:r>
          </w:p>
        </w:tc>
      </w:tr>
      <w:tr w:rsidR="00781FA4" w:rsidRPr="00781FA4" w:rsidTr="00781FA4">
        <w:trPr>
          <w:trHeight w:val="2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781FA4" w:rsidRPr="00781FA4" w:rsidTr="00781FA4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2 981 798,34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-369 900,94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2 611 897,40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2 478 598,34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-369 900,94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2 108 697,40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4 300,00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765 460,00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148 500,00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913 960,00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623 500,00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639 500,00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1 080 838,34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-536 900,94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543 937,40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5 610 250,01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34 805,40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5 645 055,41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Gospodarowanie mieszkaniowym zasobem gminy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597 659,94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34 805,40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632 465,34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34 805,40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34 805,40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7 801 557,78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7 961 557,78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612 516,03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772 516,03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356 963,00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416 963,00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Koszty postępowania sądowego i prokuratorskiego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12 622,00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112 622,00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1 248 535,00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1 148 535,00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Różne rozliczenia finansowe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Koszty postępowania sądowego i prokuratorskiego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272 281,00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277 081,00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Przeciwdziałanie alkoholizmowi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246 005,00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250 805,00</w:t>
            </w:r>
          </w:p>
        </w:tc>
      </w:tr>
      <w:tr w:rsidR="00781FA4" w:rsidRPr="00781FA4" w:rsidTr="00781FA4">
        <w:trPr>
          <w:trHeight w:val="43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187 116,00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191 916,00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i ochrona dziedzictwa narodowego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6 067 869,50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329 490,88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6 397 360,38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Domy i ośrodki kultury, świetlice i kluby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5 507 325,64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310 490,88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5 817 816,52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2 445 096,43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-331,72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2 444 764,71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1 511 994,21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310 822,60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1 822 816,81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Biblioteki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381 958,00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400 958,00</w:t>
            </w:r>
          </w:p>
        </w:tc>
      </w:tr>
      <w:tr w:rsidR="00781FA4" w:rsidRPr="00781FA4" w:rsidTr="00781FA4">
        <w:trPr>
          <w:trHeight w:val="798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19 000,00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1 228 750,95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1 228 750,95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864 750,95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864 750,95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35 624,05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-18 842,17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16 781,88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17 380,00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5 384,17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22 764,17</w:t>
            </w:r>
          </w:p>
        </w:tc>
      </w:tr>
      <w:tr w:rsidR="00781FA4" w:rsidRPr="00781FA4" w:rsidTr="00781FA4">
        <w:trPr>
          <w:trHeight w:val="243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486 736,90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13 458,00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500 194,90</w:t>
            </w:r>
          </w:p>
        </w:tc>
      </w:tr>
      <w:tr w:rsidR="00781FA4" w:rsidRPr="00781FA4" w:rsidTr="00781FA4">
        <w:trPr>
          <w:trHeight w:val="273"/>
        </w:trPr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67 356 611,11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59 195,34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1FA4" w:rsidRPr="00781FA4" w:rsidRDefault="00781FA4" w:rsidP="00781FA4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81FA4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67 415 806,45</w:t>
            </w:r>
          </w:p>
        </w:tc>
      </w:tr>
    </w:tbl>
    <w:p w:rsidR="00341688" w:rsidRDefault="00341688" w:rsidP="00341688">
      <w:pPr>
        <w:keepLines/>
        <w:spacing w:before="280" w:after="280" w:line="360" w:lineRule="auto"/>
        <w:jc w:val="left"/>
        <w:rPr>
          <w:color w:val="000000"/>
          <w:u w:color="000000"/>
        </w:rPr>
        <w:sectPr w:rsidR="00341688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6E6377" w:rsidRDefault="00000000" w:rsidP="006E6377">
      <w:pPr>
        <w:keepLines/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383/XXVI/2026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20 marca 2026 r.</w:t>
      </w:r>
    </w:p>
    <w:tbl>
      <w:tblPr>
        <w:tblW w:w="26362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8"/>
        <w:gridCol w:w="709"/>
        <w:gridCol w:w="2977"/>
        <w:gridCol w:w="992"/>
        <w:gridCol w:w="850"/>
        <w:gridCol w:w="851"/>
        <w:gridCol w:w="992"/>
        <w:gridCol w:w="1134"/>
        <w:gridCol w:w="992"/>
        <w:gridCol w:w="993"/>
        <w:gridCol w:w="14879"/>
      </w:tblGrid>
      <w:tr w:rsidR="006E6377" w:rsidRPr="006E6377" w:rsidTr="006E6377">
        <w:trPr>
          <w:gridAfter w:val="1"/>
          <w:wAfter w:w="14879" w:type="dxa"/>
          <w:trHeight w:val="264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20"/>
                <w:szCs w:val="20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20"/>
                <w:szCs w:val="20"/>
                <w:lang w:bidi="ar-SA"/>
              </w:rPr>
              <w:t xml:space="preserve">Załącznik nr 3 do uchwały nr 383/XXVI/2026 Rady Miejskiej </w:t>
            </w:r>
          </w:p>
        </w:tc>
      </w:tr>
      <w:tr w:rsidR="006E6377" w:rsidRPr="006E6377" w:rsidTr="006E6377">
        <w:trPr>
          <w:gridAfter w:val="1"/>
          <w:wAfter w:w="14879" w:type="dxa"/>
          <w:trHeight w:val="24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20"/>
                <w:szCs w:val="20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20"/>
                <w:szCs w:val="20"/>
                <w:lang w:bidi="ar-SA"/>
              </w:rPr>
              <w:t>Węglińca z dnia 20 marca 2026r.</w:t>
            </w:r>
          </w:p>
        </w:tc>
      </w:tr>
      <w:tr w:rsidR="006E6377" w:rsidRPr="006E6377" w:rsidTr="006E6377">
        <w:trPr>
          <w:gridAfter w:val="1"/>
          <w:wAfter w:w="14879" w:type="dxa"/>
          <w:trHeight w:val="348"/>
        </w:trPr>
        <w:tc>
          <w:tcPr>
            <w:tcW w:w="1148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28"/>
                <w:szCs w:val="28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28"/>
                <w:szCs w:val="28"/>
                <w:lang w:bidi="ar-SA"/>
              </w:rPr>
              <w:t>Zadania inwestycyjne w 2026r.</w:t>
            </w:r>
          </w:p>
        </w:tc>
      </w:tr>
      <w:tr w:rsidR="006E6377" w:rsidRPr="006E6377" w:rsidTr="006E6377">
        <w:trPr>
          <w:gridAfter w:val="1"/>
          <w:wAfter w:w="14879" w:type="dxa"/>
          <w:trHeight w:val="40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Lp.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Dział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Rozdz.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Nazwa zadania inwestycyjnego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Łączne nakłady finansowe szacunkowe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Wykonanie od początku realizacji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Planowane wydatki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Jednostka organizacyjna realizująca program lub koordynująca wykonanie programu</w:t>
            </w:r>
          </w:p>
        </w:tc>
      </w:tr>
      <w:tr w:rsidR="006E6377" w:rsidRPr="006E6377" w:rsidTr="006E6377">
        <w:trPr>
          <w:gridAfter w:val="1"/>
          <w:wAfter w:w="14879" w:type="dxa"/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rok budżetowy (8+9+10)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z tego źródła finansowania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gridAfter w:val="1"/>
          <w:wAfter w:w="14879" w:type="dxa"/>
          <w:trHeight w:val="5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budżet gminy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środki pochodzące</w:t>
            </w: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br/>
              <w:t xml:space="preserve">z </w:t>
            </w:r>
            <w:proofErr w:type="gramStart"/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innych  źródeł</w:t>
            </w:r>
            <w:proofErr w:type="gramEnd"/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*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 xml:space="preserve">środki wymienione w art.5 ust.1 pkt 2 i 3 </w:t>
            </w:r>
            <w:proofErr w:type="spellStart"/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u.</w:t>
            </w:r>
            <w:proofErr w:type="gramStart"/>
            <w:r w:rsidRPr="006E6377"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  <w:t>f.p</w:t>
            </w:r>
            <w:proofErr w:type="spellEnd"/>
            <w:proofErr w:type="gramEnd"/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148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b/>
                <w:bCs/>
                <w:color w:val="000000"/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48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6E6377" w:rsidRPr="006E6377" w:rsidTr="006E6377">
        <w:trPr>
          <w:trHeight w:val="16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11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6E6377" w:rsidRPr="006E6377" w:rsidTr="006E6377">
        <w:trPr>
          <w:trHeight w:val="7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1.</w:t>
            </w:r>
          </w:p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O10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O1043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Dotacja celowa inwestycyjna dla ZUK w Węglińcu na </w:t>
            </w:r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zadanie :</w:t>
            </w:r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Budowa hydroforni oraz zbiornika retencji wraz z siecią zasilającą w miejscowości Czerwona Woda- 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0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O10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O1044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sieci kanalizacyjnej w Ruszowie - etap III- 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0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O10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10440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kanalizacji w miejscowości Czerwona Woda – Etap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1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436 900,00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436 900,00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276 900,00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B:160 000,00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chodnika w miejscowości Jagodzin przy drodze wojewódzkiej 296-400m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chodnika w miejscowości Węgliniec przy drodze wojewódzkiej 296-dokumentacja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nawierzchni drogi ul. Kościuszki </w:t>
            </w:r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w  Czerwonej</w:t>
            </w:r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Wodzie dz.nr 2441/1,2452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drogi w 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Okrąglicy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dz. nr 38/1168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ul. Piłsudskiego w Węglińcu dz. 7 -dokumentacja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34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</w:t>
            </w:r>
            <w:proofErr w:type="spellStart"/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ul.Skrajnej</w:t>
            </w:r>
            <w:proofErr w:type="spellEnd"/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w Węglińcu – dokumentacja projektowa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</w:t>
            </w:r>
            <w:proofErr w:type="spellStart"/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ul.Krótkiej</w:t>
            </w:r>
            <w:proofErr w:type="spellEnd"/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 w Węglińcu – dokumentacja projektowa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</w:t>
            </w:r>
            <w:proofErr w:type="spellStart"/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ul.Reja</w:t>
            </w:r>
            <w:proofErr w:type="spellEnd"/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w Starym Węglińcu – dokumentacja projektowa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ulicy Kolejowej w Węglińcu </w:t>
            </w:r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wraz  z</w:t>
            </w:r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wymianą sieci wodociągowej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330 201,40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50 784,00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279 417,40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279 417,40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Wykonanie nawierzchni bitumicznej wraz z dokumentacją dz. 448,449 w 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Piasecznej-dokumentacja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Przebudowa  ul.</w:t>
            </w:r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Wojska Polskiego w Węglińcu wraz z infrastrukturą-dokumentacja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chodnika przy ul. Leśnej w Węglińcu wraz z infrastrukturą -dokumentacja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29 520,00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29 520,00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29 520,00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Przebudowa ul. Kuźniczyska w Czerwonej Wodzie dz. nr 2103/1-dokumentacja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1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</w:t>
            </w:r>
            <w:proofErr w:type="spellStart"/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ul.Kościuszki</w:t>
            </w:r>
            <w:proofErr w:type="spellEnd"/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w Czerwonej Wodzie do budynku nr 18d- dokumentacja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1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Wykonanie zatoki 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spowalniajacej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ruch na dz. nr 825/3 w Starym Węglińcu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lastRenderedPageBreak/>
              <w:t>20.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63003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Gmina Węgliniec Rowerowym Centrum Borów Dolnośląskich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5 637 379,00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129 511,00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1 943 809,00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763 898,66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1 179 910,34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5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komunalnych lokali mieszkalnych przy </w:t>
            </w:r>
            <w:proofErr w:type="spellStart"/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ul.Żagańskiej</w:t>
            </w:r>
            <w:proofErr w:type="spellEnd"/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w Ruszowie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267 650,00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67 650,00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13 530,00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 54 120,00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69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Zwiększenie udziałów w Spółce z 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o.o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Społeczna Inicjatywa Mieszkaniowa w Węglińcu.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4 059 786,45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4 059 786,45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 4 059 786,45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5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70095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6 224 000,00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224 000,00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76 400,00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A:147 600,00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3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70095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Przebudowa budynku w Węglińcu przy </w:t>
            </w:r>
            <w:proofErr w:type="spellStart"/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ul.Kolejowej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81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70095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Przebudowa instalacji centralnego ogrzewania w budynku w Starym Węglińcu przy ul. Głównej 50, w tym dostawa i montaż pieca gazowego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2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windy przystosowanej dla osób z niepełnosprawnościami przy budynku Urzędu Gminy i Miasta Węgliniec.”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714 255,00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699 255,00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699 255,00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8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Adaptacja pomieszczeń piwnicznych budynku Szkoły Podstawowej w Węglińcu, Ruszowie i Czerwonej Wodzie oraz budynku po byłej szkole podstawowej w Starym Węglińcu na miejsce ukrycia dla ludności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780 062,00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780 062,00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 780 062,00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Zakup namiotu 10 - osobowego z wyposażeniem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9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Modernizacja magazynu OC etap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 400 000,00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Modernizacja instalacji elektrycznej wraz z automatyką do podłączenia mobilnego agregatu prądotwórczego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 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3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75410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Dofinansowanie zakupu sprężarki dla KPPSP w Zgorzelcu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80101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Zakup i montaż kompensatora mocy biernej w Szkole Podstawowej w Ruszowie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SP Ruszów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70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80195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Poprawa jakości edukacji przedszkolnej w Miejskim Przedszkolu Publicznym w Węglińcu - doposażenie placu zabaw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106 099,69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106 099,69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41 861,15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A:8 029,82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56 208,72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9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85516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Przebudowa placu zabaw przy Miejskim Żłobku Publicznym w Węglińcu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436 573,00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429 808,00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6 765,00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6 765,00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Przebudowa oczyszczalni ścieków w Węglińcu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2 905 589,70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19 589,70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2 886 000,00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297 773,00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A:2 588 227,00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62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36.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90004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Odnowienie parku miejskiego oraz zagospodarowanie przestrzeni publicznej między budynkami w Węglińcu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6 892 850,00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123 000,00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123 000,00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36 900,00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86 100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37.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90005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Dotacje dla osób fizycznych i innych podmiotów w ramach Programu Ciepłe Mieszkanie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1 590 383,81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890 383,81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B: 700 000,00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9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oświetlenia drogowego w Węglińcu przy ul. Kościuszki - dz. nr 182/10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9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Budowa oświetlenia </w:t>
            </w:r>
            <w:proofErr w:type="gramStart"/>
            <w:r w:rsidRPr="006E6377">
              <w:rPr>
                <w:color w:val="000000"/>
                <w:sz w:val="14"/>
                <w:szCs w:val="14"/>
                <w:lang w:bidi="ar-SA"/>
              </w:rPr>
              <w:t>drogowego  na</w:t>
            </w:r>
            <w:proofErr w:type="gram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terenie Gminy Węgliniec- Jagodzin 12b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Budowa oświetlenia drogowego Łużycka w Starym Węglińcu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>/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fsz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sołecki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4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41.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Stworzenie wirtualnej elektrowni jako element rozwoju Zgorzeleckiego Klastra Energii dla gminy Węgliniec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110 311,40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110 311,40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29 595,75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80 715,65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39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42.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Zagospodarowanie działki nr 315/2 w Jagodzinie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>/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fsz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sołecki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2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Modernizacja obiektów infrastruktury kultury na terenie Gminy Węgliniec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4 332 648,52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65 067,00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4 267 581,52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1 822 816,81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2 444 764,71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52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92116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Dotacja celowa dla GCKSiR na - Wymianę kotła w Bibliotece Publicznej w Węglińcu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19 000,00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19 000,00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9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lastRenderedPageBreak/>
              <w:t>45.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Budowa placu zabawa przy świetlicy wiejskiej w Kościelnej Wsi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>/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fsz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sołecki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Przebudowa placu zabaw w Węglińcu na dz. nr 52/2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82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Zagospodarowanie terenu na cele rekreacyjne, w tym montaż urządzenia na obiekcie budowlanym – boisku sportowym o wysokości do 1m. dz. nr 217/6 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obr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>. Ruszów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217 251,70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3 777,80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213 473,90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213 473,90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>/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fsz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sołecki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62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Doposażenie placu zabaw - dostawa i montaż urządzenia na plac zabaw w miejscowości Zielonka - 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linarium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1szt.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13 458,00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13 458,00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13 458,00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>/</w:t>
            </w: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fsz</w:t>
            </w:r>
            <w:proofErr w:type="spellEnd"/>
            <w:r w:rsidRPr="006E6377">
              <w:rPr>
                <w:color w:val="000000"/>
                <w:sz w:val="14"/>
                <w:szCs w:val="14"/>
                <w:lang w:bidi="ar-SA"/>
              </w:rPr>
              <w:t xml:space="preserve"> sołecki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49.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75818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Rezerwa na inwestycje i zakupy inwestycyjne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color w:val="000000"/>
                <w:sz w:val="14"/>
                <w:szCs w:val="14"/>
                <w:lang w:bidi="ar-SA"/>
              </w:rPr>
            </w:pPr>
            <w:proofErr w:type="spellStart"/>
            <w:r w:rsidRPr="006E6377">
              <w:rPr>
                <w:color w:val="000000"/>
                <w:sz w:val="14"/>
                <w:szCs w:val="14"/>
                <w:lang w:bidi="ar-SA"/>
              </w:rPr>
              <w:t>UGiM</w:t>
            </w:r>
            <w:proofErr w:type="spellEnd"/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450"/>
        </w:trPr>
        <w:tc>
          <w:tcPr>
            <w:tcW w:w="4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b/>
                <w:bCs/>
                <w:color w:val="000000"/>
                <w:sz w:val="14"/>
                <w:szCs w:val="14"/>
                <w:lang w:bidi="ar-SA"/>
              </w:rPr>
              <w:t>Ogółem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36 816 880,57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1 730 921,31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18 675 050,26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5 779 525,57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9 047 825,27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right"/>
              <w:rPr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color w:val="000000"/>
                <w:sz w:val="14"/>
                <w:szCs w:val="14"/>
                <w:lang w:bidi="ar-SA"/>
              </w:rPr>
              <w:t>3 847 699,42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center"/>
              <w:rPr>
                <w:b/>
                <w:bCs/>
                <w:color w:val="000000"/>
                <w:sz w:val="14"/>
                <w:szCs w:val="14"/>
                <w:lang w:bidi="ar-SA"/>
              </w:rPr>
            </w:pPr>
            <w:r w:rsidRPr="006E6377">
              <w:rPr>
                <w:b/>
                <w:bCs/>
                <w:color w:val="000000"/>
                <w:sz w:val="14"/>
                <w:szCs w:val="14"/>
                <w:lang w:bidi="ar-SA"/>
              </w:rPr>
              <w:t>x</w:t>
            </w: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467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 xml:space="preserve"> Oznaczenie źródła finansowania: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467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 xml:space="preserve">A. Dotacje i środki z budżetu państwa (np. od wojewody, MEN, </w:t>
            </w:r>
            <w:proofErr w:type="spellStart"/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UKFiS</w:t>
            </w:r>
            <w:proofErr w:type="spellEnd"/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, …)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6E6377" w:rsidRPr="006E6377" w:rsidTr="006E6377">
        <w:trPr>
          <w:trHeight w:val="264"/>
        </w:trPr>
        <w:tc>
          <w:tcPr>
            <w:tcW w:w="652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 xml:space="preserve">B. Środki i dotacje otrzymane od innych </w:t>
            </w:r>
            <w:proofErr w:type="spellStart"/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>jst</w:t>
            </w:r>
            <w:proofErr w:type="spellEnd"/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6E6377" w:rsidRPr="006E6377" w:rsidTr="006E6377">
        <w:trPr>
          <w:trHeight w:val="300"/>
        </w:trPr>
        <w:tc>
          <w:tcPr>
            <w:tcW w:w="170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  <w:r w:rsidRPr="006E6377"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  <w:t xml:space="preserve">C. Inne źródła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rFonts w:ascii="Arial CE" w:hAnsi="Arial CE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879" w:type="dxa"/>
            <w:vAlign w:val="center"/>
            <w:hideMark/>
          </w:tcPr>
          <w:p w:rsidR="006E6377" w:rsidRPr="006E6377" w:rsidRDefault="006E6377" w:rsidP="006E6377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</w:tbl>
    <w:p w:rsidR="006E6377" w:rsidRDefault="006E6377" w:rsidP="006E6377">
      <w:pPr>
        <w:keepLines/>
        <w:spacing w:before="280" w:after="280" w:line="360" w:lineRule="auto"/>
        <w:jc w:val="left"/>
        <w:rPr>
          <w:color w:val="000000"/>
          <w:u w:color="000000"/>
        </w:rPr>
        <w:sectPr w:rsidR="006E6377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1171A4" w:rsidRDefault="00000000">
      <w:pPr>
        <w:keepLines/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383/XXVI/2026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20 marca 2026 r.</w:t>
      </w:r>
    </w:p>
    <w:tbl>
      <w:tblPr>
        <w:tblW w:w="1353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993"/>
        <w:gridCol w:w="540"/>
        <w:gridCol w:w="1161"/>
        <w:gridCol w:w="992"/>
        <w:gridCol w:w="3969"/>
        <w:gridCol w:w="1418"/>
        <w:gridCol w:w="1545"/>
        <w:gridCol w:w="86"/>
        <w:gridCol w:w="74"/>
        <w:gridCol w:w="2331"/>
      </w:tblGrid>
      <w:tr w:rsidR="003F2409" w:rsidRPr="001171A4" w:rsidTr="003F2409">
        <w:trPr>
          <w:gridAfter w:val="6"/>
          <w:wAfter w:w="9423" w:type="dxa"/>
          <w:trHeight w:val="264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left"/>
              <w:rPr>
                <w:sz w:val="20"/>
                <w:szCs w:val="20"/>
                <w:lang w:bidi="ar-SA"/>
              </w:rPr>
            </w:pPr>
            <w:bookmarkStart w:id="0" w:name="RANGE!A1:J78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center"/>
              <w:rPr>
                <w:sz w:val="20"/>
                <w:szCs w:val="20"/>
                <w:lang w:bidi="ar-SA"/>
              </w:rPr>
            </w:pPr>
          </w:p>
        </w:tc>
      </w:tr>
      <w:tr w:rsidR="0081169E" w:rsidRPr="001171A4" w:rsidTr="003F2409">
        <w:trPr>
          <w:trHeight w:val="264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69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171A4" w:rsidRPr="001171A4" w:rsidRDefault="001171A4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171A4" w:rsidRPr="001171A4" w:rsidRDefault="001171A4" w:rsidP="001171A4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71A4" w:rsidRPr="001171A4" w:rsidRDefault="001171A4" w:rsidP="001171A4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</w:tr>
      <w:tr w:rsidR="0081169E" w:rsidRPr="001171A4" w:rsidTr="003F2409">
        <w:trPr>
          <w:gridAfter w:val="3"/>
          <w:wAfter w:w="2491" w:type="dxa"/>
          <w:trHeight w:val="402"/>
        </w:trPr>
        <w:tc>
          <w:tcPr>
            <w:tcW w:w="1104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rFonts w:ascii="Arial CE" w:hAnsi="Arial CE"/>
                <w:b/>
                <w:bCs/>
                <w:sz w:val="24"/>
                <w:lang w:bidi="ar-SA"/>
              </w:rPr>
            </w:pPr>
            <w:r w:rsidRPr="001171A4">
              <w:rPr>
                <w:rFonts w:ascii="Arial CE" w:hAnsi="Arial CE"/>
                <w:b/>
                <w:bCs/>
                <w:sz w:val="24"/>
                <w:lang w:bidi="ar-SA"/>
              </w:rPr>
              <w:t>Wydatki w ramach funduszu sołeckiego w 2026r.</w:t>
            </w:r>
          </w:p>
        </w:tc>
      </w:tr>
      <w:tr w:rsidR="00BE004E" w:rsidRPr="001171A4" w:rsidTr="003F2409">
        <w:trPr>
          <w:gridAfter w:val="3"/>
          <w:wAfter w:w="2491" w:type="dxa"/>
          <w:trHeight w:val="498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Nazwa sołectwa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Środki funduszu przypadające na dane sołectwo (art.2 ust.1 Ustawy o funduszu sołeckim)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zwiększenia środków funduszu (art.3 ust.1)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Przedsięwzięcia przewidziane do realizacji według wniosku sołectwa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Wydatki</w:t>
            </w:r>
            <w:r w:rsidRPr="001171A4">
              <w:rPr>
                <w:b/>
                <w:bCs/>
                <w:sz w:val="16"/>
                <w:szCs w:val="16"/>
                <w:lang w:bidi="ar-SA"/>
              </w:rPr>
              <w:br/>
              <w:t>w ramach funduszu</w:t>
            </w:r>
          </w:p>
        </w:tc>
      </w:tr>
      <w:tr w:rsidR="0081169E" w:rsidRPr="001171A4" w:rsidTr="003F2409">
        <w:trPr>
          <w:gridAfter w:val="3"/>
          <w:wAfter w:w="2491" w:type="dxa"/>
          <w:trHeight w:val="498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Szacowany koszt</w:t>
            </w: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</w:tr>
      <w:tr w:rsidR="0081169E" w:rsidRPr="001171A4" w:rsidTr="003F2409">
        <w:trPr>
          <w:gridAfter w:val="3"/>
          <w:wAfter w:w="2491" w:type="dxa"/>
          <w:trHeight w:val="819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</w:tr>
      <w:tr w:rsidR="0081169E" w:rsidRPr="001171A4" w:rsidTr="003F2409">
        <w:trPr>
          <w:gridAfter w:val="3"/>
          <w:wAfter w:w="2491" w:type="dxa"/>
          <w:trHeight w:val="180"/>
        </w:trPr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</w:t>
            </w:r>
          </w:p>
        </w:tc>
      </w:tr>
      <w:tr w:rsidR="00BE004E" w:rsidRPr="001171A4" w:rsidTr="003F2409">
        <w:trPr>
          <w:gridAfter w:val="3"/>
          <w:wAfter w:w="2491" w:type="dxa"/>
          <w:trHeight w:val="240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Czerwona Woda</w:t>
            </w:r>
          </w:p>
        </w:tc>
        <w:tc>
          <w:tcPr>
            <w:tcW w:w="116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1. Zakup, wymiana i montaż tabliczek z nazwami </w:t>
            </w:r>
            <w:proofErr w:type="gramStart"/>
            <w:r w:rsidRPr="001171A4">
              <w:rPr>
                <w:sz w:val="16"/>
                <w:szCs w:val="16"/>
                <w:lang w:bidi="ar-SA"/>
              </w:rPr>
              <w:t>ulic  i</w:t>
            </w:r>
            <w:proofErr w:type="gramEnd"/>
            <w:r w:rsidRPr="001171A4">
              <w:rPr>
                <w:sz w:val="16"/>
                <w:szCs w:val="16"/>
                <w:lang w:bidi="ar-SA"/>
              </w:rPr>
              <w:t xml:space="preserve"> znaków drogowych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40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2. Wymiana podłoża pod urządzeniem 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street</w:t>
            </w:r>
            <w:proofErr w:type="spellEnd"/>
            <w:r w:rsidRPr="001171A4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wokout</w:t>
            </w:r>
            <w:proofErr w:type="spellEnd"/>
            <w:r w:rsidRPr="001171A4">
              <w:rPr>
                <w:sz w:val="16"/>
                <w:szCs w:val="16"/>
                <w:lang w:bidi="ar-SA"/>
              </w:rPr>
              <w:t xml:space="preserve"> </w:t>
            </w:r>
            <w:proofErr w:type="gramStart"/>
            <w:r w:rsidRPr="001171A4">
              <w:rPr>
                <w:sz w:val="16"/>
                <w:szCs w:val="16"/>
                <w:lang w:bidi="ar-SA"/>
              </w:rPr>
              <w:t>na  w</w:t>
            </w:r>
            <w:proofErr w:type="gramEnd"/>
            <w:r w:rsidRPr="001171A4">
              <w:rPr>
                <w:sz w:val="16"/>
                <w:szCs w:val="16"/>
                <w:lang w:bidi="ar-SA"/>
              </w:rPr>
              <w:t xml:space="preserve"> Parku Królowej Pokoju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10 000,00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28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3. Montaż 3 progów zwalniających (1 na ul. Kościelnik, 2 na ul. 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Kuźniczyskiej</w:t>
            </w:r>
            <w:proofErr w:type="spellEnd"/>
            <w:r w:rsidRPr="001171A4">
              <w:rPr>
                <w:sz w:val="16"/>
                <w:szCs w:val="16"/>
                <w:lang w:bidi="ar-SA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13 500,00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13 500,00</w:t>
            </w:r>
          </w:p>
        </w:tc>
      </w:tr>
      <w:tr w:rsidR="0081169E" w:rsidRPr="001171A4" w:rsidTr="003F2409">
        <w:trPr>
          <w:gridAfter w:val="3"/>
          <w:wAfter w:w="2491" w:type="dxa"/>
          <w:trHeight w:val="228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4. Dofinansowanie OSP w Cz. Wodzie (malowanie garaży - 7000 </w:t>
            </w:r>
            <w:proofErr w:type="gramStart"/>
            <w:r w:rsidRPr="001171A4">
              <w:rPr>
                <w:sz w:val="16"/>
                <w:szCs w:val="16"/>
                <w:lang w:bidi="ar-SA"/>
              </w:rPr>
              <w:t>zł ,</w:t>
            </w:r>
            <w:proofErr w:type="gramEnd"/>
            <w:r w:rsidRPr="001171A4">
              <w:rPr>
                <w:sz w:val="16"/>
                <w:szCs w:val="16"/>
                <w:lang w:bidi="ar-SA"/>
              </w:rPr>
              <w:t xml:space="preserve"> działalność MDP 2000 zł)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28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5. Wykonanie barierek na 2 przepustach na ul. 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Kuźniczyskiej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28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6. Montaż lustra i znaku stop -wraz ze zmiana organizacji ruchu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</w:tr>
      <w:tr w:rsidR="0081169E" w:rsidRPr="001171A4" w:rsidTr="003F2409">
        <w:trPr>
          <w:gridAfter w:val="3"/>
          <w:wAfter w:w="2491" w:type="dxa"/>
          <w:trHeight w:val="408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7. Działalność grup: (Seniorzy- 2000 zł, Podolanie - 4000 zł, Boże Nutki - 3000 zł, KGW - 3000 zł. KS Piast - 200 zł)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14 000,00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14 000,00</w:t>
            </w:r>
          </w:p>
        </w:tc>
      </w:tr>
      <w:tr w:rsidR="001171A4" w:rsidRPr="001171A4" w:rsidTr="003F2409">
        <w:trPr>
          <w:gridAfter w:val="3"/>
          <w:wAfter w:w="2491" w:type="dxa"/>
          <w:trHeight w:val="228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8. Organizacja wydarzeń kulturalno-społecznych w Czerwonej Wodzie</w:t>
            </w:r>
          </w:p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2 697,90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2 697,90</w:t>
            </w:r>
          </w:p>
        </w:tc>
      </w:tr>
      <w:tr w:rsidR="0081169E" w:rsidRPr="001171A4" w:rsidTr="003F2409">
        <w:trPr>
          <w:gridAfter w:val="3"/>
          <w:wAfter w:w="2491" w:type="dxa"/>
          <w:trHeight w:val="459"/>
        </w:trPr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Jagodzin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34 587,96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 Zagospodarowanie działki nr 315/2 w Jagodzinie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25 000,00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79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 Organizacja imprez kulturalnych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7 587,96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7 587,96</w:t>
            </w:r>
          </w:p>
        </w:tc>
      </w:tr>
      <w:tr w:rsidR="0081169E" w:rsidRPr="001171A4" w:rsidTr="003F2409">
        <w:trPr>
          <w:gridAfter w:val="3"/>
          <w:wAfter w:w="2491" w:type="dxa"/>
          <w:trHeight w:val="279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3. Wspólny zakup z sołectwem Piaseczna dmuchanej 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zjeżdzalni</w:t>
            </w:r>
            <w:proofErr w:type="spellEnd"/>
            <w:r w:rsidRPr="001171A4">
              <w:rPr>
                <w:sz w:val="16"/>
                <w:szCs w:val="16"/>
                <w:lang w:bidi="ar-SA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Kościelna Wieś</w:t>
            </w:r>
          </w:p>
        </w:tc>
        <w:tc>
          <w:tcPr>
            <w:tcW w:w="116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28 536,66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1. Budowa placu zabaw przy świetlicy wiejskiej wraz z dokumentacją.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23 263,00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2.Wiejski SMS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800,00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800,00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 Spotkania integracyjne mieszkańców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2 300,00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2 300,00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 Upiększenie wsi - nasadzenia i konserwacja zieleni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2 173,66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2 173,66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Piaseczna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25 925,05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 Wyposażenie świetlicy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 Spotkania integracyjne mieszkańców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3.Oświetlenie uliczne - dowieszenie przy budynku 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 Wykonanie projektu organizacji ruchu na skrzyżowaniu przy budynku 41-42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5. Wyposażenie placu zabaw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9 925,05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9 925,05</w:t>
            </w:r>
          </w:p>
        </w:tc>
      </w:tr>
      <w:tr w:rsidR="0081169E" w:rsidRPr="001171A4" w:rsidTr="003F2409">
        <w:trPr>
          <w:gridAfter w:val="3"/>
          <w:wAfter w:w="2491" w:type="dxa"/>
          <w:trHeight w:val="300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6. Wspólny zakup z sołectwem Jagodzin dmuchanej 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zjeżdzalni</w:t>
            </w:r>
            <w:proofErr w:type="spellEnd"/>
            <w:r w:rsidRPr="001171A4">
              <w:rPr>
                <w:sz w:val="16"/>
                <w:szCs w:val="16"/>
                <w:lang w:bidi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79"/>
        </w:trPr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Ruszów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1.Organizowanie wydarzeń na terenie sołectwa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</w:tr>
      <w:tr w:rsidR="0081169E" w:rsidRPr="001171A4" w:rsidTr="003F2409">
        <w:trPr>
          <w:gridAfter w:val="3"/>
          <w:wAfter w:w="2491" w:type="dxa"/>
          <w:trHeight w:val="300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 Wiejski SMS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1 500,00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1 500,00</w:t>
            </w:r>
          </w:p>
        </w:tc>
      </w:tr>
      <w:tr w:rsidR="0081169E" w:rsidRPr="001171A4" w:rsidTr="003F2409">
        <w:trPr>
          <w:gridAfter w:val="3"/>
          <w:wAfter w:w="2491" w:type="dxa"/>
          <w:trHeight w:val="300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3. Prace organizacyjno-porządkowe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3 197,00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3 197,00</w:t>
            </w:r>
          </w:p>
        </w:tc>
      </w:tr>
      <w:tr w:rsidR="0081169E" w:rsidRPr="001171A4" w:rsidTr="003F2409">
        <w:trPr>
          <w:gridAfter w:val="3"/>
          <w:wAfter w:w="2491" w:type="dxa"/>
          <w:trHeight w:val="504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4. Zagospodarowanie terenu na cele rekreacyjne, w tym montaż urządzenia na obiekcie budowlanym – boisku sportowym o wysokości do 1m. dz. nr 217/6 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obr</w:t>
            </w:r>
            <w:proofErr w:type="spellEnd"/>
            <w:r w:rsidRPr="001171A4">
              <w:rPr>
                <w:sz w:val="16"/>
                <w:szCs w:val="16"/>
                <w:lang w:bidi="ar-SA"/>
              </w:rPr>
              <w:t>. Ruszów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56 500,90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56 500,90</w:t>
            </w:r>
          </w:p>
        </w:tc>
      </w:tr>
      <w:tr w:rsidR="00BE004E" w:rsidRPr="001171A4" w:rsidTr="003F2409">
        <w:trPr>
          <w:gridAfter w:val="3"/>
          <w:wAfter w:w="2491" w:type="dxa"/>
          <w:trHeight w:val="339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Stary Węgliniec</w:t>
            </w:r>
          </w:p>
        </w:tc>
        <w:tc>
          <w:tcPr>
            <w:tcW w:w="116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69 697,90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 Budowa oświetlenia drogowego ul. Łużycka w Starym Węglińcu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63 697,90</w:t>
            </w:r>
          </w:p>
        </w:tc>
      </w:tr>
      <w:tr w:rsidR="0081169E" w:rsidRPr="001171A4" w:rsidTr="003F2409">
        <w:trPr>
          <w:gridAfter w:val="3"/>
          <w:wAfter w:w="2491" w:type="dxa"/>
          <w:trHeight w:val="339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 Zakup wyposażenia do Domu Kultury - kuchenka sześciopalnikowa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4 000,00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339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 Organizacja spotkań integracyjnych dla mieszkańców sołectwa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339"/>
        </w:trPr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7.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Zielonka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27 199,00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 Organizacja spotkania opłatkowego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339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 Organizacja dnia kobiet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500,00</w:t>
            </w:r>
          </w:p>
        </w:tc>
      </w:tr>
      <w:tr w:rsidR="0081169E" w:rsidRPr="001171A4" w:rsidTr="003F2409">
        <w:trPr>
          <w:gridAfter w:val="3"/>
          <w:wAfter w:w="2491" w:type="dxa"/>
          <w:trHeight w:val="339"/>
        </w:trPr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 Doposażenie placu zabaw (</w:t>
            </w:r>
            <w:proofErr w:type="spellStart"/>
            <w:r w:rsidRPr="001171A4">
              <w:rPr>
                <w:sz w:val="16"/>
                <w:szCs w:val="16"/>
                <w:lang w:bidi="ar-SA"/>
              </w:rPr>
              <w:t>linarium</w:t>
            </w:r>
            <w:proofErr w:type="spellEnd"/>
            <w:r w:rsidRPr="001171A4">
              <w:rPr>
                <w:sz w:val="16"/>
                <w:szCs w:val="16"/>
                <w:lang w:bidi="ar-SA"/>
              </w:rPr>
              <w:t>, stół betonowy, 2 ławki i inne urządzenia)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25 699,00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25 699,00</w:t>
            </w:r>
          </w:p>
        </w:tc>
      </w:tr>
      <w:tr w:rsidR="0081169E" w:rsidRPr="001171A4" w:rsidTr="003F2409">
        <w:trPr>
          <w:gridAfter w:val="3"/>
          <w:wAfter w:w="2491" w:type="dxa"/>
          <w:trHeight w:val="342"/>
        </w:trPr>
        <w:tc>
          <w:tcPr>
            <w:tcW w:w="19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 xml:space="preserve"> Ogółem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313 342,37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0,00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71A4" w:rsidRPr="001171A4" w:rsidRDefault="001171A4" w:rsidP="001171A4">
            <w:pPr>
              <w:jc w:val="right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313 342,37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313 342,37</w:t>
            </w:r>
          </w:p>
        </w:tc>
      </w:tr>
      <w:tr w:rsidR="0081169E" w:rsidRPr="001171A4" w:rsidTr="003F2409">
        <w:trPr>
          <w:gridAfter w:val="3"/>
          <w:wAfter w:w="2491" w:type="dxa"/>
          <w:trHeight w:val="402"/>
        </w:trPr>
        <w:tc>
          <w:tcPr>
            <w:tcW w:w="110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PLAN WYDATKÓW REALIZOWANYCH W RAMACH FUNDUSZU SOŁECKIEGO W UKŁADZIE DZIAŁÓW I ROZDZIAŁÓW KLASYFIKACJI BUDŻETOWEJ</w:t>
            </w:r>
          </w:p>
        </w:tc>
      </w:tr>
      <w:tr w:rsidR="00BE004E" w:rsidRPr="001171A4" w:rsidTr="003F2409">
        <w:trPr>
          <w:gridAfter w:val="3"/>
          <w:wAfter w:w="2491" w:type="dxa"/>
          <w:trHeight w:val="408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Dział/rozdział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paragraf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Wydatki bieżące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Wydatki majątkowe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Wydatki</w:t>
            </w:r>
            <w:r w:rsidRPr="001171A4">
              <w:rPr>
                <w:b/>
                <w:bCs/>
                <w:sz w:val="16"/>
                <w:szCs w:val="16"/>
                <w:lang w:bidi="ar-SA"/>
              </w:rPr>
              <w:br/>
              <w:t>w ramach funduszu-suma</w:t>
            </w:r>
          </w:p>
        </w:tc>
      </w:tr>
      <w:tr w:rsidR="0081169E" w:rsidRPr="001171A4" w:rsidTr="003F2409">
        <w:trPr>
          <w:gridAfter w:val="3"/>
          <w:wAfter w:w="2491" w:type="dxa"/>
          <w:trHeight w:val="40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</w:tr>
      <w:tr w:rsidR="0081169E" w:rsidRPr="001171A4" w:rsidTr="003F2409">
        <w:trPr>
          <w:gridAfter w:val="3"/>
          <w:wAfter w:w="2491" w:type="dxa"/>
          <w:trHeight w:val="408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b/>
                <w:bCs/>
                <w:sz w:val="16"/>
                <w:szCs w:val="16"/>
                <w:lang w:bidi="ar-SA"/>
              </w:rPr>
            </w:pP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1.1.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10 000,00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 xml:space="preserve">1.3.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13 500,00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13 500,00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1.4.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754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75412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9 000,00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1.5.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1.6.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1.7.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14 000,00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14 000,00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1.8.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2 697,90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2 697,90</w:t>
            </w:r>
          </w:p>
        </w:tc>
      </w:tr>
      <w:tr w:rsidR="001171A4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2.1.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25 000,00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7 587,96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7 587,96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</w:tr>
      <w:tr w:rsidR="001171A4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3.1.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23 263,00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800,00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800,00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2 300,00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2 300,00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3.4.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2 173,66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2 173,66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4.1.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 </w:t>
            </w: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4.4.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3 000,00</w:t>
            </w:r>
          </w:p>
        </w:tc>
      </w:tr>
      <w:tr w:rsidR="00BE004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4.5.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9 925,05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04E" w:rsidRPr="001171A4" w:rsidRDefault="00BE004E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BE004E" w:rsidRPr="001171A4" w:rsidRDefault="00BE004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9 925,05</w:t>
            </w:r>
          </w:p>
        </w:tc>
      </w:tr>
      <w:tr w:rsidR="003F2409" w:rsidRPr="001171A4" w:rsidTr="003F2409">
        <w:trPr>
          <w:gridAfter w:val="2"/>
          <w:wAfter w:w="2405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4.6.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7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1171A4" w:rsidRDefault="003F2409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5.1.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2 500,00</w:t>
            </w:r>
          </w:p>
        </w:tc>
      </w:tr>
      <w:tr w:rsidR="003F2409" w:rsidRPr="001171A4" w:rsidTr="003F2409">
        <w:trPr>
          <w:gridAfter w:val="2"/>
          <w:wAfter w:w="2405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5.2.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60095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1 500,00</w:t>
            </w:r>
          </w:p>
        </w:tc>
        <w:tc>
          <w:tcPr>
            <w:tcW w:w="7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1 500,00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3 197,00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3 197,00</w:t>
            </w:r>
          </w:p>
        </w:tc>
      </w:tr>
      <w:tr w:rsidR="001171A4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5.4.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56 500,90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56 500,90</w:t>
            </w:r>
          </w:p>
        </w:tc>
      </w:tr>
      <w:tr w:rsidR="001171A4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6.1.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90015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63 697,90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6.2.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4 000,00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169E" w:rsidRPr="001171A4" w:rsidRDefault="0081169E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2 000,00</w:t>
            </w:r>
          </w:p>
        </w:tc>
      </w:tr>
      <w:tr w:rsidR="003F2409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lastRenderedPageBreak/>
              <w:t>7.1.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1 000,00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F2409" w:rsidRPr="001171A4" w:rsidRDefault="003F2409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3F2409" w:rsidRPr="001171A4" w:rsidRDefault="003F2409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1 000,00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7.2.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92105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500,00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500,00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12 241,00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6 856,83</w:t>
            </w:r>
          </w:p>
        </w:tc>
      </w:tr>
      <w:tr w:rsidR="0081169E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5 384,17</w:t>
            </w:r>
          </w:p>
        </w:tc>
        <w:tc>
          <w:tcPr>
            <w:tcW w:w="6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1169E" w:rsidRPr="001171A4" w:rsidRDefault="0081169E" w:rsidP="001171A4">
            <w:pPr>
              <w:jc w:val="left"/>
              <w:rPr>
                <w:sz w:val="16"/>
                <w:szCs w:val="16"/>
                <w:lang w:bidi="ar-SA"/>
              </w:rPr>
            </w:pPr>
          </w:p>
          <w:p w:rsidR="0081169E" w:rsidRPr="001171A4" w:rsidRDefault="0081169E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5 384,17</w:t>
            </w:r>
          </w:p>
        </w:tc>
      </w:tr>
      <w:tr w:rsidR="001171A4" w:rsidRPr="001171A4" w:rsidTr="003F2409">
        <w:trPr>
          <w:gridAfter w:val="3"/>
          <w:wAfter w:w="2491" w:type="dxa"/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7.3.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92601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13 458,00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13 458,00</w:t>
            </w:r>
          </w:p>
        </w:tc>
      </w:tr>
      <w:tr w:rsidR="001171A4" w:rsidRPr="001171A4" w:rsidTr="003F2409">
        <w:trPr>
          <w:gridAfter w:val="3"/>
          <w:wAfter w:w="2491" w:type="dxa"/>
          <w:trHeight w:val="276"/>
        </w:trPr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1171A4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136 806,74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181 919,80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171A4" w:rsidRPr="001171A4" w:rsidRDefault="001171A4" w:rsidP="001171A4">
            <w:pPr>
              <w:jc w:val="lef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171A4" w:rsidRPr="001171A4" w:rsidRDefault="001171A4" w:rsidP="001171A4">
            <w:pPr>
              <w:jc w:val="right"/>
              <w:rPr>
                <w:sz w:val="16"/>
                <w:szCs w:val="16"/>
                <w:lang w:bidi="ar-SA"/>
              </w:rPr>
            </w:pPr>
            <w:r w:rsidRPr="001171A4">
              <w:rPr>
                <w:sz w:val="16"/>
                <w:szCs w:val="16"/>
                <w:lang w:bidi="ar-SA"/>
              </w:rPr>
              <w:t>313 342,37</w:t>
            </w:r>
          </w:p>
        </w:tc>
      </w:tr>
    </w:tbl>
    <w:p w:rsidR="00A77B3E" w:rsidRDefault="00000000" w:rsidP="001171A4">
      <w:pPr>
        <w:keepLines/>
        <w:spacing w:before="280" w:after="280" w:line="360" w:lineRule="auto"/>
        <w:jc w:val="left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/>
      </w:r>
    </w:p>
    <w:p w:rsidR="00A77B3E" w:rsidRDefault="0000000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5 do uchwały</w:t>
      </w:r>
      <w:r>
        <w:rPr>
          <w:color w:val="000000"/>
          <w:u w:color="000000"/>
        </w:rPr>
        <w:t xml:space="preserve"> nr 383/XXVI/2026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20 marca 2026 r.</w:t>
      </w:r>
    </w:p>
    <w:tbl>
      <w:tblPr>
        <w:tblW w:w="1573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4"/>
        <w:gridCol w:w="1829"/>
        <w:gridCol w:w="1418"/>
        <w:gridCol w:w="1275"/>
        <w:gridCol w:w="1134"/>
        <w:gridCol w:w="624"/>
        <w:gridCol w:w="146"/>
        <w:gridCol w:w="146"/>
        <w:gridCol w:w="299"/>
        <w:gridCol w:w="709"/>
        <w:gridCol w:w="1276"/>
        <w:gridCol w:w="850"/>
        <w:gridCol w:w="1560"/>
        <w:gridCol w:w="1134"/>
        <w:gridCol w:w="1417"/>
        <w:gridCol w:w="1559"/>
      </w:tblGrid>
      <w:tr w:rsidR="003F2409" w:rsidRPr="0074121C" w:rsidTr="008A1FF8">
        <w:trPr>
          <w:trHeight w:val="300"/>
        </w:trPr>
        <w:tc>
          <w:tcPr>
            <w:tcW w:w="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Lp.</w:t>
            </w: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Wyszczególnienie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Stan środków obrotowych** na początek roku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Przychody*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Koszty**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Stan środków obrotowych*** na koniec roku</w:t>
            </w:r>
          </w:p>
        </w:tc>
      </w:tr>
      <w:tr w:rsidR="0074121C" w:rsidRPr="0074121C" w:rsidTr="008A1FF8">
        <w:trPr>
          <w:trHeight w:val="300"/>
        </w:trPr>
        <w:tc>
          <w:tcPr>
            <w:tcW w:w="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ogółem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w tym: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ogółem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w tym: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74121C" w:rsidRPr="0074121C" w:rsidTr="008A1FF8">
        <w:trPr>
          <w:trHeight w:val="360"/>
        </w:trPr>
        <w:tc>
          <w:tcPr>
            <w:tcW w:w="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dotacje</w:t>
            </w: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br/>
              <w:t>z budżetu****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w tym: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wpłata do budżetu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wynagrodzenia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pochodne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wydatki inwestycyjne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74121C" w:rsidRPr="0074121C" w:rsidTr="008A1FF8">
        <w:trPr>
          <w:trHeight w:val="840"/>
        </w:trPr>
        <w:tc>
          <w:tcPr>
            <w:tcW w:w="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§ 265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§ 251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74121C" w:rsidRPr="0074121C" w:rsidTr="008A1FF8">
        <w:trPr>
          <w:trHeight w:val="162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13</w:t>
            </w:r>
          </w:p>
        </w:tc>
      </w:tr>
      <w:tr w:rsidR="0074121C" w:rsidRPr="0074121C" w:rsidTr="008A1FF8">
        <w:trPr>
          <w:trHeight w:val="390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I.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Zakłady budżetowe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303 257,59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3 878 629,00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642 204,00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642 204,00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3 879 466,00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1 629 271,00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324 115,00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450 000,00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302 420,59</w:t>
            </w:r>
          </w:p>
        </w:tc>
      </w:tr>
      <w:tr w:rsidR="0074121C" w:rsidRPr="0074121C" w:rsidTr="008A1FF8">
        <w:trPr>
          <w:trHeight w:val="390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ind w:firstLineChars="100" w:firstLine="180"/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z tego: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</w:tr>
      <w:tr w:rsidR="0074121C" w:rsidRPr="0074121C" w:rsidTr="008A1FF8">
        <w:trPr>
          <w:trHeight w:val="480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ind w:firstLineChars="200" w:firstLine="360"/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1.Zakład Usług Komunalnych w Węglińcu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303 257,59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3 878 629,00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642 204,00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642 204,00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3 879 466,00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1 629 271,00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324 115,00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450 000,00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302 420,59</w:t>
            </w:r>
          </w:p>
        </w:tc>
      </w:tr>
      <w:tr w:rsidR="0074121C" w:rsidRPr="0074121C" w:rsidTr="008A1FF8">
        <w:trPr>
          <w:trHeight w:val="468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II.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Dochody własne jednostek budżetowych****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270 231,00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270 231,00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</w:tr>
      <w:tr w:rsidR="0074121C" w:rsidRPr="0074121C" w:rsidTr="008A1FF8">
        <w:trPr>
          <w:trHeight w:val="390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ind w:firstLineChars="100" w:firstLine="180"/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z tego: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</w:tr>
      <w:tr w:rsidR="0074121C" w:rsidRPr="0074121C" w:rsidTr="008A1FF8">
        <w:trPr>
          <w:trHeight w:val="390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ind w:firstLineChars="200" w:firstLine="360"/>
              <w:jc w:val="lef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1.Przedszkole Miejskie w Węglińcu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270 231,00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270 231,00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sz w:val="18"/>
                <w:szCs w:val="18"/>
                <w:lang w:bidi="ar-SA"/>
              </w:rPr>
              <w:t>0,00</w:t>
            </w:r>
          </w:p>
        </w:tc>
      </w:tr>
      <w:tr w:rsidR="0074121C" w:rsidRPr="0074121C" w:rsidTr="008A1FF8">
        <w:trPr>
          <w:trHeight w:val="390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center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Ogółem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303 257,59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4 148 860,00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642 204,00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642 204,00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4 149 697,00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lef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1 629 271,00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324 115,00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450 000,00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2409" w:rsidRPr="003F2409" w:rsidRDefault="003F2409" w:rsidP="003F2409">
            <w:pPr>
              <w:jc w:val="right"/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</w:pPr>
            <w:r w:rsidRPr="003F2409">
              <w:rPr>
                <w:rFonts w:ascii="Arial CE" w:hAnsi="Arial CE"/>
                <w:b/>
                <w:bCs/>
                <w:sz w:val="18"/>
                <w:szCs w:val="18"/>
                <w:lang w:bidi="ar-SA"/>
              </w:rPr>
              <w:t>302 420,59</w:t>
            </w:r>
          </w:p>
        </w:tc>
      </w:tr>
      <w:tr w:rsidR="008A1FF8" w:rsidRPr="008A1FF8" w:rsidTr="008A1FF8">
        <w:trPr>
          <w:gridBefore w:val="1"/>
          <w:gridAfter w:val="8"/>
          <w:wBefore w:w="426" w:type="dxa"/>
          <w:wAfter w:w="8849" w:type="dxa"/>
          <w:trHeight w:val="255"/>
        </w:trPr>
        <w:tc>
          <w:tcPr>
            <w:tcW w:w="646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  <w:r w:rsidRPr="008A1FF8"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  <w:t>W odniesieniu do dochodów własnych jednostek budżetowych:</w:t>
            </w:r>
          </w:p>
        </w:tc>
      </w:tr>
      <w:tr w:rsidR="008A1FF8" w:rsidRPr="008A1FF8" w:rsidTr="008A1FF8">
        <w:trPr>
          <w:gridBefore w:val="1"/>
          <w:gridAfter w:val="8"/>
          <w:wBefore w:w="426" w:type="dxa"/>
          <w:wAfter w:w="8849" w:type="dxa"/>
          <w:trHeight w:val="300"/>
        </w:trPr>
        <w:tc>
          <w:tcPr>
            <w:tcW w:w="629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  <w:r w:rsidRPr="008A1FF8"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  <w:t>*</w:t>
            </w:r>
            <w:r w:rsidRPr="008A1FF8">
              <w:rPr>
                <w:rFonts w:ascii="Arial CE" w:hAnsi="Arial CE"/>
                <w:i/>
                <w:iCs/>
                <w:sz w:val="20"/>
                <w:szCs w:val="20"/>
                <w:vertAlign w:val="superscript"/>
                <w:lang w:bidi="ar-SA"/>
              </w:rPr>
              <w:t xml:space="preserve">    </w:t>
            </w:r>
            <w:r w:rsidRPr="008A1FF8"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  <w:t>dochody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A1FF8" w:rsidRPr="008A1FF8" w:rsidTr="008A1FF8">
        <w:trPr>
          <w:gridBefore w:val="1"/>
          <w:gridAfter w:val="8"/>
          <w:wBefore w:w="426" w:type="dxa"/>
          <w:wAfter w:w="8849" w:type="dxa"/>
          <w:trHeight w:val="264"/>
        </w:trPr>
        <w:tc>
          <w:tcPr>
            <w:tcW w:w="629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  <w:r w:rsidRPr="008A1FF8"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  <w:t>**   wydatki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A1FF8" w:rsidRPr="008A1FF8" w:rsidTr="008A1FF8">
        <w:trPr>
          <w:gridBefore w:val="1"/>
          <w:gridAfter w:val="8"/>
          <w:wBefore w:w="426" w:type="dxa"/>
          <w:wAfter w:w="8849" w:type="dxa"/>
          <w:trHeight w:val="264"/>
        </w:trPr>
        <w:tc>
          <w:tcPr>
            <w:tcW w:w="629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  <w:r w:rsidRPr="008A1FF8"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  <w:t>***   stan środków pieniężnych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8A1FF8" w:rsidRPr="008A1FF8" w:rsidTr="008A1FF8">
        <w:trPr>
          <w:gridBefore w:val="1"/>
          <w:gridAfter w:val="8"/>
          <w:wBefore w:w="426" w:type="dxa"/>
          <w:wAfter w:w="8849" w:type="dxa"/>
          <w:trHeight w:val="264"/>
        </w:trPr>
        <w:tc>
          <w:tcPr>
            <w:tcW w:w="637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  <w:r w:rsidRPr="008A1FF8"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  <w:t>**** źródła dochodów wskazanych przez Radę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A1FF8" w:rsidRPr="008A1FF8" w:rsidRDefault="008A1FF8" w:rsidP="008A1FF8">
            <w:pPr>
              <w:jc w:val="left"/>
              <w:rPr>
                <w:rFonts w:ascii="Arial CE" w:hAnsi="Arial CE"/>
                <w:i/>
                <w:iCs/>
                <w:sz w:val="20"/>
                <w:szCs w:val="20"/>
                <w:lang w:bidi="ar-SA"/>
              </w:rPr>
            </w:pPr>
          </w:p>
        </w:tc>
      </w:tr>
    </w:tbl>
    <w:p w:rsidR="003F2409" w:rsidRDefault="003F2409" w:rsidP="003F2409">
      <w:pPr>
        <w:keepLines/>
        <w:spacing w:before="280" w:after="280" w:line="360" w:lineRule="auto"/>
        <w:jc w:val="left"/>
        <w:rPr>
          <w:color w:val="000000"/>
          <w:u w:color="000000"/>
        </w:rPr>
      </w:pPr>
    </w:p>
    <w:sectPr w:rsidR="003F2409" w:rsidSect="003F2409">
      <w:footerReference w:type="default" r:id="rId11"/>
      <w:endnotePr>
        <w:numFmt w:val="decimal"/>
      </w:endnotePr>
      <w:pgSz w:w="16838" w:h="11906" w:orient="landscape"/>
      <w:pgMar w:top="1020" w:right="1417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45BB8" w:rsidRDefault="00045BB8">
      <w:r>
        <w:separator/>
      </w:r>
    </w:p>
  </w:endnote>
  <w:endnote w:type="continuationSeparator" w:id="0">
    <w:p w:rsidR="00045BB8" w:rsidRDefault="00045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448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279A2CC1-EB9C-47F2-A6CB-5B69C6AA092D.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1F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448EC" w:rsidRDefault="00A448E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448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279A2CC1-EB9C-47F2-A6CB-5B69C6AA092D.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1F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448EC" w:rsidRDefault="00A448E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448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279A2CC1-EB9C-47F2-A6CB-5B69C6AA092D.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1F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448EC" w:rsidRDefault="00A448E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448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279A2CC1-EB9C-47F2-A6CB-5B69C6AA092D.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1F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448EC" w:rsidRDefault="00A448EC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448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279A2CC1-EB9C-47F2-A6CB-5B69C6AA092D.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1F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448EC" w:rsidRDefault="00A448EC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448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279A2CC1-EB9C-47F2-A6CB-5B69C6AA092D.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A448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1F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448EC" w:rsidRDefault="00A448E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45BB8" w:rsidRDefault="00045BB8">
      <w:r>
        <w:separator/>
      </w:r>
    </w:p>
  </w:footnote>
  <w:footnote w:type="continuationSeparator" w:id="0">
    <w:p w:rsidR="00045BB8" w:rsidRDefault="00045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5BB8"/>
    <w:rsid w:val="001171A4"/>
    <w:rsid w:val="00341688"/>
    <w:rsid w:val="003F2409"/>
    <w:rsid w:val="00661FB8"/>
    <w:rsid w:val="006E6377"/>
    <w:rsid w:val="0074121C"/>
    <w:rsid w:val="00744711"/>
    <w:rsid w:val="00781FA4"/>
    <w:rsid w:val="00794E89"/>
    <w:rsid w:val="0081169E"/>
    <w:rsid w:val="008A1FF8"/>
    <w:rsid w:val="00A448EC"/>
    <w:rsid w:val="00A77B3E"/>
    <w:rsid w:val="00AA5C1A"/>
    <w:rsid w:val="00BE004E"/>
    <w:rsid w:val="00CA2A55"/>
    <w:rsid w:val="00D94EC4"/>
    <w:rsid w:val="00DE490B"/>
    <w:rsid w:val="00FD3835"/>
    <w:rsid w:val="00FE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78C054-A1D3-492A-B7D6-D266DC9F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6E6377"/>
    <w:rPr>
      <w:color w:val="954F72"/>
      <w:u w:val="single"/>
    </w:rPr>
  </w:style>
  <w:style w:type="paragraph" w:customStyle="1" w:styleId="msonormal0">
    <w:name w:val="msonormal"/>
    <w:basedOn w:val="Normalny"/>
    <w:rsid w:val="006E6377"/>
    <w:pP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font5">
    <w:name w:val="font5"/>
    <w:basedOn w:val="Normalny"/>
    <w:rsid w:val="006E6377"/>
    <w:pPr>
      <w:spacing w:before="100" w:beforeAutospacing="1" w:after="100" w:afterAutospacing="1"/>
      <w:jc w:val="left"/>
    </w:pPr>
    <w:rPr>
      <w:rFonts w:ascii="Arial CE" w:hAnsi="Arial CE"/>
      <w:b/>
      <w:bCs/>
      <w:color w:val="000000"/>
      <w:sz w:val="20"/>
      <w:szCs w:val="20"/>
      <w:lang w:bidi="ar-SA"/>
    </w:rPr>
  </w:style>
  <w:style w:type="paragraph" w:customStyle="1" w:styleId="xl63">
    <w:name w:val="xl63"/>
    <w:basedOn w:val="Normalny"/>
    <w:rsid w:val="006E6377"/>
    <w:pP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64">
    <w:name w:val="xl64"/>
    <w:basedOn w:val="Normalny"/>
    <w:rsid w:val="006E6377"/>
    <w:pPr>
      <w:spacing w:before="100" w:beforeAutospacing="1" w:after="100" w:afterAutospacing="1"/>
      <w:jc w:val="left"/>
      <w:textAlignment w:val="center"/>
    </w:pPr>
    <w:rPr>
      <w:rFonts w:ascii="Arial CE" w:hAnsi="Arial CE"/>
      <w:sz w:val="24"/>
      <w:lang w:bidi="ar-SA"/>
    </w:rPr>
  </w:style>
  <w:style w:type="paragraph" w:customStyle="1" w:styleId="xl65">
    <w:name w:val="xl65"/>
    <w:basedOn w:val="Normalny"/>
    <w:rsid w:val="006E6377"/>
    <w:pP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66">
    <w:name w:val="xl66"/>
    <w:basedOn w:val="Normalny"/>
    <w:rsid w:val="006E6377"/>
    <w:pPr>
      <w:spacing w:before="100" w:beforeAutospacing="1" w:after="100" w:afterAutospacing="1"/>
      <w:jc w:val="left"/>
    </w:pPr>
    <w:rPr>
      <w:color w:val="000000"/>
      <w:sz w:val="24"/>
      <w:lang w:bidi="ar-SA"/>
    </w:rPr>
  </w:style>
  <w:style w:type="paragraph" w:customStyle="1" w:styleId="xl67">
    <w:name w:val="xl67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68">
    <w:name w:val="xl68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E" w:hAnsi="Arial CE"/>
      <w:color w:val="000000"/>
      <w:sz w:val="12"/>
      <w:szCs w:val="12"/>
      <w:lang w:bidi="ar-SA"/>
    </w:rPr>
  </w:style>
  <w:style w:type="paragraph" w:customStyle="1" w:styleId="xl69">
    <w:name w:val="xl69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lang w:bidi="ar-SA"/>
    </w:rPr>
  </w:style>
  <w:style w:type="paragraph" w:customStyle="1" w:styleId="xl70">
    <w:name w:val="xl70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lang w:bidi="ar-SA"/>
    </w:rPr>
  </w:style>
  <w:style w:type="paragraph" w:customStyle="1" w:styleId="xl71">
    <w:name w:val="xl71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bidi="ar-SA"/>
    </w:rPr>
  </w:style>
  <w:style w:type="paragraph" w:customStyle="1" w:styleId="xl72">
    <w:name w:val="xl72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73">
    <w:name w:val="xl73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74">
    <w:name w:val="xl74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75">
    <w:name w:val="xl75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bidi="ar-SA"/>
    </w:rPr>
  </w:style>
  <w:style w:type="paragraph" w:customStyle="1" w:styleId="xl76">
    <w:name w:val="xl76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77">
    <w:name w:val="xl77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78">
    <w:name w:val="xl78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79">
    <w:name w:val="xl79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80">
    <w:name w:val="xl80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81">
    <w:name w:val="xl81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82">
    <w:name w:val="xl82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83">
    <w:name w:val="xl83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84">
    <w:name w:val="xl84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85">
    <w:name w:val="xl85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bidi="ar-SA"/>
    </w:rPr>
  </w:style>
  <w:style w:type="paragraph" w:customStyle="1" w:styleId="xl86">
    <w:name w:val="xl86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87">
    <w:name w:val="xl87"/>
    <w:basedOn w:val="Normalny"/>
    <w:rsid w:val="006E6377"/>
    <w:pP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88">
    <w:name w:val="xl88"/>
    <w:basedOn w:val="Normalny"/>
    <w:rsid w:val="006E6377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bidi="ar-SA"/>
    </w:rPr>
  </w:style>
  <w:style w:type="paragraph" w:customStyle="1" w:styleId="xl89">
    <w:name w:val="xl89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90">
    <w:name w:val="xl90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6"/>
      <w:szCs w:val="16"/>
      <w:lang w:bidi="ar-SA"/>
    </w:rPr>
  </w:style>
  <w:style w:type="paragraph" w:customStyle="1" w:styleId="xl91">
    <w:name w:val="xl91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18"/>
      <w:szCs w:val="18"/>
      <w:lang w:bidi="ar-SA"/>
    </w:rPr>
  </w:style>
  <w:style w:type="paragraph" w:customStyle="1" w:styleId="xl92">
    <w:name w:val="xl92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93">
    <w:name w:val="xl93"/>
    <w:basedOn w:val="Normalny"/>
    <w:rsid w:val="006E6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lang w:bidi="ar-SA"/>
    </w:rPr>
  </w:style>
  <w:style w:type="paragraph" w:customStyle="1" w:styleId="xl94">
    <w:name w:val="xl94"/>
    <w:basedOn w:val="Normalny"/>
    <w:rsid w:val="006E6377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  <w:lang w:bidi="ar-SA"/>
    </w:rPr>
  </w:style>
  <w:style w:type="paragraph" w:customStyle="1" w:styleId="xl95">
    <w:name w:val="xl95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lang w:bidi="ar-SA"/>
    </w:rPr>
  </w:style>
  <w:style w:type="paragraph" w:customStyle="1" w:styleId="xl96">
    <w:name w:val="xl96"/>
    <w:basedOn w:val="Normalny"/>
    <w:rsid w:val="006E6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97">
    <w:name w:val="xl97"/>
    <w:basedOn w:val="Normalny"/>
    <w:rsid w:val="006E63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98">
    <w:name w:val="xl98"/>
    <w:basedOn w:val="Normalny"/>
    <w:rsid w:val="006E6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99">
    <w:name w:val="xl99"/>
    <w:basedOn w:val="Normalny"/>
    <w:rsid w:val="006E637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100">
    <w:name w:val="xl100"/>
    <w:basedOn w:val="Normalny"/>
    <w:rsid w:val="006E63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101">
    <w:name w:val="xl101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102">
    <w:name w:val="xl102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color w:val="000000"/>
      <w:sz w:val="18"/>
      <w:szCs w:val="18"/>
      <w:lang w:bidi="ar-SA"/>
    </w:rPr>
  </w:style>
  <w:style w:type="paragraph" w:customStyle="1" w:styleId="xl103">
    <w:name w:val="xl103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lang w:bidi="ar-SA"/>
    </w:rPr>
  </w:style>
  <w:style w:type="paragraph" w:customStyle="1" w:styleId="xl104">
    <w:name w:val="xl104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05">
    <w:name w:val="xl105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lang w:bidi="ar-SA"/>
    </w:rPr>
  </w:style>
  <w:style w:type="paragraph" w:customStyle="1" w:styleId="xl106">
    <w:name w:val="xl106"/>
    <w:basedOn w:val="Normalny"/>
    <w:rsid w:val="006E6377"/>
    <w:pPr>
      <w:spacing w:before="100" w:beforeAutospacing="1" w:after="100" w:afterAutospacing="1"/>
      <w:jc w:val="left"/>
      <w:textAlignment w:val="center"/>
    </w:pPr>
    <w:rPr>
      <w:color w:val="000000"/>
      <w:sz w:val="24"/>
      <w:lang w:bidi="ar-SA"/>
    </w:rPr>
  </w:style>
  <w:style w:type="paragraph" w:customStyle="1" w:styleId="xl107">
    <w:name w:val="xl107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08">
    <w:name w:val="xl108"/>
    <w:basedOn w:val="Normalny"/>
    <w:rsid w:val="006E637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09">
    <w:name w:val="xl109"/>
    <w:basedOn w:val="Normalny"/>
    <w:rsid w:val="006E6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0">
    <w:name w:val="xl110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1">
    <w:name w:val="xl111"/>
    <w:basedOn w:val="Normalny"/>
    <w:rsid w:val="006E6377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2">
    <w:name w:val="xl112"/>
    <w:basedOn w:val="Normalny"/>
    <w:rsid w:val="006E637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3">
    <w:name w:val="xl113"/>
    <w:basedOn w:val="Normalny"/>
    <w:rsid w:val="006E63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4">
    <w:name w:val="xl114"/>
    <w:basedOn w:val="Normalny"/>
    <w:rsid w:val="006E6377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5">
    <w:name w:val="xl115"/>
    <w:basedOn w:val="Normalny"/>
    <w:rsid w:val="006E63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6">
    <w:name w:val="xl116"/>
    <w:basedOn w:val="Normalny"/>
    <w:rsid w:val="006E6377"/>
    <w:pPr>
      <w:spacing w:before="100" w:beforeAutospacing="1" w:after="100" w:afterAutospacing="1"/>
      <w:jc w:val="left"/>
    </w:pPr>
    <w:rPr>
      <w:color w:val="000000"/>
      <w:sz w:val="24"/>
      <w:lang w:bidi="ar-SA"/>
    </w:rPr>
  </w:style>
  <w:style w:type="paragraph" w:customStyle="1" w:styleId="xl117">
    <w:name w:val="xl117"/>
    <w:basedOn w:val="Normalny"/>
    <w:rsid w:val="006E6377"/>
    <w:pPr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8"/>
      <w:szCs w:val="28"/>
      <w:lang w:bidi="ar-SA"/>
    </w:rPr>
  </w:style>
  <w:style w:type="paragraph" w:customStyle="1" w:styleId="xl118">
    <w:name w:val="xl118"/>
    <w:basedOn w:val="Normalny"/>
    <w:rsid w:val="006E6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/>
      <w:b/>
      <w:bCs/>
      <w:color w:val="000000"/>
      <w:sz w:val="24"/>
      <w:lang w:bidi="ar-SA"/>
    </w:rPr>
  </w:style>
  <w:style w:type="paragraph" w:customStyle="1" w:styleId="xl119">
    <w:name w:val="xl119"/>
    <w:basedOn w:val="Normalny"/>
    <w:rsid w:val="006E63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bidi="ar-SA"/>
    </w:rPr>
  </w:style>
  <w:style w:type="paragraph" w:customStyle="1" w:styleId="xl120">
    <w:name w:val="xl120"/>
    <w:basedOn w:val="Normalny"/>
    <w:rsid w:val="006E63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lang w:bidi="ar-SA"/>
    </w:rPr>
  </w:style>
  <w:style w:type="paragraph" w:customStyle="1" w:styleId="xl121">
    <w:name w:val="xl121"/>
    <w:basedOn w:val="Normalny"/>
    <w:rsid w:val="006E6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12</Pages>
  <Words>3666</Words>
  <Characters>22001</Characters>
  <Application>Microsoft Office Word</Application>
  <DocSecurity>0</DocSecurity>
  <Lines>183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383/XXVI/2026 z dnia 20 marca 2026 r.</vt:lpstr>
      <vt:lpstr/>
    </vt:vector>
  </TitlesOfParts>
  <Company>Rada Miejska Węglińca</Company>
  <LinksUpToDate>false</LinksUpToDate>
  <CharactersWithSpaces>25616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383/XXVI/2026 z dnia 20 marca 2026 r.</dc:title>
  <dc:subject>w sprawie zmian w^budżecie</dc:subject>
  <dc:creator>Tatiana</dc:creator>
  <cp:lastModifiedBy>Tatiana</cp:lastModifiedBy>
  <cp:revision>12</cp:revision>
  <dcterms:created xsi:type="dcterms:W3CDTF">2026-03-26T08:01:00Z</dcterms:created>
  <dcterms:modified xsi:type="dcterms:W3CDTF">2026-03-26T07:50:00Z</dcterms:modified>
  <cp:category>Akt prawny</cp:category>
</cp:coreProperties>
</file>