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394/XXVIII/2026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maja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lokalu użytkowego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 z późn. zm.)  w związku z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zawarcie umowy najmu, na czas nieokreślony, na pomieszczenie o powierzchni 29,89 m2 znajdujące w budynku Ośrodka Zdrowia przy ul. Sikorskiego 40 w Węglińcu z lekarzem stomatologii Panią Martą Dyś- Indywidualna Specjalistyczna Praktyka Lekarska Gabinet Stomatologiczny, z przeznaczeniem na prowadzenie usług stomatologicznych.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42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  <w:p/>
          <w:p/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Dotychczasowa umowa najmu z Panią Martą Dyś na prowadzenie usług stomatologicznych  zawarta była na okres  5 lat zgodnie z uchwałą Rady Miejskiej Węglińca nr 92/X/19 z dnia 24.05.2019r. Zgodnie z art. 18 ust. 2 pkt. 9 lit. a ustawy z dnia 08.03.1990 r. o samorządzie gminnym po umowie najmu zawartej na czas oznaczony do 3 lat na zawarcie kolejnych umów, których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239113B3-8FB2-45D6-AF3A-E087578BB2AC.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394/XXVIII/2026 z dnia 14 maja 2026 r.</dc:title>
  <dc:subject>w sprawie wyrażenia zgody na odstąpienie od obowiązku trybu przetargowego i^zawarcie umowy najmu lokalu użytkowego</dc:subject>
  <dc:creator>Tatiana</dc:creator>
  <cp:lastModifiedBy>Tatiana</cp:lastModifiedBy>
  <cp:revision>1</cp:revision>
  <dcterms:created xsi:type="dcterms:W3CDTF">2026-05-22T12:13:55Z</dcterms:created>
  <dcterms:modified xsi:type="dcterms:W3CDTF">2026-05-22T12:13:55Z</dcterms:modified>
  <cp:category>Akt prawny</cp:category>
</cp:coreProperties>
</file>