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A87D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392/XXVIII/2026</w:t>
      </w:r>
      <w:r>
        <w:rPr>
          <w:b/>
          <w:caps/>
        </w:rPr>
        <w:br/>
        <w:t>Rady Miejskiej Węglińca</w:t>
      </w:r>
    </w:p>
    <w:p w14:paraId="3319D79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14 maja 2026 r.</w:t>
      </w:r>
    </w:p>
    <w:p w14:paraId="016F7959" w14:textId="77777777" w:rsidR="00A77B3E" w:rsidRDefault="00000000">
      <w:pPr>
        <w:keepNext/>
        <w:spacing w:after="480"/>
        <w:jc w:val="center"/>
      </w:pPr>
      <w:r>
        <w:rPr>
          <w:b/>
        </w:rPr>
        <w:t>w sprawie zaliczenia do kategorii dróg gminnych oraz zmiany przebiegu istniejącej drogi gminnej - ulicy Wolnej w Starym Węglińcu</w:t>
      </w:r>
    </w:p>
    <w:p w14:paraId="2C8EEA21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1990r. o samorządzie gminnym (Dz. U. z 2025r., poz.1153) oraz art. 7 ust. 2 i 3 ustawy z dnia 21 marca 1985r. o drogach publicznych (Dz. U. 2025r., poz. 889), po zasięgnięciu opinii Zarządu Powiatu Zgorzeleckiego, Rada Miejska Węglińca uchwala, co następuje:</w:t>
      </w:r>
    </w:p>
    <w:p w14:paraId="01B8C0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Zalicza się do kategorii dróg gminnych drogi o znaczeniu lokalnym niezaliczonych do innych kategorii, stanowiące uzupełnienie sieci dróg służących miejscowym potrzebom w miejscowości Stary Węgliniec, ul. Wolna - droga gminna – działki o nr ewidencyjnych 808 i 970, </w:t>
      </w:r>
      <w:proofErr w:type="spellStart"/>
      <w:r>
        <w:t>obr</w:t>
      </w:r>
      <w:proofErr w:type="spellEnd"/>
      <w:r>
        <w:t xml:space="preserve"> 0007 Stary Węgliniec.</w:t>
      </w:r>
    </w:p>
    <w:p w14:paraId="27C0521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Położenie i przebieg drogi wymienionej w ust. 1 określa załącznik mapowy niniejszej uchwały.</w:t>
      </w:r>
    </w:p>
    <w:p w14:paraId="1819B1D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CC8021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Dolnośląskiego.</w:t>
      </w:r>
    </w:p>
    <w:p w14:paraId="10044BE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FE00F6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E734F" w14:paraId="67F0A08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BBD300" w14:textId="77777777" w:rsidR="00DE734F" w:rsidRDefault="00DE734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9A6A66" w14:textId="77777777" w:rsidR="00DE734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154A8E78" w14:textId="77777777" w:rsidR="00A77B3E" w:rsidRDefault="00000000">
      <w:pPr>
        <w:jc w:val="center"/>
        <w:rPr>
          <w:color w:val="000000"/>
          <w:spacing w:val="20"/>
          <w:u w:color="000000"/>
        </w:rPr>
      </w:pPr>
      <w:r>
        <w:rPr>
          <w:b/>
          <w:spacing w:val="20"/>
        </w:rPr>
        <w:t>Uzasadnienie</w:t>
      </w:r>
    </w:p>
    <w:p w14:paraId="68485301" w14:textId="77777777" w:rsidR="00A77B3E" w:rsidRDefault="00000000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ab/>
        <w:t>Zgodnie z art. 7 ust. 2 ustawy z dnia 21 marca 1985r. o drogach publicznych (Dz. U. z 2025r., poz.889) zaliczenie do kategorii dróg gminnych następuje w drodze uchwały rady gminy po zasięgnięciu opinii właściwego zarządu powiatu. Zarząd Powiatu Zgorzeleckiego Uchwalą nr 282/2026 z dnia 21 kwietnia 2026r. pozytywnie zaopiniował zaliczenie do kategorii dróg gminnych (art.7 ust.2) – ulicy Wolnej w Starym Węglińcu. Zgodnie z treścią art. 7 ust. 1 w/w ustawy, do dróg gminnych zalicza się drogi o znaczeniu lokalnym, niezaliczone do innych kategorii, stanowiące uzupełniającą sieć dróg służących miejscowym potrzebom(...).      Przedmiotowa droga jest drogą o znaczeniu lokalnym, z której korzystają mieszkańcy przyległych nieruchomości, niezaliczona do innych kategorii. Drogi stanowią uzupełniającą sieć dróg służących miejscowym potrzebom i jako element składowy układu komunikacyjnego.</w:t>
      </w:r>
    </w:p>
    <w:p w14:paraId="39A53D28" w14:textId="044CB247" w:rsidR="00A77B3E" w:rsidRDefault="00925939">
      <w:pPr>
        <w:keepNext/>
        <w:spacing w:before="280" w:after="280" w:line="360" w:lineRule="auto"/>
        <w:ind w:left="4535"/>
        <w:jc w:val="left"/>
      </w:pPr>
      <w:r w:rsidRPr="00925939">
        <w:rPr>
          <w:noProof/>
          <w:color w:val="000000"/>
          <w:u w:color="000000"/>
        </w:rPr>
        <w:lastRenderedPageBreak/>
        <w:drawing>
          <wp:anchor distT="0" distB="0" distL="114300" distR="114300" simplePos="0" relativeHeight="251657216" behindDoc="1" locked="0" layoutInCell="1" allowOverlap="1" wp14:anchorId="1467B2A9" wp14:editId="0EB7DCD9">
            <wp:simplePos x="0" y="0"/>
            <wp:positionH relativeFrom="column">
              <wp:posOffset>0</wp:posOffset>
            </wp:positionH>
            <wp:positionV relativeFrom="paragraph">
              <wp:posOffset>52705</wp:posOffset>
            </wp:positionV>
            <wp:extent cx="6264910" cy="8899525"/>
            <wp:effectExtent l="0" t="0" r="0" b="0"/>
            <wp:wrapNone/>
            <wp:docPr id="202677940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910" cy="889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0000">
        <w:rPr>
          <w:color w:val="000000"/>
          <w:u w:color="000000"/>
        </w:rPr>
        <w:fldChar w:fldCharType="begin"/>
      </w:r>
      <w:r w:rsidR="00000000">
        <w:rPr>
          <w:color w:val="000000"/>
          <w:u w:color="000000"/>
        </w:rPr>
        <w:fldChar w:fldCharType="separate"/>
      </w:r>
      <w:r w:rsidR="00000000">
        <w:rPr>
          <w:color w:val="000000"/>
          <w:u w:color="000000"/>
        </w:rPr>
        <w:fldChar w:fldCharType="end"/>
      </w:r>
      <w:r w:rsidR="00000000">
        <w:t xml:space="preserve">Załącznik do </w:t>
      </w:r>
      <w:proofErr w:type="gramStart"/>
      <w:r w:rsidR="00000000">
        <w:t>uchwały</w:t>
      </w:r>
      <w:r w:rsidR="00000000">
        <w:rPr>
          <w:color w:val="000000"/>
          <w:u w:color="000000"/>
        </w:rPr>
        <w:t xml:space="preserve">  nr</w:t>
      </w:r>
      <w:proofErr w:type="gramEnd"/>
      <w:r w:rsidR="00000000">
        <w:rPr>
          <w:color w:val="000000"/>
          <w:u w:color="000000"/>
        </w:rPr>
        <w:t xml:space="preserve">  392/XXVIII/2026</w:t>
      </w:r>
      <w:r w:rsidR="00000000">
        <w:rPr>
          <w:color w:val="000000"/>
          <w:u w:color="000000"/>
        </w:rPr>
        <w:br/>
      </w:r>
      <w:r w:rsidR="00000000">
        <w:t>Rady Miejskiej Węglińca</w:t>
      </w:r>
      <w:r w:rsidR="00000000">
        <w:rPr>
          <w:color w:val="000000"/>
          <w:u w:color="000000"/>
        </w:rPr>
        <w:br/>
      </w:r>
      <w:r w:rsidR="00000000">
        <w:t>z dnia 14 maja 2026 r.</w:t>
      </w:r>
      <w:r w:rsidR="00000000">
        <w:rPr>
          <w:color w:val="000000"/>
          <w:u w:color="000000"/>
        </w:rPr>
        <w:br/>
      </w:r>
      <w:hyperlink r:id="rId8" w:history="1">
        <w:r w:rsidR="00A77B3E">
          <w:rPr>
            <w:rStyle w:val="Hipercze"/>
            <w:color w:val="000000"/>
            <w:u w:val="none" w:color="000000"/>
          </w:rPr>
          <w:t>Zalacznik1.pdf</w:t>
        </w:r>
      </w:hyperlink>
    </w:p>
    <w:p w14:paraId="4A12CE27" w14:textId="699E987C" w:rsidR="00925939" w:rsidRDefault="00925939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925939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1DDB2" w14:textId="77777777" w:rsidR="00150DA3" w:rsidRDefault="00150DA3">
      <w:r>
        <w:separator/>
      </w:r>
    </w:p>
  </w:endnote>
  <w:endnote w:type="continuationSeparator" w:id="0">
    <w:p w14:paraId="019896A3" w14:textId="77777777" w:rsidR="00150DA3" w:rsidRDefault="00150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E734F" w14:paraId="5B81B35E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3743CD5" w14:textId="77777777" w:rsidR="00DE734F" w:rsidRDefault="00000000">
          <w:pPr>
            <w:jc w:val="left"/>
            <w:rPr>
              <w:sz w:val="18"/>
            </w:rPr>
          </w:pPr>
          <w:r w:rsidRPr="00925939">
            <w:rPr>
              <w:sz w:val="18"/>
              <w:lang w:val="en-US"/>
            </w:rPr>
            <w:t>Id: 8D40B26A-C687-48D9-960C-4ACD54CC2488.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D4E9A49" w14:textId="77777777" w:rsidR="00DE734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2593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9CAF69E" w14:textId="77777777" w:rsidR="00DE734F" w:rsidRDefault="00DE734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E734F" w14:paraId="4D63897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EEC3110" w14:textId="77777777" w:rsidR="00DE734F" w:rsidRDefault="00000000">
          <w:pPr>
            <w:jc w:val="left"/>
            <w:rPr>
              <w:sz w:val="18"/>
            </w:rPr>
          </w:pPr>
          <w:r w:rsidRPr="00925939">
            <w:rPr>
              <w:sz w:val="18"/>
              <w:lang w:val="en-US"/>
            </w:rPr>
            <w:t>Id: 8D40B26A-C687-48D9-960C-4ACD54CC2488.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6232587" w14:textId="77777777" w:rsidR="00DE734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2593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E9DFA90" w14:textId="77777777" w:rsidR="00DE734F" w:rsidRDefault="00DE734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FCB77" w14:textId="77777777" w:rsidR="00150DA3" w:rsidRDefault="00150DA3">
      <w:r>
        <w:separator/>
      </w:r>
    </w:p>
  </w:footnote>
  <w:footnote w:type="continuationSeparator" w:id="0">
    <w:p w14:paraId="3D281CED" w14:textId="77777777" w:rsidR="00150DA3" w:rsidRDefault="00150D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0DA3"/>
    <w:rsid w:val="008E4568"/>
    <w:rsid w:val="00925939"/>
    <w:rsid w:val="00A77B3E"/>
    <w:rsid w:val="00CA2A55"/>
    <w:rsid w:val="00DE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DFD4A1"/>
  <w15:docId w15:val="{212DDB0F-AC45-45B8-AD49-ABC23981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392/XXVIII/2026 z dnia 14 maja 2026 r.</dc:title>
  <dc:subject>w sprawie zaliczenia do kategorii dróg gminnych oraz zmiany przebiegu istniejącej drogi gminnej - ulicy Wolnej w^Starym Węglińcu</dc:subject>
  <dc:creator>Tatiana</dc:creator>
  <cp:lastModifiedBy>Tatiana</cp:lastModifiedBy>
  <cp:revision>2</cp:revision>
  <dcterms:created xsi:type="dcterms:W3CDTF">2026-05-22T11:21:00Z</dcterms:created>
  <dcterms:modified xsi:type="dcterms:W3CDTF">2026-05-22T09:22:00Z</dcterms:modified>
  <cp:category>Akt prawny</cp:category>
</cp:coreProperties>
</file>