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400/XXIX/2026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zatwierdzenia sprawozdania z wykonania budżetu Gminy Węgliniec za 2025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 ustawy z dnia 8 marca 1990 r. o samorządzie gminnym (Dz. U. z 2026 r., poz. 662), oraz art. 270 ust. 4 ustawy z dnia 27 sierpnia 2009 r. o finansach publicznych (Dz. U. z 2025 r., poz. 1483 z późn. zm.),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Zatwierdza się sprawozdanie z wykonania budżetu Gminy Węgliniec za 2025 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Wypełniając obowiązek określony w art. 270 ust. 4 ustawy z dnia 27 sierpnia 2009 r. o finansach publicznych (Dz. U. z 2025 r., poz. 1483), a posiadając upoważnienie ustawowe określone w art. 18 ust. 2 pkt 4 ustawy z dnia 8 marca 1990 r. o samorządzie gminnym (Dz. U. z 2026 r., poz. 662) Rada Miejska Węglińca dokonała analizy sprawozdania z wykonania budżetu i stwierdziła, że jego realizacja daje podstawy do zatwierdzenia niniejszego sprawozdania.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67E17CF4-F59D-487A-8A49-ADAC3D41784E.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400/XXIX/2026 z dnia 29 czerwca 2026 r.</dc:title>
  <dc:subject>w sprawie zatwierdzenia sprawozdania z^wykonania budżetu Gminy Węgliniec za 2025^rok</dc:subject>
  <dc:creator>Tatiana</dc:creator>
  <cp:lastModifiedBy>Tatiana</cp:lastModifiedBy>
  <cp:revision>1</cp:revision>
  <dcterms:created xsi:type="dcterms:W3CDTF">2026-07-03T11:27:33Z</dcterms:created>
  <dcterms:modified xsi:type="dcterms:W3CDTF">2026-07-03T11:27:33Z</dcterms:modified>
  <cp:category>Akt prawny</cp:category>
</cp:coreProperties>
</file>