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412/XXX/2026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30 lipca 2026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wyrażenia zgody na zawarcie umów dzierżawy i najmu nieruchomości gruntowych lub ich części na czas nieokreślony oraz na odstąpienie od przetargowego trybu zawarcia tych umów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lit. 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poz.662)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2026r.,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399) Rada Miejska Węglińca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Wyraża się zgodę na zawarcie umów dzierżawy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najmu na czas nieoznaczony oraz na odstąpienie od przetargowego trybu zawarcia tych umów na rzecz dotychczasowych dzierżawców nieruchomości będących własnością Gminy Węgliniec wymienione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wykazach stanowiących załączniki do uchwały, ponumerowanych od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3.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uchwały powierza się Burmistrzowi Gminy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Uchwała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2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lit.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dnia 08.03.1990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samorządzie gminnym po umowie najmu zawartej na czas oznaczony do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lat na zawarcie kolejnej umowy, której przedmiotem jest ta sama nieruchomość wymagana jest uchwała Rady Miejskiej.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oparciu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37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dnia 21.08.1997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gospodarce nieruchomościami zawarcie umów użytkowania, najmu lub dzierżawy na czas oznaczony dłuższy niż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lata lub na czas nieoznaczony następuje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drodze przetargu. Wojewoda albo odpowiednia rada lub sejmik mogą wyrazić zgodę na odstąpienie od obowiązku przetargowego trybu zawarcia tych umów.</w:t>
      </w:r>
    </w:p>
    <w:p w:rsidR="00A77B3E">
      <w:pPr>
        <w:spacing w:before="120" w:after="120" w:line="360" w:lineRule="auto"/>
        <w:ind w:left="5058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Załącznik nr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do uchwały nr 412/XXX/2026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Rady Miejskiej Węglińca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z dnia 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lipca 2026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Najem pomieszczeń gospodarczych: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73"/>
        <w:gridCol w:w="1791"/>
        <w:gridCol w:w="3489"/>
        <w:gridCol w:w="4229"/>
      </w:tblGrid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Lp.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Nr działki</w:t>
            </w:r>
          </w:p>
        </w:tc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Pow. wynajmowanych pomieszczeń</w:t>
            </w:r>
          </w:p>
        </w:tc>
        <w:tc>
          <w:tcPr>
            <w:tcW w:w="4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Położenie miejscowość, ulica: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 xml:space="preserve">1.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36/141</w:t>
            </w:r>
          </w:p>
        </w:tc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7,20m</w:t>
            </w:r>
            <w:r>
              <w:rPr>
                <w:vertAlign w:val="superscript"/>
              </w:rPr>
              <w:t>2</w:t>
            </w:r>
          </w:p>
        </w:tc>
        <w:tc>
          <w:tcPr>
            <w:tcW w:w="4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ul. Sikorskiego 36/7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 xml:space="preserve">2.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 xml:space="preserve"> 77/15</w:t>
            </w:r>
          </w:p>
        </w:tc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5,50m</w:t>
            </w:r>
            <w:r>
              <w:rPr>
                <w:vertAlign w:val="superscript"/>
              </w:rPr>
              <w:t>2</w:t>
            </w:r>
          </w:p>
        </w:tc>
        <w:tc>
          <w:tcPr>
            <w:tcW w:w="4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ul. Sikorskiego 6A/4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78/8</w:t>
            </w:r>
          </w:p>
        </w:tc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3,80m</w:t>
            </w:r>
            <w:r>
              <w:rPr>
                <w:vertAlign w:val="superscript"/>
              </w:rPr>
              <w:t>2</w:t>
            </w:r>
          </w:p>
        </w:tc>
        <w:tc>
          <w:tcPr>
            <w:tcW w:w="4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ul. Karola Wojtyły 33/4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 xml:space="preserve">4.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 xml:space="preserve"> 8/2</w:t>
            </w:r>
          </w:p>
        </w:tc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5,40m</w:t>
            </w:r>
            <w:r>
              <w:rPr>
                <w:vertAlign w:val="superscript"/>
              </w:rPr>
              <w:t>2</w:t>
            </w:r>
          </w:p>
        </w:tc>
        <w:tc>
          <w:tcPr>
            <w:tcW w:w="4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ul. Piłsudskiego 24/12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 xml:space="preserve">5.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1479/75</w:t>
            </w:r>
          </w:p>
        </w:tc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7,60m</w:t>
            </w:r>
            <w:r>
              <w:rPr>
                <w:vertAlign w:val="superscript"/>
              </w:rPr>
              <w:t xml:space="preserve">2 </w:t>
            </w:r>
          </w:p>
        </w:tc>
        <w:tc>
          <w:tcPr>
            <w:tcW w:w="4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Zielonka 13/2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 xml:space="preserve">6.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61/61</w:t>
            </w:r>
          </w:p>
        </w:tc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6,70m</w:t>
            </w:r>
            <w:r>
              <w:rPr>
                <w:vertAlign w:val="superscript"/>
              </w:rPr>
              <w:t xml:space="preserve">2 </w:t>
            </w:r>
          </w:p>
        </w:tc>
        <w:tc>
          <w:tcPr>
            <w:tcW w:w="4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ul. Sikorskiego 14/2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 xml:space="preserve">7.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44/10</w:t>
            </w:r>
          </w:p>
        </w:tc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5,00m</w:t>
            </w:r>
            <w:r>
              <w:rPr>
                <w:vertAlign w:val="superscript"/>
              </w:rPr>
              <w:t xml:space="preserve">2 </w:t>
            </w:r>
          </w:p>
        </w:tc>
        <w:tc>
          <w:tcPr>
            <w:tcW w:w="4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ul. Karola Wojtyły 6/8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 xml:space="preserve">8.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1482/50</w:t>
            </w:r>
          </w:p>
        </w:tc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10,60m2</w:t>
            </w:r>
          </w:p>
        </w:tc>
        <w:tc>
          <w:tcPr>
            <w:tcW w:w="4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Zielonka 3/8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 xml:space="preserve">9.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1482/50</w:t>
            </w:r>
          </w:p>
        </w:tc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8,00m2</w:t>
            </w:r>
          </w:p>
        </w:tc>
        <w:tc>
          <w:tcPr>
            <w:tcW w:w="4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Zielonka 5/3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>
      <w:pPr>
        <w:spacing w:before="120" w:after="120" w:line="360" w:lineRule="auto"/>
        <w:ind w:left="5058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Załącznik nr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do uchwały nr 412/XXX/2026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Rady Miejskiej Węglińca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z dnia 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lipca 2026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Dzierżawa gruntu z przeznaczeniem na cele rekreacyjne: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98"/>
        <w:gridCol w:w="1732"/>
        <w:gridCol w:w="2999"/>
        <w:gridCol w:w="4553"/>
      </w:tblGrid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Lp.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Nr działki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Pow.gruntu dzierżawionego</w:t>
            </w: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Położenie miejscowość, ulica: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1482/50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576,00m</w:t>
            </w:r>
            <w:r>
              <w:rPr>
                <w:vertAlign w:val="superscript"/>
              </w:rPr>
              <w:t>2</w:t>
            </w: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Zielonka 17/4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 xml:space="preserve">2.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44/10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13,45m</w:t>
            </w:r>
            <w:r>
              <w:rPr>
                <w:vertAlign w:val="superscript"/>
              </w:rPr>
              <w:t>2</w:t>
            </w: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ul. Karola Wojtyły 6/2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 xml:space="preserve">3.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1482/50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393,00m</w:t>
            </w:r>
            <w:r>
              <w:rPr>
                <w:vertAlign w:val="superscript"/>
              </w:rPr>
              <w:t>2</w:t>
            </w: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Zielonka 6/1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 xml:space="preserve">4.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225/1537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288,00m</w:t>
            </w:r>
            <w:r>
              <w:rPr>
                <w:vertAlign w:val="superscript"/>
              </w:rPr>
              <w:t>2</w:t>
            </w: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Zielonka 6/1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 xml:space="preserve">5.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61/61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55,04m2</w:t>
            </w: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ul. Sikorskiego 14/2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 xml:space="preserve">6.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474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528,00m2</w:t>
            </w: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Stary Węgliniec, ul. Reja 8/3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 xml:space="preserve">7.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1482/50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189,00m2</w:t>
            </w: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Zielonka 3/8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 xml:space="preserve">8.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1479/69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100,00m2</w:t>
            </w: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Zielonka 10/1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 xml:space="preserve">9.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1482/50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165,90m2</w:t>
            </w: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Zielonka 5/3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 xml:space="preserve">10.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253/6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213,50m2</w:t>
            </w: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Ruszów, ul. Żagańska 26/5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 xml:space="preserve">11.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1482/50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640,00m2</w:t>
            </w: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Zielonka 5/2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sectPr>
          <w:footerReference w:type="default" r:id="rId6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>
      <w:pPr>
        <w:spacing w:before="120" w:after="120" w:line="360" w:lineRule="auto"/>
        <w:ind w:left="5058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Załącznik nr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do uchwały nr 412/XXX/2026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Rady Miejskiej Węglińca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z dnia 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lipca 2026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Dzierżawa gruntu z przeznaczeniem na zabudowę kubaturową: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16"/>
        <w:gridCol w:w="1552"/>
        <w:gridCol w:w="3346"/>
        <w:gridCol w:w="4468"/>
      </w:tblGrid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Lp.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Nr działki</w:t>
            </w:r>
          </w:p>
        </w:tc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Pow.gruntu dzierżawionego</w:t>
            </w:r>
          </w:p>
        </w:tc>
        <w:tc>
          <w:tcPr>
            <w:tcW w:w="4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Położenie miejscowość, ulica: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 xml:space="preserve">1. 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78/8</w:t>
            </w:r>
          </w:p>
        </w:tc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15,00m</w:t>
            </w:r>
            <w:r>
              <w:rPr>
                <w:vertAlign w:val="superscript"/>
              </w:rPr>
              <w:t>2</w:t>
            </w:r>
          </w:p>
        </w:tc>
        <w:tc>
          <w:tcPr>
            <w:tcW w:w="4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ul. Kochanowskiego 11/1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 xml:space="preserve">2. 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1482/50</w:t>
            </w:r>
          </w:p>
        </w:tc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18,00m</w:t>
            </w:r>
            <w:r>
              <w:rPr>
                <w:vertAlign w:val="superscript"/>
              </w:rPr>
              <w:t>2</w:t>
            </w:r>
          </w:p>
        </w:tc>
        <w:tc>
          <w:tcPr>
            <w:tcW w:w="4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Zielonka 3/8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 xml:space="preserve">3. 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78/8</w:t>
            </w:r>
          </w:p>
        </w:tc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15,00m</w:t>
            </w:r>
            <w:r>
              <w:rPr>
                <w:vertAlign w:val="superscript"/>
              </w:rPr>
              <w:t>2</w:t>
            </w:r>
          </w:p>
        </w:tc>
        <w:tc>
          <w:tcPr>
            <w:tcW w:w="4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ul. Karola Wojtyły 33/4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 xml:space="preserve">4. 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61/61</w:t>
            </w:r>
          </w:p>
        </w:tc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22,94m2</w:t>
            </w:r>
          </w:p>
        </w:tc>
        <w:tc>
          <w:tcPr>
            <w:tcW w:w="4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ul. Wojska Polskiego 5/1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 xml:space="preserve">5. 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345/3</w:t>
            </w:r>
          </w:p>
        </w:tc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24,00m2</w:t>
            </w:r>
          </w:p>
        </w:tc>
        <w:tc>
          <w:tcPr>
            <w:tcW w:w="4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Ruszów, ul. Chopina 23/5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 xml:space="preserve">6. 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1479/75</w:t>
            </w:r>
          </w:p>
        </w:tc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25,00m2</w:t>
            </w:r>
          </w:p>
        </w:tc>
        <w:tc>
          <w:tcPr>
            <w:tcW w:w="4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Zielonka 13/2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 xml:space="preserve">7. 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225/1537</w:t>
            </w:r>
          </w:p>
        </w:tc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32,85m3</w:t>
            </w:r>
          </w:p>
        </w:tc>
        <w:tc>
          <w:tcPr>
            <w:tcW w:w="4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Zielonka 6/1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</w:p>
    <w:sectPr>
      <w:footerReference w:type="default" r:id="rId7"/>
      <w:endnotePr>
        <w:numFmt w:val="decimal"/>
      </w:endnotePr>
      <w:type w:val="nextPage"/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24043EF5-8467-43F9-925C-5D44B28A0C96.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24043EF5-8467-43F9-925C-5D44B28A0C96.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24043EF5-8467-43F9-925C-5D44B28A0C96.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24043EF5-8467-43F9-925C-5D44B28A0C96.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footer" Target="footer4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412/XXX/2026 z dnia 30 lipca 2026 r.</dc:title>
  <dc:subject>w sprawie wyrażenia zgody na zawarcie umów dzierżawy i^najmu nieruchomości gruntowych lub ich części na czas nieokreślony oraz na odstąpienie od przetargowego trybu zawarcia tych umów</dc:subject>
  <dc:creator>Tatiana</dc:creator>
  <cp:lastModifiedBy>Tatiana</cp:lastModifiedBy>
  <cp:revision>1</cp:revision>
  <dcterms:created xsi:type="dcterms:W3CDTF">2026-09-07T12:44:41Z</dcterms:created>
  <dcterms:modified xsi:type="dcterms:W3CDTF">2026-09-07T12:44:41Z</dcterms:modified>
  <cp:category>Akt prawny</cp:category>
</cp:coreProperties>
</file>