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5.4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413/XXX/2026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Węglińca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30 lipca 2026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zmiany uchwały nr 52/V/2024 Rady Miejskiej Węglińca z dnia 20 czerwca 2024 roku w sprawie wprowadzenia poboru opłat za gospodarowanie odpadami komunalnymi w formie inkasa, wyznaczenia inkasentów i określenia wynagrodzenia za inkaso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art.18 ust. 2 pkt 8 ustawy z dnia 8 marca 1990r. o samorządzie gminnym (Dz. U. z 2026r., poz. 662 z póź.zm.), art. 28 § 4 ustawy z dnia 29 sierpnia 1997r. Ordynacja podatkowa  (Dz. U. z 2026r.,  poz. 622 z póź.zm.),  art. 6l ust. 2  ustawy z dnia 13 września  1996r. o utrzymaniu czystości i porządku w gminach (t.j.Dz.U.2025 poz. 733) Rada Miejska Węglińca uchwala,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uchwale nr 52/V/2024 Rady Miejskiej Węglińca z dnia 20 czerwca 2024 roku w sprawie wprowadzenia poboru opłat za gospodarowanie odpadami komunalnymi w formie inkasa, wyznaczenia inkasentów i określenia wynagrodzenia za inkaso, wprowadza się następujące zmiany: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a)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§ 2 pkt 1 otrzymuje następujące brzmienie: ,,Ewa Nowak” - sołectwo Czerwona Woda,’’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uchwały powierza się Burmistrzowi Gminy i Miasta Węgliniec.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Uchwała wchodzi w życie po upływie 14 dni od dnia ogłoszenia w Dzienniku Urzędowym Województwa Dolnośląskiego.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Przewodniczący Rady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Marek Wawrzynek</w:t>
            </w:r>
          </w:p>
        </w:tc>
      </w:tr>
    </w:tbl>
    <w:p w:rsidR="00A77B3E">
      <w:pPr>
        <w:keepNext w:val="0"/>
        <w:keepLines w:val="0"/>
        <w:spacing w:before="0" w:after="0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20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pacing w:val="20"/>
          <w:w w:val="100"/>
          <w:sz w:val="22"/>
        </w:rPr>
        <w:t>Uzasadnienie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W wyniku przeprowadzonych w dniu 19 lipca 2026r. wyborów w sołectwie Czerwona Woda, mieszkańcy na sołtysa Czerwonej Wody wybrali Panią Ewę Nowak, którą należy wskazać imiennie jako osobę upoważnioną do poboru opłaty za gospodarowanie odpadami komunalnymi.</w:t>
      </w: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5244F06D-DD94-4CE9-B110-250CABDACF5D.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413/XXX/2026 z dnia 30 lipca 2026 r.</dc:title>
  <dc:subject>w sprawie zmiany uchwały nr 52/V/2024 Rady Miejskiej Węglińca z^dnia 20^czerwca 2024^roku w^sprawie wprowadzenia poboru opłat za gospodarowanie odpadami komunalnymi w^formie inkasa, wyznaczenia inkasentów i^określenia wynagrodzenia za inkaso</dc:subject>
  <dc:creator>Tatiana</dc:creator>
  <cp:lastModifiedBy>Tatiana</cp:lastModifiedBy>
  <cp:revision>1</cp:revision>
  <dcterms:created xsi:type="dcterms:W3CDTF">2026-09-07T12:28:16Z</dcterms:created>
  <dcterms:modified xsi:type="dcterms:W3CDTF">2026-09-07T12:28:16Z</dcterms:modified>
  <cp:category>Akt prawny</cp:category>
</cp:coreProperties>
</file>