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414/XXX/2026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lipca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53/V/2024 Rady Miejskiej Węglińca z dnia 20 czerwca 2024 roku w sprawie zarządzenia poboru podatków i opłat lokalnych w formie inkasa, ustalenia inkasentów dla poboru tych podatków i opłat oraz ich wynagrodzenia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 2 pkt 8 ustawy z dnia 8 marca 1990r. o samorządzie gminnym (t.j. Dz. 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2026r., poz. 662 z późn. zm. ), art. 28 § 4 ustawy z dnia 29 sierpnia 1997r. Ordynacja podatkowa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(t.j. Dz. U. z 2026r., poz. 622 z późn zm.), art.6 ust. 12 i art.19 pkt 2 ustawy z dnia 12 stycznia 1991r.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podatkach i opłatach lokalnych (t.j. Dz. U. z 2025r., poz. 707), art. 6b ustawy z dnia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 listopada 1984r. o podatku rolnym (t.j. Dz.U. z 2025r., poz. 1344 z późn. zm.) , art. 6 ust.8 ustawy z dnia 30 października 2002r. o podatku leśnym (t. j. Dz.U. z 2025r., poz. 176)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53/V/2024 Rady Miejskiej Węglińca z dnia 20 czerwca 2024 roku w sprawie zarządzenia poboru podatków i opłat lokalnych w formie inkasa, ustalenia inkasentów dla poboru tych podatków i opłat  oraz ich wynagrodzenia, wprowadza się następujące zmiany: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2 ust.1 pkt 1 otrzymuje następujące brzmienie: ,,Ewa Nowak” – sołectwo Czerwona Woda,’’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dnia ogłoszenia w 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 wyniku przeprowadzonych w dniu 19 lipca 2026r. wyborów w sołectwie Czerwona Woda, mieszkańcy na sołtysa Czerwonej Wody wybrali Panią Ewę Nowak , którą należy wskazać imiennie jako osobę upoważnioną do poboru podatków i opłat lokalnych.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732582D0-9E80-48D8-A2D3-9096EDDF0FB3.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414/XXX/2026 z dnia 30 lipca 2026 r.</dc:title>
  <dc:subject>w sprawie zmiany uchwały nr 53/V/2024 Rady Miejskiej Węglińca z^dnia 20^czerwca 2024^roku w^sprawie zarządzenia poboru podatków i^opłat lokalnych w^formie inkasa, ustalenia inkasentów dla poboru tych podatków i^opłat oraz ich wynagrodzenia</dc:subject>
  <dc:creator>Tatiana</dc:creator>
  <cp:lastModifiedBy>Tatiana</cp:lastModifiedBy>
  <cp:revision>1</cp:revision>
  <dcterms:created xsi:type="dcterms:W3CDTF">2026-09-07T12:26:20Z</dcterms:created>
  <dcterms:modified xsi:type="dcterms:W3CDTF">2026-09-07T12:26:20Z</dcterms:modified>
  <cp:category>Akt prawny</cp:category>
</cp:coreProperties>
</file>