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48C2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424/XXXII/2026</w:t>
      </w:r>
      <w:r>
        <w:rPr>
          <w:b/>
          <w:caps/>
        </w:rPr>
        <w:br/>
        <w:t>Rady Miejskiej Węglińca</w:t>
      </w:r>
    </w:p>
    <w:p w14:paraId="56A2510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2026 r.</w:t>
      </w:r>
    </w:p>
    <w:p w14:paraId="2C0C03C4" w14:textId="77777777" w:rsidR="00A77B3E" w:rsidRDefault="00000000">
      <w:pPr>
        <w:keepNext/>
        <w:spacing w:after="480"/>
        <w:jc w:val="center"/>
      </w:pPr>
      <w:r>
        <w:rPr>
          <w:b/>
        </w:rPr>
        <w:t>w sprawie pozbawienia kategorii drogi gminnej poprzez wyłączenie z użytkowania jako drogi publicznej</w:t>
      </w:r>
    </w:p>
    <w:p w14:paraId="63F937D7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oraz art. 10 ust. 1 i 3 w związku z art. 7 ust. 1 i 2 ustawy z dnia 21 marca 1985 r. o drogach publicznych (Dz. U. z 2025 r., poz. 889), po zasięgnięciu opinii Zarządu Powiatu Zgorzeleckiego, Rada Miejska Węglińca uchwala, co następuje:</w:t>
      </w:r>
    </w:p>
    <w:p w14:paraId="6AE0117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Pozbawia się kategorii drogi gminnej poprzez wyłączenie z użytkowania jako drogi publicznej działkę ewidencyjną nr 2291/2 obręb Czerwona Woda.</w:t>
      </w:r>
    </w:p>
    <w:p w14:paraId="3109E9D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Przebieg działki pozbawionej kategorii drogi gminnej określa załącznik graficzny nr 1 do niniejszej uchwały.</w:t>
      </w:r>
    </w:p>
    <w:p w14:paraId="645C327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14:paraId="4009183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jej ogłoszenia w Dzienniku Urzędowym Województwa Dolnośląskiego.</w:t>
      </w:r>
    </w:p>
    <w:p w14:paraId="37F38C31" w14:textId="77777777" w:rsidR="00A77B3E" w:rsidRDefault="00A77B3E">
      <w:pPr>
        <w:keepNext/>
        <w:keepLines/>
        <w:spacing w:before="120" w:after="120"/>
        <w:ind w:firstLine="340"/>
      </w:pPr>
    </w:p>
    <w:p w14:paraId="1555F7D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56A23" w14:paraId="29F074C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11A3E3" w14:textId="77777777" w:rsidR="00456A23" w:rsidRDefault="00456A2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C8F875" w14:textId="77777777" w:rsidR="00456A2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</w:tbl>
    <w:p w14:paraId="08BD9D37" w14:textId="77777777"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14:paraId="6D44F80E" w14:textId="77777777" w:rsidR="00A77B3E" w:rsidRDefault="00000000">
      <w:pPr>
        <w:spacing w:before="120" w:after="120"/>
        <w:ind w:firstLine="227"/>
      </w:pPr>
      <w:r>
        <w:t>Działka ewidencyjna nr 2291 obręb Czerwona Woda została zaliczona do kategorii dróg gminnych na mocy uchwały Nr 155/XXVI/04 Rady Miejskiej w Węglińcu z dnia 30.09.2004r. w sprawie zaliczenia dróg do kategorii dróg gminnych.</w:t>
      </w:r>
    </w:p>
    <w:p w14:paraId="09ED3051" w14:textId="77777777" w:rsidR="00A77B3E" w:rsidRDefault="00000000">
      <w:pPr>
        <w:spacing w:before="120" w:after="120"/>
        <w:ind w:firstLine="227"/>
      </w:pPr>
      <w:r>
        <w:t>Decyzją Burmistrza Gminy i Miasta Węgliniec IK.6831.D.11.26 z dnia 21.04.2026r. dokonano podziału działki nr 2291, w wyniku którego powstały działki nr 2291/1 i 2291/2.</w:t>
      </w:r>
    </w:p>
    <w:p w14:paraId="6B635762" w14:textId="77777777" w:rsidR="00A77B3E" w:rsidRDefault="00000000">
      <w:pPr>
        <w:spacing w:before="120" w:after="120"/>
        <w:ind w:firstLine="227"/>
      </w:pPr>
      <w:r>
        <w:t>Działka nr 2291/1 zachowuje funkcję drogi gminnej i zapewnia obsługę komunikacyjną przyległych nieruchomości. Natomiast działka nr 2291/2 nie jest wykorzystywana jako droga publiczna, w związku z czym zasadnym jest pozbawienie jej kategorii drogi gminnej poprzez wyłączenie z użytkowania jako drogi publicznej.</w:t>
      </w:r>
    </w:p>
    <w:p w14:paraId="5D1C4123" w14:textId="77777777" w:rsidR="00A77B3E" w:rsidRDefault="00000000">
      <w:pPr>
        <w:spacing w:before="120" w:after="120"/>
        <w:ind w:firstLine="227"/>
      </w:pPr>
      <w:r>
        <w:t>Pozbawienie kategorii drogi gminnej działki nr 2291/2 nie spowoduje zakłócenia układu komunikacyjnego gminy ani pogorszenia dostępności komunikacyjnej terenów przyległych.</w:t>
      </w:r>
    </w:p>
    <w:p w14:paraId="230DCC99" w14:textId="77777777" w:rsidR="00A77B3E" w:rsidRDefault="00000000">
      <w:pPr>
        <w:spacing w:before="120" w:after="120"/>
        <w:ind w:firstLine="227"/>
      </w:pPr>
      <w:r>
        <w:t>W związku z powyższym podjęcie niniejszej uchwały jest uzasadnione.</w:t>
      </w:r>
    </w:p>
    <w:p w14:paraId="1FFBC358" w14:textId="77777777" w:rsidR="00E80037" w:rsidRDefault="00E80037">
      <w:pPr>
        <w:spacing w:before="120" w:after="120"/>
        <w:ind w:firstLine="227"/>
        <w:sectPr w:rsidR="00E80037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B3DFEA6" w14:textId="77777777" w:rsidR="00E80037" w:rsidRPr="00E80037" w:rsidRDefault="00000000" w:rsidP="00E80037">
      <w:pPr>
        <w:spacing w:after="1404"/>
        <w:ind w:left="3540" w:right="423" w:firstLine="17"/>
        <w:jc w:val="left"/>
        <w:rPr>
          <w:rFonts w:ascii="Calibri" w:eastAsia="Calibri" w:hAnsi="Calibri" w:cs="Calibri"/>
          <w:color w:val="000000"/>
          <w:kern w:val="2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</w:t>
      </w:r>
      <w:r w:rsidR="00E80037">
        <w:t xml:space="preserve">graficzny </w:t>
      </w:r>
      <w:r>
        <w:t xml:space="preserve">do </w:t>
      </w:r>
      <w:proofErr w:type="gramStart"/>
      <w:r>
        <w:t>uchwały  nr</w:t>
      </w:r>
      <w:proofErr w:type="gramEnd"/>
      <w:r>
        <w:t xml:space="preserve">  424/XXXII/2026</w:t>
      </w:r>
      <w:r>
        <w:br/>
        <w:t>Rady Miejskiej Węglińca</w:t>
      </w:r>
      <w:r>
        <w:br/>
        <w:t>z dnia 29 września 2026 r.</w:t>
      </w:r>
      <w:r>
        <w:br/>
      </w:r>
      <w:r w:rsidR="00E80037" w:rsidRPr="00E80037">
        <w:rPr>
          <w:rFonts w:eastAsia="Calibri"/>
          <w:color w:val="000000"/>
          <w:kern w:val="2"/>
        </w:rPr>
        <w:t>Dz. nr 2291/</w:t>
      </w:r>
      <w:proofErr w:type="gramStart"/>
      <w:r w:rsidR="00E80037" w:rsidRPr="00E80037">
        <w:rPr>
          <w:rFonts w:eastAsia="Calibri"/>
          <w:color w:val="000000"/>
          <w:kern w:val="2"/>
        </w:rPr>
        <w:t>2 ,</w:t>
      </w:r>
      <w:proofErr w:type="gramEnd"/>
      <w:r w:rsidR="00E80037" w:rsidRPr="00E80037">
        <w:rPr>
          <w:rFonts w:eastAsia="Calibri"/>
          <w:color w:val="000000"/>
          <w:kern w:val="2"/>
        </w:rPr>
        <w:t xml:space="preserve"> ul. Lubańska obręb Czerwona Woda</w:t>
      </w:r>
      <w:r w:rsidR="00E80037" w:rsidRPr="00E80037">
        <w:rPr>
          <w:rFonts w:ascii="Calibri" w:eastAsia="Calibri" w:hAnsi="Calibri" w:cs="Calibri"/>
          <w:color w:val="000000"/>
          <w:kern w:val="2"/>
        </w:rPr>
        <w:t xml:space="preserve"> </w:t>
      </w:r>
    </w:p>
    <w:p w14:paraId="1881C277" w14:textId="245F1055" w:rsidR="00A77B3E" w:rsidRDefault="00E80037">
      <w:pPr>
        <w:spacing w:before="280" w:after="280" w:line="360" w:lineRule="auto"/>
        <w:ind w:left="4535"/>
        <w:jc w:val="left"/>
      </w:pPr>
      <w:r w:rsidRPr="00E80037">
        <w:rPr>
          <w:noProof/>
          <w:color w:val="000000"/>
          <w:kern w:val="2"/>
          <w:sz w:val="24"/>
        </w:rPr>
        <w:drawing>
          <wp:anchor distT="0" distB="0" distL="114300" distR="114300" simplePos="0" relativeHeight="251659264" behindDoc="0" locked="0" layoutInCell="1" allowOverlap="1" wp14:anchorId="5D48A029" wp14:editId="46351D4F">
            <wp:simplePos x="0" y="0"/>
            <wp:positionH relativeFrom="margin">
              <wp:posOffset>0</wp:posOffset>
            </wp:positionH>
            <wp:positionV relativeFrom="paragraph">
              <wp:posOffset>1243330</wp:posOffset>
            </wp:positionV>
            <wp:extent cx="8738235" cy="4610100"/>
            <wp:effectExtent l="0" t="0" r="5715" b="0"/>
            <wp:wrapSquare wrapText="bothSides"/>
            <wp:docPr id="10334778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47789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8235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8E57F" w14:textId="77777777" w:rsidR="00310880" w:rsidRDefault="00310880">
      <w:r>
        <w:separator/>
      </w:r>
    </w:p>
  </w:endnote>
  <w:endnote w:type="continuationSeparator" w:id="0">
    <w:p w14:paraId="4025F3CA" w14:textId="77777777" w:rsidR="00310880" w:rsidRDefault="00310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56A23" w14:paraId="7F0E0CA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1F92D41" w14:textId="77777777" w:rsidR="00456A2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4E0FE591-54CE-4F19-B43F-4FB45B27A5FE.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F49D8C6" w14:textId="77777777" w:rsidR="00456A2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656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0946A7" w14:textId="77777777" w:rsidR="00456A23" w:rsidRDefault="00456A2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56A23" w14:paraId="1C9E91B5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1F62474" w14:textId="77777777" w:rsidR="00456A2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4E0FE591-54CE-4F19-B43F-4FB45B27A5FE.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AE13442" w14:textId="77777777" w:rsidR="00456A2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656B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489C68" w14:textId="77777777" w:rsidR="00456A23" w:rsidRDefault="00456A2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1A69F" w14:textId="77777777" w:rsidR="00310880" w:rsidRDefault="00310880">
      <w:r>
        <w:separator/>
      </w:r>
    </w:p>
  </w:footnote>
  <w:footnote w:type="continuationSeparator" w:id="0">
    <w:p w14:paraId="53AAA1A9" w14:textId="77777777" w:rsidR="00310880" w:rsidRDefault="003108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0880"/>
    <w:rsid w:val="003656BC"/>
    <w:rsid w:val="00456A23"/>
    <w:rsid w:val="00786882"/>
    <w:rsid w:val="00A77B3E"/>
    <w:rsid w:val="00CA2A55"/>
    <w:rsid w:val="00E8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90E9C"/>
  <w15:docId w15:val="{AF68CCCC-7EA8-4FF3-B874-74D38AB3C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424/XXXII/2026 z dnia 29 września 2026 r.</dc:title>
  <dc:subject>w sprawie pozbawienia kategorii drogi gminnej poprzez wyłączenie z^użytkowania jako drogi publicznej</dc:subject>
  <dc:creator>Tatiana</dc:creator>
  <cp:lastModifiedBy>Tatiana</cp:lastModifiedBy>
  <cp:revision>3</cp:revision>
  <dcterms:created xsi:type="dcterms:W3CDTF">2026-10-05T13:59:00Z</dcterms:created>
  <dcterms:modified xsi:type="dcterms:W3CDTF">2026-10-05T12:01:00Z</dcterms:modified>
  <cp:category>Akt prawny</cp:category>
</cp:coreProperties>
</file>