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B6" w:rsidRDefault="000D2A12">
      <w:pPr>
        <w:pStyle w:val="Nagwek10"/>
        <w:keepNext/>
        <w:keepLines/>
        <w:shd w:val="clear" w:color="auto" w:fill="auto"/>
        <w:spacing w:after="278"/>
        <w:ind w:right="40"/>
      </w:pPr>
      <w:bookmarkStart w:id="0" w:name="bookmark0"/>
      <w:r>
        <w:t>ZARZĄDZENIE NR</w:t>
      </w:r>
      <w:r w:rsidR="00705277">
        <w:t xml:space="preserve"> 1</w:t>
      </w:r>
      <w:r>
        <w:t xml:space="preserve"> /2021</w:t>
      </w:r>
      <w:r>
        <w:br/>
        <w:t>BURMISTRZA GMINY I MIASTA WĘGLINIEC</w:t>
      </w:r>
      <w:r>
        <w:br/>
      </w:r>
      <w:r>
        <w:rPr>
          <w:rStyle w:val="Nagwek113pt"/>
          <w:b/>
          <w:bCs/>
        </w:rPr>
        <w:t>z dnia 8 stycznia 2021 r.</w:t>
      </w:r>
      <w:bookmarkEnd w:id="0"/>
    </w:p>
    <w:p w:rsidR="00B272B6" w:rsidRDefault="000D2A12">
      <w:pPr>
        <w:pStyle w:val="Teksttreci30"/>
        <w:shd w:val="clear" w:color="auto" w:fill="auto"/>
        <w:spacing w:before="0" w:after="278"/>
        <w:ind w:right="40"/>
      </w:pPr>
      <w:r>
        <w:t>w sprawie powołania oraz regulaminu pracy komisji konkursowej otwartego konkursu ofert na</w:t>
      </w:r>
      <w:r>
        <w:br/>
        <w:t xml:space="preserve">realizacje zadań publicznych w zakresie wspierania i </w:t>
      </w:r>
      <w:r>
        <w:t>upowszechniania kultury fizycznej i</w:t>
      </w:r>
      <w:r>
        <w:br/>
        <w:t>sportu w roku 2021 przez organizacje pozarządowe</w:t>
      </w:r>
    </w:p>
    <w:p w:rsidR="00B272B6" w:rsidRDefault="000D2A12">
      <w:pPr>
        <w:pStyle w:val="Teksttreci40"/>
        <w:shd w:val="clear" w:color="auto" w:fill="auto"/>
        <w:spacing w:before="0"/>
      </w:pPr>
      <w:r>
        <w:t>Na podstawie art.15 ust.2a ustawy z dnia 24 kwietnia 2003 r. o działalności pożytku publicznego i o wolontariacie (Dz. U. z 2020r., poz. 1057) oraz §20 ust. 2 pkt b) Regul</w:t>
      </w:r>
      <w:r>
        <w:t>aminu Organizacyjnego Urzędu Gminy i Miasta w Węglińcu Burmistrz Gminy i Miasta Węgliniec zarządza, co następuje:</w:t>
      </w:r>
    </w:p>
    <w:p w:rsidR="00B272B6" w:rsidRDefault="000D2A12">
      <w:pPr>
        <w:pStyle w:val="Nagwek20"/>
        <w:keepNext/>
        <w:keepLines/>
        <w:shd w:val="clear" w:color="auto" w:fill="auto"/>
        <w:ind w:right="40"/>
      </w:pPr>
      <w:bookmarkStart w:id="1" w:name="bookmark1"/>
      <w:r>
        <w:t>§1</w:t>
      </w:r>
      <w:bookmarkEnd w:id="1"/>
    </w:p>
    <w:p w:rsidR="00B272B6" w:rsidRDefault="000D2A12">
      <w:pPr>
        <w:pStyle w:val="Teksttreci20"/>
        <w:shd w:val="clear" w:color="auto" w:fill="auto"/>
        <w:ind w:firstLine="780"/>
      </w:pPr>
      <w:r>
        <w:t>Powołuje się komisję konkursową do przeprowadzenia otwartego konkursu ofert w zakresie wspierania upowszechniania kultury fizycznej i sport</w:t>
      </w:r>
      <w:r>
        <w:t>u w roku 2021 przez organizacje pozarządowe w następującym składzie:</w:t>
      </w:r>
    </w:p>
    <w:p w:rsidR="00B272B6" w:rsidRDefault="000D2A1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ind w:left="440"/>
      </w:pPr>
      <w:bookmarkStart w:id="2" w:name="bookmark2"/>
      <w:r>
        <w:t>TOMASZ FERENS -Przewodniczący Komisji</w:t>
      </w:r>
      <w:bookmarkEnd w:id="2"/>
    </w:p>
    <w:p w:rsidR="00B272B6" w:rsidRDefault="000D2A12">
      <w:pPr>
        <w:pStyle w:val="Teksttreci50"/>
        <w:numPr>
          <w:ilvl w:val="0"/>
          <w:numId w:val="2"/>
        </w:numPr>
        <w:shd w:val="clear" w:color="auto" w:fill="auto"/>
        <w:tabs>
          <w:tab w:val="left" w:pos="1038"/>
        </w:tabs>
        <w:ind w:left="920" w:right="1080" w:hanging="140"/>
      </w:pPr>
      <w:r>
        <w:t>Kierownik Wydziału Społeczno-Administracyjnego w Urzędzie Gminy i Miasta w Węglińcu;</w:t>
      </w:r>
    </w:p>
    <w:p w:rsidR="00B272B6" w:rsidRDefault="000D2A1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ind w:left="440"/>
      </w:pPr>
      <w:bookmarkStart w:id="3" w:name="bookmark3"/>
      <w:r>
        <w:t>Marcin Papla - Zastępca Przewodniczącego Komisji</w:t>
      </w:r>
      <w:bookmarkEnd w:id="3"/>
    </w:p>
    <w:p w:rsidR="00B272B6" w:rsidRDefault="000D2A12">
      <w:pPr>
        <w:pStyle w:val="Teksttreci50"/>
        <w:numPr>
          <w:ilvl w:val="0"/>
          <w:numId w:val="2"/>
        </w:numPr>
        <w:shd w:val="clear" w:color="auto" w:fill="auto"/>
        <w:tabs>
          <w:tab w:val="left" w:pos="1038"/>
        </w:tabs>
        <w:ind w:left="1120"/>
        <w:jc w:val="both"/>
      </w:pPr>
      <w:r>
        <w:t>Sekretarz Gminy</w:t>
      </w:r>
      <w:r>
        <w:t xml:space="preserve"> i Miasta Węgliniec;</w:t>
      </w:r>
    </w:p>
    <w:p w:rsidR="00B272B6" w:rsidRDefault="000D2A1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ind w:left="440"/>
      </w:pPr>
      <w:bookmarkStart w:id="4" w:name="bookmark4"/>
      <w:r>
        <w:t>Mirosław Matuszewski - Członek Komisji</w:t>
      </w:r>
      <w:bookmarkEnd w:id="4"/>
    </w:p>
    <w:p w:rsidR="00B272B6" w:rsidRDefault="000D2A12">
      <w:pPr>
        <w:pStyle w:val="Teksttreci50"/>
        <w:numPr>
          <w:ilvl w:val="0"/>
          <w:numId w:val="2"/>
        </w:numPr>
        <w:shd w:val="clear" w:color="auto" w:fill="auto"/>
        <w:tabs>
          <w:tab w:val="left" w:pos="1038"/>
        </w:tabs>
        <w:ind w:left="1120"/>
        <w:jc w:val="both"/>
      </w:pPr>
      <w:r>
        <w:t>Referent ds. Promocji Gminy i Miasta Węgliniec</w:t>
      </w:r>
    </w:p>
    <w:p w:rsidR="00B272B6" w:rsidRDefault="000D2A1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ind w:left="440"/>
      </w:pPr>
      <w:bookmarkStart w:id="5" w:name="bookmark5"/>
      <w:r>
        <w:t>Marek Pańków - Członek Komisji</w:t>
      </w:r>
      <w:bookmarkEnd w:id="5"/>
    </w:p>
    <w:p w:rsidR="00B272B6" w:rsidRDefault="000D2A12">
      <w:pPr>
        <w:pStyle w:val="Teksttreci50"/>
        <w:numPr>
          <w:ilvl w:val="0"/>
          <w:numId w:val="2"/>
        </w:numPr>
        <w:shd w:val="clear" w:color="auto" w:fill="auto"/>
        <w:tabs>
          <w:tab w:val="left" w:pos="1041"/>
        </w:tabs>
        <w:ind w:left="1120"/>
        <w:jc w:val="both"/>
      </w:pPr>
      <w:r>
        <w:t>Referent ds. Ochrony Środowiska i Zarzadzania Kryzysowego;</w:t>
      </w:r>
    </w:p>
    <w:p w:rsidR="00B272B6" w:rsidRDefault="000D2A1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ind w:left="440"/>
      </w:pPr>
      <w:bookmarkStart w:id="6" w:name="bookmark6"/>
      <w:r>
        <w:t>Agnieszka Szafrańska - Członek Komisji</w:t>
      </w:r>
      <w:bookmarkEnd w:id="6"/>
    </w:p>
    <w:p w:rsidR="00B272B6" w:rsidRDefault="000D2A12">
      <w:pPr>
        <w:pStyle w:val="Teksttreci50"/>
        <w:numPr>
          <w:ilvl w:val="0"/>
          <w:numId w:val="2"/>
        </w:numPr>
        <w:shd w:val="clear" w:color="auto" w:fill="auto"/>
        <w:tabs>
          <w:tab w:val="left" w:pos="1045"/>
        </w:tabs>
        <w:ind w:left="1120"/>
        <w:jc w:val="both"/>
      </w:pPr>
      <w:r>
        <w:t xml:space="preserve">Inspektor ds. </w:t>
      </w:r>
      <w:r>
        <w:t>Ewidencji Ludności;</w:t>
      </w:r>
    </w:p>
    <w:p w:rsidR="00B272B6" w:rsidRDefault="000D2A12">
      <w:pPr>
        <w:pStyle w:val="Nagwek30"/>
        <w:keepNext/>
        <w:keepLines/>
        <w:shd w:val="clear" w:color="auto" w:fill="auto"/>
        <w:ind w:right="40"/>
      </w:pPr>
      <w:bookmarkStart w:id="7" w:name="bookmark7"/>
      <w:r>
        <w:t>§2</w:t>
      </w:r>
      <w:bookmarkEnd w:id="7"/>
    </w:p>
    <w:p w:rsidR="00B272B6" w:rsidRDefault="000D2A12">
      <w:pPr>
        <w:pStyle w:val="Teksttreci20"/>
        <w:shd w:val="clear" w:color="auto" w:fill="auto"/>
        <w:spacing w:line="504" w:lineRule="exact"/>
        <w:ind w:firstLine="0"/>
        <w:jc w:val="both"/>
      </w:pPr>
      <w:r>
        <w:t>Określony konkurs i rozpatrzenie ofert przeprowadza komisja w składzie co najmniej 3 osobowym.</w:t>
      </w:r>
    </w:p>
    <w:p w:rsidR="00B272B6" w:rsidRDefault="000D2A12">
      <w:pPr>
        <w:pStyle w:val="Teksttreci60"/>
        <w:shd w:val="clear" w:color="auto" w:fill="auto"/>
        <w:ind w:right="40"/>
      </w:pPr>
      <w:r>
        <w:t>§3</w:t>
      </w:r>
    </w:p>
    <w:p w:rsidR="00B272B6" w:rsidRDefault="000D2A12">
      <w:pPr>
        <w:pStyle w:val="Teksttreci20"/>
        <w:numPr>
          <w:ilvl w:val="0"/>
          <w:numId w:val="3"/>
        </w:numPr>
        <w:shd w:val="clear" w:color="auto" w:fill="auto"/>
        <w:tabs>
          <w:tab w:val="left" w:pos="613"/>
        </w:tabs>
        <w:spacing w:line="248" w:lineRule="exact"/>
        <w:ind w:left="560" w:hanging="300"/>
      </w:pPr>
      <w:r>
        <w:t xml:space="preserve">Komisja rozpoczyna działalność od dnia podpisania zarządzenia do zatwierdzenia przez Burmistrza Gminy i Miasta Węgliniec </w:t>
      </w:r>
      <w:r>
        <w:t>protokołu określonego w ust. 2 pkt e).</w:t>
      </w:r>
    </w:p>
    <w:p w:rsidR="00B272B6" w:rsidRDefault="000D2A12">
      <w:pPr>
        <w:pStyle w:val="Teksttreci20"/>
        <w:numPr>
          <w:ilvl w:val="0"/>
          <w:numId w:val="3"/>
        </w:numPr>
        <w:shd w:val="clear" w:color="auto" w:fill="auto"/>
        <w:tabs>
          <w:tab w:val="left" w:pos="613"/>
        </w:tabs>
        <w:spacing w:line="248" w:lineRule="exact"/>
        <w:ind w:left="260" w:firstLine="0"/>
        <w:jc w:val="both"/>
      </w:pPr>
      <w:r>
        <w:t>Do zadań Komisji należy:</w:t>
      </w:r>
    </w:p>
    <w:p w:rsidR="00B272B6" w:rsidRDefault="000D2A12">
      <w:pPr>
        <w:pStyle w:val="Teksttreci20"/>
        <w:numPr>
          <w:ilvl w:val="0"/>
          <w:numId w:val="4"/>
        </w:numPr>
        <w:shd w:val="clear" w:color="auto" w:fill="auto"/>
        <w:tabs>
          <w:tab w:val="left" w:pos="1135"/>
        </w:tabs>
        <w:spacing w:line="248" w:lineRule="exact"/>
        <w:ind w:left="1120"/>
        <w:jc w:val="both"/>
      </w:pPr>
      <w:r>
        <w:t>ocena możliwości realizacji zadania przez podmioty składające ofertę;</w:t>
      </w:r>
    </w:p>
    <w:p w:rsidR="00B272B6" w:rsidRDefault="000D2A12">
      <w:pPr>
        <w:pStyle w:val="Teksttreci20"/>
        <w:numPr>
          <w:ilvl w:val="0"/>
          <w:numId w:val="4"/>
        </w:numPr>
        <w:shd w:val="clear" w:color="auto" w:fill="auto"/>
        <w:tabs>
          <w:tab w:val="left" w:pos="1146"/>
        </w:tabs>
        <w:spacing w:line="248" w:lineRule="exact"/>
        <w:ind w:left="1120"/>
        <w:jc w:val="both"/>
      </w:pPr>
      <w:r>
        <w:t>ocena przedstawionych kalkulacji kosztów realizacji zadań, w tym w odniesieniu co do zakresu rzeczowego zadań;</w:t>
      </w:r>
    </w:p>
    <w:p w:rsidR="00B272B6" w:rsidRDefault="000D2A12">
      <w:pPr>
        <w:pStyle w:val="Teksttreci20"/>
        <w:numPr>
          <w:ilvl w:val="0"/>
          <w:numId w:val="4"/>
        </w:numPr>
        <w:shd w:val="clear" w:color="auto" w:fill="auto"/>
        <w:tabs>
          <w:tab w:val="left" w:pos="1146"/>
        </w:tabs>
        <w:spacing w:line="248" w:lineRule="exact"/>
        <w:ind w:left="1120"/>
        <w:jc w:val="both"/>
      </w:pPr>
      <w:r>
        <w:t>przeprowadz</w:t>
      </w:r>
      <w:r>
        <w:t>enie analizy finansowej złożonej oferty z uwzględnieniem wysokości środków publicznych przeznaczonych na realizację zadania;</w:t>
      </w:r>
    </w:p>
    <w:p w:rsidR="00B272B6" w:rsidRDefault="000D2A12">
      <w:pPr>
        <w:pStyle w:val="Teksttreci20"/>
        <w:numPr>
          <w:ilvl w:val="0"/>
          <w:numId w:val="4"/>
        </w:numPr>
        <w:shd w:val="clear" w:color="auto" w:fill="auto"/>
        <w:tabs>
          <w:tab w:val="left" w:pos="1146"/>
        </w:tabs>
        <w:spacing w:line="248" w:lineRule="exact"/>
        <w:ind w:left="1120"/>
        <w:jc w:val="both"/>
      </w:pPr>
      <w:r>
        <w:t>sprawdzenie starannego i terminowego wywiązywania się podmiotów z realizacji zadań dotychczas zleconych przez gminę;</w:t>
      </w:r>
    </w:p>
    <w:p w:rsidR="00B272B6" w:rsidRDefault="000D2A12">
      <w:pPr>
        <w:pStyle w:val="Teksttreci20"/>
        <w:numPr>
          <w:ilvl w:val="0"/>
          <w:numId w:val="4"/>
        </w:numPr>
        <w:shd w:val="clear" w:color="auto" w:fill="auto"/>
        <w:tabs>
          <w:tab w:val="left" w:pos="1146"/>
        </w:tabs>
        <w:spacing w:after="271" w:line="248" w:lineRule="exact"/>
        <w:ind w:left="1120"/>
        <w:jc w:val="both"/>
      </w:pPr>
      <w:r>
        <w:t>przedstawienie</w:t>
      </w:r>
      <w:r>
        <w:t xml:space="preserve"> Burmistrzowi Gminy i Miasta Węgliniec protokołu z przebiegu otwartego konkursu ofert wraz z zaopiniowaną dokumentacją konkursową oraz propozycją rozstrzygnięcia konkursu, jak również dokumentacji z rozpatrzenia ofert złożonych poza konkursem.</w:t>
      </w:r>
    </w:p>
    <w:p w:rsidR="00B272B6" w:rsidRDefault="000D2A12">
      <w:pPr>
        <w:pStyle w:val="Teksttreci60"/>
        <w:shd w:val="clear" w:color="auto" w:fill="auto"/>
        <w:spacing w:line="210" w:lineRule="exact"/>
        <w:ind w:right="40"/>
      </w:pPr>
      <w:r>
        <w:t>§4</w:t>
      </w:r>
    </w:p>
    <w:p w:rsidR="00B272B6" w:rsidRDefault="000D2A12">
      <w:pPr>
        <w:pStyle w:val="Teksttreci20"/>
        <w:shd w:val="clear" w:color="auto" w:fill="auto"/>
        <w:spacing w:after="266" w:line="210" w:lineRule="exact"/>
        <w:ind w:firstLine="0"/>
        <w:jc w:val="both"/>
      </w:pPr>
      <w:r>
        <w:t>Wykonanie zarządzenia powierza się Sekretarzowi Gminy i Miasta Węgliniec.</w:t>
      </w:r>
    </w:p>
    <w:p w:rsidR="00B272B6" w:rsidRDefault="000D2A12">
      <w:pPr>
        <w:pStyle w:val="Teksttreci60"/>
        <w:shd w:val="clear" w:color="auto" w:fill="auto"/>
        <w:spacing w:line="210" w:lineRule="exact"/>
        <w:jc w:val="right"/>
      </w:pPr>
      <w:r>
        <w:t>§5</w:t>
      </w:r>
    </w:p>
    <w:p w:rsidR="00B272B6" w:rsidRDefault="00705277">
      <w:pPr>
        <w:pStyle w:val="Teksttreci20"/>
        <w:shd w:val="clear" w:color="auto" w:fill="auto"/>
        <w:spacing w:after="214" w:line="21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80010" distB="438785" distL="2059940" distR="63500" simplePos="0" relativeHeight="377487104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-11430</wp:posOffset>
                </wp:positionV>
                <wp:extent cx="1300480" cy="114300"/>
                <wp:effectExtent l="1905" t="4445" r="254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2B6" w:rsidRDefault="00B272B6">
                            <w:pPr>
                              <w:pStyle w:val="Teksttreci7"/>
                              <w:shd w:val="clear" w:color="auto" w:fill="auto"/>
                              <w:spacing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5pt;margin-top:-.9pt;width:102.4pt;height:9pt;z-index:-125829376;visibility:visible;mso-wrap-style:square;mso-width-percent:0;mso-height-percent:0;mso-wrap-distance-left:162.2pt;mso-wrap-distance-top:6.3pt;mso-wrap-distance-right:5pt;mso-wrap-distance-bottom:3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" filled="f" stroked="f">
                <v:textbox style="mso-fit-shape-to-text:t" inset="0,0,0,0">
                  <w:txbxContent>
                    <w:p w:rsidR="00B272B6" w:rsidRDefault="00B272B6">
                      <w:pPr>
                        <w:pStyle w:val="Teksttreci7"/>
                        <w:shd w:val="clear" w:color="auto" w:fill="auto"/>
                        <w:spacing w:line="1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7355" distB="0" distL="2114550" distR="63500" simplePos="0" relativeHeight="377487105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335915</wp:posOffset>
                </wp:positionV>
                <wp:extent cx="1195705" cy="139700"/>
                <wp:effectExtent l="0" t="0" r="4445" b="381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2B6" w:rsidRDefault="00B272B6">
                            <w:pPr>
                              <w:pStyle w:val="Teksttreci8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8.1pt;margin-top:26.45pt;width:94.15pt;height:11pt;z-index:-125829375;visibility:visible;mso-wrap-style:square;mso-width-percent:0;mso-height-percent:0;mso-wrap-distance-left:166.5pt;mso-wrap-distance-top:33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" filled="f" stroked="f">
                <v:textbox style="mso-fit-shape-to-text:t" inset="0,0,0,0">
                  <w:txbxContent>
                    <w:p w:rsidR="00B272B6" w:rsidRDefault="00B272B6">
                      <w:pPr>
                        <w:pStyle w:val="Teksttreci8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D2A12">
        <w:t>Zarządzenie wchodzi w życie z dniem podpisania.</w:t>
      </w:r>
    </w:p>
    <w:p w:rsidR="00B272B6" w:rsidRDefault="000D2A12">
      <w:pPr>
        <w:pStyle w:val="Teksttreci20"/>
        <w:shd w:val="clear" w:color="auto" w:fill="auto"/>
        <w:spacing w:line="227" w:lineRule="exact"/>
        <w:ind w:firstLine="0"/>
        <w:jc w:val="both"/>
      </w:pPr>
      <w:r>
        <w:t>Sprawę prowadzi:</w:t>
      </w:r>
    </w:p>
    <w:p w:rsidR="00B272B6" w:rsidRDefault="000D2A12">
      <w:pPr>
        <w:pStyle w:val="Teksttreci20"/>
        <w:shd w:val="clear" w:color="auto" w:fill="auto"/>
        <w:spacing w:line="227" w:lineRule="exact"/>
        <w:ind w:right="2300" w:firstLine="0"/>
        <w:sectPr w:rsidR="00B272B6">
          <w:pgSz w:w="11900" w:h="16840"/>
          <w:pgMar w:top="1154" w:right="1048" w:bottom="405" w:left="938" w:header="0" w:footer="3" w:gutter="0"/>
          <w:cols w:space="720"/>
          <w:noEndnote/>
          <w:docGrid w:linePitch="360"/>
        </w:sectPr>
      </w:pPr>
      <w:r>
        <w:t xml:space="preserve">Mirosław Matuszewski Tel. 75 77 </w:t>
      </w:r>
      <w:r>
        <w:t>11 435 wew. 48</w:t>
      </w:r>
    </w:p>
    <w:p w:rsidR="00B272B6" w:rsidRDefault="00B272B6">
      <w:pPr>
        <w:spacing w:line="360" w:lineRule="exact"/>
      </w:pPr>
    </w:p>
    <w:p w:rsidR="00B272B6" w:rsidRDefault="00B272B6">
      <w:pPr>
        <w:spacing w:line="360" w:lineRule="exact"/>
      </w:pPr>
      <w:bookmarkStart w:id="8" w:name="_GoBack"/>
      <w:bookmarkEnd w:id="8"/>
    </w:p>
    <w:p w:rsidR="00B272B6" w:rsidRDefault="00B272B6">
      <w:pPr>
        <w:spacing w:line="453" w:lineRule="exact"/>
      </w:pPr>
    </w:p>
    <w:p w:rsidR="00B272B6" w:rsidRDefault="00B272B6">
      <w:pPr>
        <w:rPr>
          <w:sz w:val="2"/>
          <w:szCs w:val="2"/>
        </w:rPr>
      </w:pPr>
    </w:p>
    <w:sectPr w:rsidR="00B272B6">
      <w:type w:val="continuous"/>
      <w:pgSz w:w="11900" w:h="16840"/>
      <w:pgMar w:top="1139" w:right="1048" w:bottom="390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12" w:rsidRDefault="000D2A12">
      <w:r>
        <w:separator/>
      </w:r>
    </w:p>
  </w:endnote>
  <w:endnote w:type="continuationSeparator" w:id="0">
    <w:p w:rsidR="000D2A12" w:rsidRDefault="000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12" w:rsidRDefault="000D2A12"/>
  </w:footnote>
  <w:footnote w:type="continuationSeparator" w:id="0">
    <w:p w:rsidR="000D2A12" w:rsidRDefault="000D2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6F3"/>
    <w:multiLevelType w:val="multilevel"/>
    <w:tmpl w:val="F71CA2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75033"/>
    <w:multiLevelType w:val="multilevel"/>
    <w:tmpl w:val="110A0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51F58"/>
    <w:multiLevelType w:val="multilevel"/>
    <w:tmpl w:val="5F06B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E06E6"/>
    <w:multiLevelType w:val="multilevel"/>
    <w:tmpl w:val="B9B8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6"/>
    <w:rsid w:val="000D2A12"/>
    <w:rsid w:val="00705277"/>
    <w:rsid w:val="00B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B37E"/>
  <w15:docId w15:val="{DE110D26-5200-4838-9838-0CD5D9C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1ptExact">
    <w:name w:val="Tekst treści (7) + Odstępy 1 pt Exact"/>
    <w:basedOn w:val="Teksttreci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Exact0">
    <w:name w:val="Tekst treści (7) Exact"/>
    <w:basedOn w:val="Teksttreci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2"/>
      <w:szCs w:val="22"/>
      <w:u w:val="none"/>
    </w:rPr>
  </w:style>
  <w:style w:type="character" w:customStyle="1" w:styleId="Teksttreci8Exact0">
    <w:name w:val="Tekst treści (8) Exact"/>
    <w:basedOn w:val="Teksttreci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3pt">
    <w:name w:val="Nagłówek #1 + 13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2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0" w:lineRule="exact"/>
      <w:jc w:val="center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504" w:lineRule="exact"/>
      <w:jc w:val="center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504" w:lineRule="exact"/>
      <w:jc w:val="center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KM_C224e-20210108080038</dc:title>
  <dc:subject/>
  <dc:creator>ABC</dc:creator>
  <cp:keywords/>
  <cp:lastModifiedBy>ABC</cp:lastModifiedBy>
  <cp:revision>1</cp:revision>
  <dcterms:created xsi:type="dcterms:W3CDTF">2021-01-22T19:08:00Z</dcterms:created>
  <dcterms:modified xsi:type="dcterms:W3CDTF">2021-01-22T19:09:00Z</dcterms:modified>
</cp:coreProperties>
</file>