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CD651" w14:textId="77777777" w:rsidR="00A77B3E" w:rsidRDefault="00DA143F">
      <w:pPr>
        <w:jc w:val="center"/>
        <w:rPr>
          <w:b/>
          <w:caps/>
        </w:rPr>
      </w:pPr>
      <w:r>
        <w:rPr>
          <w:b/>
          <w:caps/>
        </w:rPr>
        <w:t>Uchwała Nr 491/XXX/21</w:t>
      </w:r>
      <w:r>
        <w:rPr>
          <w:b/>
          <w:caps/>
        </w:rPr>
        <w:br/>
        <w:t>Rady Miejskiej Węglińca</w:t>
      </w:r>
    </w:p>
    <w:p w14:paraId="4766986C" w14:textId="77777777" w:rsidR="00A77B3E" w:rsidRDefault="00DA143F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45F24D83" w14:textId="77777777" w:rsidR="00A77B3E" w:rsidRDefault="00DA143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B947D91" w14:textId="77777777" w:rsidR="00A77B3E" w:rsidRDefault="00DA143F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1990) Rada Miejska Węglińca uchwala, co następuje:</w:t>
      </w:r>
    </w:p>
    <w:p w14:paraId="0AA221DC" w14:textId="77777777" w:rsidR="00A77B3E" w:rsidRDefault="00DA143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</w:t>
      </w:r>
      <w:r>
        <w:t>ię zgodę na odstąpienie od obowiązku trybu przetargowego i zawarcie umowy najmu na pomieszczenie gospodarcze o powierzchni 4,90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Węglińcu przy ul. Kochanowskiego na działce o numerze ewidencyjnym 83/13 z </w:t>
      </w:r>
      <w:r w:rsidRPr="00E61E30">
        <w:rPr>
          <w:color w:val="000000"/>
          <w:highlight w:val="black"/>
          <w:u w:color="000000"/>
        </w:rPr>
        <w:t xml:space="preserve">Panią Barbarą </w:t>
      </w:r>
      <w:proofErr w:type="spellStart"/>
      <w:r w:rsidRPr="00E61E30">
        <w:rPr>
          <w:color w:val="000000"/>
          <w:highlight w:val="black"/>
          <w:u w:color="000000"/>
        </w:rPr>
        <w:t>Ochock</w:t>
      </w:r>
      <w:r w:rsidRPr="00E61E30">
        <w:rPr>
          <w:color w:val="000000"/>
          <w:highlight w:val="black"/>
          <w:u w:color="000000"/>
        </w:rPr>
        <w:t>ą-Czajkowską</w:t>
      </w:r>
      <w:proofErr w:type="spellEnd"/>
      <w:r w:rsidRPr="00E61E30">
        <w:rPr>
          <w:color w:val="000000"/>
          <w:highlight w:val="black"/>
          <w:u w:color="000000"/>
        </w:rPr>
        <w:t xml:space="preserve"> i Panem</w:t>
      </w:r>
      <w:r>
        <w:rPr>
          <w:color w:val="000000"/>
          <w:u w:color="000000"/>
        </w:rPr>
        <w:t xml:space="preserve"> </w:t>
      </w:r>
      <w:r w:rsidRPr="00E61E30">
        <w:rPr>
          <w:color w:val="000000"/>
          <w:highlight w:val="black"/>
          <w:u w:color="000000"/>
        </w:rPr>
        <w:t>Jarosławem Czajkowskim</w:t>
      </w:r>
      <w:r>
        <w:rPr>
          <w:color w:val="000000"/>
          <w:u w:color="000000"/>
        </w:rPr>
        <w:t>.</w:t>
      </w:r>
    </w:p>
    <w:p w14:paraId="08F9A3E8" w14:textId="77777777" w:rsidR="00A77B3E" w:rsidRDefault="00DA143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C11AA7C" w14:textId="77777777" w:rsidR="00A77B3E" w:rsidRDefault="00DA143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4 grudnia 2020 roku.</w:t>
      </w:r>
    </w:p>
    <w:p w14:paraId="7CC6418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CCC6980" w14:textId="77777777" w:rsidR="00A77B3E" w:rsidRDefault="00DA143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EE1E1F" w14:paraId="42BB0B08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8F839C7" w14:textId="77777777" w:rsidR="00EE1E1F" w:rsidRDefault="00EE1E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5CD5ECF" w14:textId="77777777" w:rsidR="00EE1E1F" w:rsidRDefault="00DA143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E1E1F" w14:paraId="30DCB2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A317F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7DAFAFB" w14:textId="77777777" w:rsidR="00EE1E1F" w:rsidRDefault="00EE1E1F"/>
          <w:p w14:paraId="66DB3504" w14:textId="77777777" w:rsidR="00EE1E1F" w:rsidRDefault="00EE1E1F"/>
          <w:p w14:paraId="028DBF63" w14:textId="77777777" w:rsidR="00EE1E1F" w:rsidRDefault="00EE1E1F"/>
          <w:p w14:paraId="12F3DFC8" w14:textId="77777777" w:rsidR="00EE1E1F" w:rsidRDefault="00EE1E1F"/>
        </w:tc>
      </w:tr>
      <w:tr w:rsidR="00EE1E1F" w14:paraId="48DDA7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DBBCE14" w14:textId="77777777" w:rsidR="00A77B3E" w:rsidRDefault="00DA14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E1E1F" w14:paraId="19A0D8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A7C9D06" w14:textId="77777777" w:rsidR="00A77B3E" w:rsidRDefault="00DA143F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umowie najmu zawartej na czas oznaczony do 3 lat na zawarcie kolejnej umowy, której przedmiotem jest ta sama nieruchomość wymagana jest </w:t>
            </w:r>
            <w:r>
              <w:t>uchwała Rady Miejskiej. W oparciu o art. 37 ust. 4 ustawy z dnia 21.08.1997 r. o gospodarce nieruchomościami zawarcie umów użytkowania, najmu lub dzierżawy na czas oznaczony dłuższy niż 3 lata lub na czas nieoznaczony następuje w drodze przetargu. Wojewoda</w:t>
            </w:r>
            <w:r>
              <w:t xml:space="preserve"> albo odpowiednia rada lub sejmik mogą wyrazić zgodę na odstąpienie od obowiązku przetargowego trybu zawarcia tych umów.</w:t>
            </w:r>
          </w:p>
        </w:tc>
      </w:tr>
    </w:tbl>
    <w:p w14:paraId="4AA55B7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249F5" w14:textId="77777777" w:rsidR="00DA143F" w:rsidRDefault="00DA143F">
      <w:r>
        <w:separator/>
      </w:r>
    </w:p>
  </w:endnote>
  <w:endnote w:type="continuationSeparator" w:id="0">
    <w:p w14:paraId="0211AADD" w14:textId="77777777" w:rsidR="00DA143F" w:rsidRDefault="00DA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EE1E1F" w14:paraId="3BD8AC7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D49272B" w14:textId="77777777" w:rsidR="00EE1E1F" w:rsidRDefault="00DA143F">
          <w:pPr>
            <w:jc w:val="left"/>
            <w:rPr>
              <w:sz w:val="18"/>
            </w:rPr>
          </w:pPr>
          <w:r>
            <w:rPr>
              <w:sz w:val="18"/>
            </w:rPr>
            <w:t>Id: 4EE0A051-ABF3-4832-BEE1-DDF2973BAA58.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A709389" w14:textId="77777777" w:rsidR="00EE1E1F" w:rsidRDefault="00DA143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61E30">
            <w:rPr>
              <w:sz w:val="18"/>
            </w:rPr>
            <w:fldChar w:fldCharType="separate"/>
          </w:r>
          <w:r w:rsidR="00E61E3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5C0AF9" w14:textId="77777777" w:rsidR="00EE1E1F" w:rsidRDefault="00EE1E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859417" w14:textId="77777777" w:rsidR="00DA143F" w:rsidRDefault="00DA143F">
      <w:r>
        <w:separator/>
      </w:r>
    </w:p>
  </w:footnote>
  <w:footnote w:type="continuationSeparator" w:id="0">
    <w:p w14:paraId="1E2AD74E" w14:textId="77777777" w:rsidR="00DA143F" w:rsidRDefault="00DA14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DA143F"/>
    <w:rsid w:val="00E61E30"/>
    <w:rsid w:val="00EE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870E8"/>
  <w15:docId w15:val="{0EAD28BD-8650-410D-BD99-BB04E3E6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491/XXX/21 z dnia 4 lutego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2021-02-16T09:21:00Z</dcterms:created>
  <dcterms:modified xsi:type="dcterms:W3CDTF">2021-02-16T08:23:00Z</dcterms:modified>
  <cp:category>Akt prawny</cp:category>
</cp:coreProperties>
</file>