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6A057F" w14:textId="77777777" w:rsidR="00A77B3E" w:rsidRDefault="005E2E29">
      <w:pPr>
        <w:jc w:val="center"/>
        <w:rPr>
          <w:b/>
          <w:caps/>
        </w:rPr>
      </w:pPr>
      <w:r>
        <w:rPr>
          <w:b/>
          <w:caps/>
        </w:rPr>
        <w:t>Uchwała Nr 498/XXXI/21</w:t>
      </w:r>
      <w:r>
        <w:rPr>
          <w:b/>
          <w:caps/>
        </w:rPr>
        <w:br/>
        <w:t>Rady Miejskiej Węglińca</w:t>
      </w:r>
    </w:p>
    <w:p w14:paraId="5A6190CF" w14:textId="77777777" w:rsidR="00A77B3E" w:rsidRDefault="005E2E29">
      <w:pPr>
        <w:spacing w:before="280" w:after="280"/>
        <w:jc w:val="center"/>
        <w:rPr>
          <w:b/>
          <w:caps/>
        </w:rPr>
      </w:pPr>
      <w:r>
        <w:t>z dnia 4 marca 2021 r.</w:t>
      </w:r>
    </w:p>
    <w:p w14:paraId="6BFD2D76" w14:textId="77777777" w:rsidR="00A77B3E" w:rsidRDefault="005E2E29">
      <w:pPr>
        <w:keepNext/>
        <w:spacing w:after="480"/>
        <w:jc w:val="center"/>
      </w:pPr>
      <w:r>
        <w:rPr>
          <w:b/>
        </w:rPr>
        <w:t>w sprawie  wydzierżawienia nieruchomości</w:t>
      </w:r>
    </w:p>
    <w:p w14:paraId="6AC60705" w14:textId="77777777" w:rsidR="00A77B3E" w:rsidRDefault="005E2E29">
      <w:pPr>
        <w:keepLines/>
        <w:spacing w:before="120" w:after="120"/>
        <w:ind w:firstLine="227"/>
      </w:pPr>
      <w:r>
        <w:t xml:space="preserve">Na podstawie art. 18 ust. 2 pkt 9 lit. a ustawy z dnia 08 marca 1990 r. o samorządzie gminnym (Dz.U. z 2020r., </w:t>
      </w:r>
      <w:r>
        <w:t>poz. 713 z póź.zm.) Rada Miejska Węglińca uchwala, co następuje :</w:t>
      </w:r>
    </w:p>
    <w:p w14:paraId="4A082E19" w14:textId="77777777" w:rsidR="00A77B3E" w:rsidRDefault="005E2E29">
      <w:pPr>
        <w:keepLines/>
        <w:spacing w:before="120" w:after="120"/>
        <w:ind w:firstLine="340"/>
      </w:pPr>
      <w:r>
        <w:rPr>
          <w:b/>
        </w:rPr>
        <w:t>§ 1. </w:t>
      </w:r>
      <w:r>
        <w:t>1. </w:t>
      </w:r>
      <w:r>
        <w:t>Wyraża się zgodę na wydzierżawienie od  Skarbu Państwa – Państwowego Gospodarstwa Leśnego Lasy Państwowe Nadleśnictwo Węgliniec część nieruchomości gruntowej położonej w Stary Węgliń</w:t>
      </w:r>
      <w:r>
        <w:t>cu  oznaczonej ewidencyjnie jako działki 1584 na czas nieoznaczony.</w:t>
      </w:r>
    </w:p>
    <w:p w14:paraId="36DD427C" w14:textId="77777777" w:rsidR="00A77B3E" w:rsidRDefault="005E2E29">
      <w:pPr>
        <w:keepLines/>
        <w:spacing w:before="120" w:after="120"/>
        <w:ind w:firstLine="340"/>
      </w:pPr>
      <w:r>
        <w:t>2. </w:t>
      </w:r>
      <w:r>
        <w:t>Granice działki, o której mowa w ust.1 ustalone zostały na mapie, która stanowi załącznik do niniejszej uchwały.</w:t>
      </w:r>
    </w:p>
    <w:p w14:paraId="614C5ADF" w14:textId="77777777" w:rsidR="00A77B3E" w:rsidRDefault="005E2E29">
      <w:pPr>
        <w:keepLines/>
        <w:spacing w:before="120" w:after="120"/>
        <w:ind w:firstLine="340"/>
      </w:pPr>
      <w:r>
        <w:rPr>
          <w:b/>
        </w:rPr>
        <w:t>§ 2. </w:t>
      </w:r>
      <w:r>
        <w:t>Wykonanie uchwały powierza się Burmistrzowi Gminy i Miasta Węglinie</w:t>
      </w:r>
      <w:r>
        <w:t>c.</w:t>
      </w:r>
    </w:p>
    <w:p w14:paraId="49471652" w14:textId="77777777" w:rsidR="00A77B3E" w:rsidRDefault="005E2E29">
      <w:pPr>
        <w:keepNext/>
        <w:keepLines/>
        <w:spacing w:before="120" w:after="120"/>
        <w:ind w:firstLine="340"/>
      </w:pPr>
      <w:r>
        <w:rPr>
          <w:b/>
        </w:rPr>
        <w:t>§ 3. </w:t>
      </w:r>
      <w:r>
        <w:t>Uchwała wchodzi w życie z dniem podjęcia.</w:t>
      </w:r>
    </w:p>
    <w:p w14:paraId="4730248D" w14:textId="77777777" w:rsidR="00A77B3E" w:rsidRDefault="00A77B3E">
      <w:pPr>
        <w:keepNext/>
        <w:keepLines/>
        <w:spacing w:before="120" w:after="120"/>
        <w:ind w:firstLine="340"/>
      </w:pPr>
    </w:p>
    <w:p w14:paraId="1CF70A1E" w14:textId="77777777" w:rsidR="00A77B3E" w:rsidRDefault="005E2E29">
      <w:pPr>
        <w:keepNext/>
      </w:pPr>
      <w:r>
        <w:rPr>
          <w:color w:val="000000"/>
        </w:rPr>
        <w:t> </w:t>
      </w:r>
    </w:p>
    <w:tbl>
      <w:tblPr>
        <w:tblW w:w="5000" w:type="pct"/>
        <w:tblInd w:w="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8"/>
        <w:gridCol w:w="247"/>
        <w:gridCol w:w="4691"/>
      </w:tblGrid>
      <w:tr w:rsidR="008F4932" w14:paraId="3B485988" w14:textId="77777777"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4C4BF305" w14:textId="77777777" w:rsidR="008F4932" w:rsidRDefault="008F4932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gridSpan w:val="2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18B6E3A8" w14:textId="77777777" w:rsidR="008F4932" w:rsidRDefault="005E2E29">
            <w:pPr>
              <w:keepNext/>
              <w:keepLines/>
              <w:spacing w:before="560" w:after="560"/>
              <w:ind w:left="1134" w:right="1134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Przewodniczący Rady</w:t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Marek Wawrzynek</w:t>
            </w:r>
          </w:p>
        </w:tc>
      </w:tr>
      <w:tr w:rsidR="008F4932" w14:paraId="46B7781C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9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619F8468" w14:textId="77777777" w:rsidR="00A77B3E" w:rsidRDefault="00A77B3E"/>
          <w:p w14:paraId="3FA766FE" w14:textId="77777777" w:rsidR="008F4932" w:rsidRDefault="008F4932"/>
          <w:p w14:paraId="1426F69E" w14:textId="77777777" w:rsidR="008F4932" w:rsidRDefault="008F4932"/>
          <w:p w14:paraId="35CFC4CB" w14:textId="77777777" w:rsidR="008F4932" w:rsidRDefault="008F4932"/>
          <w:p w14:paraId="7EBD7ED4" w14:textId="77777777" w:rsidR="008F4932" w:rsidRDefault="008F4932"/>
        </w:tc>
      </w:tr>
    </w:tbl>
    <w:p w14:paraId="0787B5FF" w14:textId="77777777" w:rsidR="00A77B3E" w:rsidRDefault="005E2E29">
      <w:pPr>
        <w:jc w:val="center"/>
      </w:pPr>
      <w:r>
        <w:rPr>
          <w:b/>
          <w:spacing w:val="20"/>
        </w:rPr>
        <w:t>Uzasadnienie</w:t>
      </w:r>
    </w:p>
    <w:p w14:paraId="7C5DB9B8" w14:textId="77777777" w:rsidR="00A77B3E" w:rsidRDefault="005E2E29">
      <w:pPr>
        <w:spacing w:before="120" w:after="120"/>
        <w:ind w:left="283" w:firstLine="227"/>
      </w:pPr>
      <w:r>
        <w:t xml:space="preserve">Przedmiotowy  teren wykorzystany będzie do rekreacji i wypoczynku lokalnej społeczności oraz osób zewnątrz oraz do organizacji imprez </w:t>
      </w:r>
      <w:r>
        <w:t>plenerowych .</w:t>
      </w:r>
    </w:p>
    <w:p w14:paraId="38B40F87" w14:textId="77777777" w:rsidR="00A77B3E" w:rsidRDefault="005E2E29">
      <w:pPr>
        <w:spacing w:before="120" w:after="120"/>
        <w:ind w:left="283" w:firstLine="227"/>
      </w:pPr>
      <w:r>
        <w:t xml:space="preserve">Zgodnie z art. 18 ust.2 pkt 9 lit. a ustawy z dnia 08 marca 1990 r. o samorządzie gminnym (tekst jednolity Dz.U. z 2020r. </w:t>
      </w:r>
      <w:r>
        <w:t>poz. 713 z późn. zm.) do wyłącznej właściwości rady gminy należy podejmowanie uchwał w sprawach min. wydzierżawiania gruntów na czas nieoznaczony.</w:t>
      </w:r>
    </w:p>
    <w:p w14:paraId="32AACFFD" w14:textId="29E1061B" w:rsidR="00BB4387" w:rsidRDefault="00BB4387">
      <w:pPr>
        <w:spacing w:before="120" w:after="120"/>
        <w:ind w:left="283" w:firstLine="227"/>
        <w:sectPr w:rsidR="00BB4387">
          <w:footerReference w:type="default" r:id="rId6"/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14:paraId="5DF9F865" w14:textId="6B8E6F33" w:rsidR="00A77B3E" w:rsidRDefault="00BB4387">
      <w:pPr>
        <w:spacing w:before="280" w:after="280" w:line="360" w:lineRule="auto"/>
        <w:ind w:left="4535"/>
        <w:jc w:val="left"/>
        <w:rPr>
          <w:rStyle w:val="Hipercze"/>
          <w:color w:val="auto"/>
          <w:u w:val="none"/>
        </w:rPr>
      </w:pPr>
      <w:r w:rsidRPr="00805BC9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2A04F34" wp14:editId="42233CDC">
            <wp:simplePos x="0" y="0"/>
            <wp:positionH relativeFrom="column">
              <wp:posOffset>190500</wp:posOffset>
            </wp:positionH>
            <wp:positionV relativeFrom="paragraph">
              <wp:posOffset>1198880</wp:posOffset>
            </wp:positionV>
            <wp:extent cx="5873007" cy="6734175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007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E29">
        <w:fldChar w:fldCharType="begin"/>
      </w:r>
      <w:r w:rsidR="005E2E29">
        <w:fldChar w:fldCharType="end"/>
      </w:r>
      <w:r w:rsidR="005E2E29">
        <w:t>Załącznik do uchwały</w:t>
      </w:r>
      <w:r w:rsidR="005E2E29">
        <w:t xml:space="preserve"> Nr 498/XXXI/21</w:t>
      </w:r>
      <w:r w:rsidR="005E2E29">
        <w:br/>
      </w:r>
      <w:r w:rsidR="005E2E29">
        <w:t>Rady Miejskiej Węglińca</w:t>
      </w:r>
      <w:r w:rsidR="005E2E29">
        <w:br/>
      </w:r>
      <w:r w:rsidR="005E2E29">
        <w:t>z dnia 4 marca 2021 r.</w:t>
      </w:r>
      <w:r w:rsidR="005E2E29">
        <w:br/>
      </w:r>
      <w:hyperlink r:id="rId8" w:history="1">
        <w:r w:rsidR="005E2E29">
          <w:rPr>
            <w:rStyle w:val="Hipercze"/>
            <w:color w:val="auto"/>
            <w:u w:val="none"/>
          </w:rPr>
          <w:t>Zalacznik1.pdf</w:t>
        </w:r>
      </w:hyperlink>
    </w:p>
    <w:p w14:paraId="657812D7" w14:textId="37B3108B" w:rsidR="00BB4387" w:rsidRDefault="00BB4387">
      <w:pPr>
        <w:spacing w:before="280" w:after="280" w:line="360" w:lineRule="auto"/>
        <w:ind w:left="4535"/>
        <w:jc w:val="left"/>
      </w:pPr>
    </w:p>
    <w:sectPr w:rsidR="00BB4387">
      <w:footerReference w:type="default" r:id="rId9"/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42FF8F" w14:textId="77777777" w:rsidR="005E2E29" w:rsidRDefault="005E2E29">
      <w:r>
        <w:separator/>
      </w:r>
    </w:p>
  </w:endnote>
  <w:endnote w:type="continuationSeparator" w:id="0">
    <w:p w14:paraId="02250999" w14:textId="77777777" w:rsidR="005E2E29" w:rsidRDefault="005E2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84"/>
      <w:gridCol w:w="3292"/>
    </w:tblGrid>
    <w:tr w:rsidR="008F4932" w14:paraId="252993EE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14:paraId="0B9DE8B4" w14:textId="77777777" w:rsidR="008F4932" w:rsidRDefault="005E2E29">
          <w:pPr>
            <w:jc w:val="left"/>
            <w:rPr>
              <w:sz w:val="18"/>
            </w:rPr>
          </w:pPr>
          <w:r w:rsidRPr="00BB4387">
            <w:rPr>
              <w:sz w:val="18"/>
              <w:lang w:val="en-US"/>
            </w:rPr>
            <w:t>Id: 470835CD-3B54-47BA-A894-6E1627FD7544. </w:t>
          </w:r>
          <w:r>
            <w:rPr>
              <w:sz w:val="18"/>
            </w:rPr>
            <w:t>Podpisany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14:paraId="43F4E608" w14:textId="77777777" w:rsidR="008F4932" w:rsidRDefault="005E2E29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BB4387">
            <w:rPr>
              <w:sz w:val="18"/>
            </w:rPr>
            <w:fldChar w:fldCharType="separate"/>
          </w:r>
          <w:r w:rsidR="00BB4387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471CCED4" w14:textId="77777777" w:rsidR="008F4932" w:rsidRDefault="008F4932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84"/>
      <w:gridCol w:w="3292"/>
    </w:tblGrid>
    <w:tr w:rsidR="008F4932" w14:paraId="42FCB358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14:paraId="642EF6E1" w14:textId="77777777" w:rsidR="008F4932" w:rsidRDefault="005E2E29">
          <w:pPr>
            <w:jc w:val="left"/>
            <w:rPr>
              <w:sz w:val="18"/>
            </w:rPr>
          </w:pPr>
          <w:r w:rsidRPr="00BB4387">
            <w:rPr>
              <w:sz w:val="18"/>
              <w:lang w:val="en-US"/>
            </w:rPr>
            <w:t>Id: 470835CD-3B54-47BA-A894-6E1627FD7544. </w:t>
          </w:r>
          <w:r>
            <w:rPr>
              <w:sz w:val="18"/>
            </w:rPr>
            <w:t>Podpisany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14:paraId="78C1EF0D" w14:textId="77777777" w:rsidR="008F4932" w:rsidRDefault="005E2E29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BB4387">
            <w:rPr>
              <w:sz w:val="18"/>
            </w:rPr>
            <w:fldChar w:fldCharType="separate"/>
          </w:r>
          <w:r w:rsidR="00BB4387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737906EA" w14:textId="77777777" w:rsidR="008F4932" w:rsidRDefault="008F4932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5109A5" w14:textId="77777777" w:rsidR="005E2E29" w:rsidRDefault="005E2E29">
      <w:r>
        <w:separator/>
      </w:r>
    </w:p>
  </w:footnote>
  <w:footnote w:type="continuationSeparator" w:id="0">
    <w:p w14:paraId="3EB1FBCE" w14:textId="77777777" w:rsidR="005E2E29" w:rsidRDefault="005E2E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5E2E29"/>
    <w:rsid w:val="008F4932"/>
    <w:rsid w:val="00A77B3E"/>
    <w:rsid w:val="00BB4387"/>
    <w:rsid w:val="00CA2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6EC17C4"/>
  <w15:docId w15:val="{A9DC4D05-F004-4EE1-B2E7-B86511BAC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EF7B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Zalacznik1.pdf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199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Miejska Węglińca</Company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498/XXXI/21 z dnia 4 marca 2021 r.</dc:title>
  <dc:subject>w sprawie  wydzierżawienia nieruchomości</dc:subject>
  <dc:creator>Alicja</dc:creator>
  <cp:lastModifiedBy>Alicja</cp:lastModifiedBy>
  <cp:revision>2</cp:revision>
  <dcterms:created xsi:type="dcterms:W3CDTF">2021-03-11T14:19:00Z</dcterms:created>
  <dcterms:modified xsi:type="dcterms:W3CDTF">2021-03-11T13:21:00Z</dcterms:modified>
  <cp:category>Akt prawny</cp:category>
</cp:coreProperties>
</file>