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454F" w14:textId="77777777" w:rsidR="00A77B3E" w:rsidRDefault="00E450FA">
      <w:pPr>
        <w:jc w:val="center"/>
        <w:rPr>
          <w:b/>
          <w:caps/>
        </w:rPr>
      </w:pPr>
      <w:r>
        <w:rPr>
          <w:b/>
          <w:caps/>
        </w:rPr>
        <w:t>Uchwała Nr 521/XXXII/21</w:t>
      </w:r>
      <w:r>
        <w:rPr>
          <w:b/>
          <w:caps/>
        </w:rPr>
        <w:br/>
        <w:t>Rady Miejskiej Węglińca</w:t>
      </w:r>
    </w:p>
    <w:p w14:paraId="4213ECFF" w14:textId="77777777" w:rsidR="00A77B3E" w:rsidRDefault="00E450FA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1177D1E0" w14:textId="77777777" w:rsidR="00A77B3E" w:rsidRDefault="00E450F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CBB2CAE" w14:textId="77777777" w:rsidR="00A77B3E" w:rsidRDefault="00E450FA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3ADF2CA" w14:textId="77777777" w:rsidR="00A77B3E" w:rsidRDefault="00E450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dwa pomieszczenia gospodarcze o łącznej powierzchni 14,70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- 7,40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- 7,30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 okres do 5 lat położone w Ruszowie przy ul. Żagańskiej na działce o </w:t>
      </w:r>
      <w:r>
        <w:rPr>
          <w:color w:val="000000"/>
          <w:u w:color="000000"/>
        </w:rPr>
        <w:t>numerze ewidencyjnym 252/6 z </w:t>
      </w:r>
      <w:r w:rsidRPr="00DC0276">
        <w:rPr>
          <w:color w:val="000000"/>
          <w:highlight w:val="black"/>
          <w:u w:color="000000"/>
        </w:rPr>
        <w:t>Panią Ireną Wróblewską i Panem Andrzejem Wróblewskim.</w:t>
      </w:r>
    </w:p>
    <w:p w14:paraId="73481894" w14:textId="77777777" w:rsidR="00A77B3E" w:rsidRDefault="00E450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E3E6DE" w14:textId="77777777" w:rsidR="00A77B3E" w:rsidRDefault="00E450F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4 kwietnia 2021 roku.</w:t>
      </w:r>
    </w:p>
    <w:p w14:paraId="551CAB4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E40B27" w14:textId="77777777" w:rsidR="00A77B3E" w:rsidRDefault="00E450F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4F2D9E" w14:paraId="4235F5D8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28CA5C5" w14:textId="77777777" w:rsidR="004F2D9E" w:rsidRDefault="004F2D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8C03ECC" w14:textId="77777777" w:rsidR="004F2D9E" w:rsidRDefault="00E450F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F2D9E" w14:paraId="21EAFE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B25423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6A6DFB" w14:textId="77777777" w:rsidR="004F2D9E" w:rsidRDefault="004F2D9E"/>
          <w:p w14:paraId="410A17E4" w14:textId="77777777" w:rsidR="004F2D9E" w:rsidRDefault="004F2D9E"/>
          <w:p w14:paraId="3B435A46" w14:textId="77777777" w:rsidR="004F2D9E" w:rsidRDefault="004F2D9E"/>
        </w:tc>
      </w:tr>
      <w:tr w:rsidR="004F2D9E" w14:paraId="11B623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232102" w14:textId="77777777" w:rsidR="00A77B3E" w:rsidRDefault="00E450F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F2D9E" w14:paraId="497449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376A3BD" w14:textId="77777777" w:rsidR="00A77B3E" w:rsidRDefault="00E450FA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zawartej na czas oznaczony do 3 lat na zawarcie kolejnej umowy, której </w:t>
            </w:r>
            <w:r>
              <w:t>przedmiotem jest ta sama nieruchomość wymagana jest uchwała Rady Miejskiej. W oparciu o art. 37 ust. 4 ustawy z dnia 21.08.1997 r. o gospodarce nieruchomościami zawarcie umów użytkowania, najmu lub dzierżawy na czas oznaczony dłuższy niż 3 lata lub na czas</w:t>
            </w:r>
            <w:r>
              <w:t xml:space="preserve">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D2344D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416AC" w14:textId="77777777" w:rsidR="00E450FA" w:rsidRDefault="00E450FA">
      <w:r>
        <w:separator/>
      </w:r>
    </w:p>
  </w:endnote>
  <w:endnote w:type="continuationSeparator" w:id="0">
    <w:p w14:paraId="56039249" w14:textId="77777777" w:rsidR="00E450FA" w:rsidRDefault="00E4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4F2D9E" w14:paraId="359C8D6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4A5B68B" w14:textId="77777777" w:rsidR="004F2D9E" w:rsidRDefault="00E450FA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20CC1EAE-3109-47E3-8958-9D9964311D06.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45896C2" w14:textId="77777777" w:rsidR="004F2D9E" w:rsidRDefault="00E450F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C0276">
            <w:rPr>
              <w:sz w:val="18"/>
            </w:rPr>
            <w:fldChar w:fldCharType="separate"/>
          </w:r>
          <w:r w:rsidR="00DC027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E8BA93" w14:textId="77777777" w:rsidR="004F2D9E" w:rsidRDefault="004F2D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30C79" w14:textId="77777777" w:rsidR="00E450FA" w:rsidRDefault="00E450FA">
      <w:r>
        <w:separator/>
      </w:r>
    </w:p>
  </w:footnote>
  <w:footnote w:type="continuationSeparator" w:id="0">
    <w:p w14:paraId="512EA7C3" w14:textId="77777777" w:rsidR="00E450FA" w:rsidRDefault="00E450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F2D9E"/>
    <w:rsid w:val="00A77B3E"/>
    <w:rsid w:val="00CA2A55"/>
    <w:rsid w:val="00DC0276"/>
    <w:rsid w:val="00E4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E2E36"/>
  <w15:docId w15:val="{C8AF3CE4-285A-4617-BF72-58ED0A35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521/XXXII/21 z dnia 8 kwietnia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2021-04-14T13:46:00Z</dcterms:created>
  <dcterms:modified xsi:type="dcterms:W3CDTF">2021-04-14T11:47:00Z</dcterms:modified>
  <cp:category>Akt prawny</cp:category>
</cp:coreProperties>
</file>